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7" w:type="dxa"/>
        <w:jc w:val="center"/>
        <w:tblLayout w:type="fixed"/>
        <w:tblCellMar>
          <w:left w:w="70" w:type="dxa"/>
          <w:right w:w="70" w:type="dxa"/>
        </w:tblCellMar>
        <w:tblLook w:val="0000" w:firstRow="0" w:lastRow="0" w:firstColumn="0" w:lastColumn="0" w:noHBand="0" w:noVBand="0"/>
      </w:tblPr>
      <w:tblGrid>
        <w:gridCol w:w="1133"/>
        <w:gridCol w:w="1135"/>
        <w:gridCol w:w="75"/>
        <w:gridCol w:w="778"/>
        <w:gridCol w:w="2977"/>
        <w:gridCol w:w="709"/>
        <w:gridCol w:w="1134"/>
        <w:gridCol w:w="922"/>
        <w:gridCol w:w="924"/>
      </w:tblGrid>
      <w:tr w:rsidR="004D431F" w:rsidRPr="00037F9C" w14:paraId="0D2EF1D8" w14:textId="77777777" w:rsidTr="004E7A36">
        <w:trPr>
          <w:trHeight w:val="525"/>
          <w:tblHeader/>
          <w:jc w:val="center"/>
        </w:trPr>
        <w:tc>
          <w:tcPr>
            <w:tcW w:w="2343" w:type="dxa"/>
            <w:gridSpan w:val="3"/>
            <w:vMerge w:val="restart"/>
            <w:tcBorders>
              <w:top w:val="single" w:sz="12" w:space="0" w:color="auto"/>
              <w:left w:val="single" w:sz="12" w:space="0" w:color="auto"/>
              <w:right w:val="single" w:sz="4" w:space="0" w:color="000000"/>
            </w:tcBorders>
            <w:vAlign w:val="center"/>
          </w:tcPr>
          <w:p w14:paraId="20169DA9" w14:textId="0820A431" w:rsidR="004D431F" w:rsidRPr="00D4166B" w:rsidRDefault="00C34711" w:rsidP="00100BEE">
            <w:pPr>
              <w:pStyle w:val="EPI2NormalneTL"/>
              <w:rPr>
                <w:rFonts w:cs="Arial"/>
                <w:b/>
                <w:bCs/>
                <w:iCs/>
                <w:sz w:val="20"/>
                <w:szCs w:val="20"/>
                <w:lang w:val="sk-SK"/>
              </w:rPr>
            </w:pPr>
            <w:r>
              <w:rPr>
                <w:noProof/>
              </w:rPr>
              <mc:AlternateContent>
                <mc:Choice Requires="wps">
                  <w:drawing>
                    <wp:anchor distT="0" distB="0" distL="114300" distR="114300" simplePos="0" relativeHeight="251657728" behindDoc="0" locked="0" layoutInCell="1" allowOverlap="1" wp14:anchorId="6CEBF0F7" wp14:editId="3D6288A3">
                      <wp:simplePos x="0" y="0"/>
                      <wp:positionH relativeFrom="column">
                        <wp:posOffset>137795</wp:posOffset>
                      </wp:positionH>
                      <wp:positionV relativeFrom="paragraph">
                        <wp:posOffset>342265</wp:posOffset>
                      </wp:positionV>
                      <wp:extent cx="1132840" cy="643890"/>
                      <wp:effectExtent l="2540" t="635" r="0" b="3175"/>
                      <wp:wrapNone/>
                      <wp:docPr id="2" name="BlokTex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0D5B9" w14:textId="3CB2C769" w:rsidR="00303222" w:rsidRPr="004D431F" w:rsidRDefault="00303222" w:rsidP="00282F95">
                                  <w:pPr>
                                    <w:spacing w:after="0"/>
                                    <w:ind w:firstLine="0"/>
                                    <w:jc w:val="center"/>
                                    <w:textAlignment w:val="baseline"/>
                                    <w:rPr>
                                      <w:b/>
                                      <w:bCs/>
                                      <w:color w:val="000000"/>
                                      <w:sz w:val="24"/>
                                      <w:szCs w:val="24"/>
                                    </w:rPr>
                                  </w:pPr>
                                  <w:r w:rsidRPr="004D431F">
                                    <w:rPr>
                                      <w:b/>
                                      <w:bCs/>
                                      <w:color w:val="000000"/>
                                      <w:sz w:val="24"/>
                                      <w:szCs w:val="24"/>
                                    </w:rPr>
                                    <w:t>U.S.STEEL</w:t>
                                  </w:r>
                                </w:p>
                                <w:p w14:paraId="1D86482F" w14:textId="0E717057" w:rsidR="00303222" w:rsidRPr="004D431F" w:rsidRDefault="00303222" w:rsidP="00282F95">
                                  <w:pPr>
                                    <w:spacing w:after="0"/>
                                    <w:ind w:firstLine="0"/>
                                    <w:jc w:val="center"/>
                                    <w:textAlignment w:val="baseline"/>
                                    <w:rPr>
                                      <w:b/>
                                      <w:bCs/>
                                      <w:color w:val="000000"/>
                                      <w:sz w:val="24"/>
                                      <w:szCs w:val="24"/>
                                    </w:rPr>
                                  </w:pPr>
                                  <w:r w:rsidRPr="004D431F">
                                    <w:rPr>
                                      <w:b/>
                                      <w:bCs/>
                                      <w:color w:val="000000"/>
                                      <w:sz w:val="24"/>
                                      <w:szCs w:val="24"/>
                                    </w:rPr>
                                    <w:t>Košice</w:t>
                                  </w:r>
                                </w:p>
                                <w:p w14:paraId="6AF69EC8" w14:textId="5782CB1C" w:rsidR="00303222" w:rsidRPr="004D431F" w:rsidRDefault="00303222" w:rsidP="00282F95">
                                  <w:pPr>
                                    <w:spacing w:after="0"/>
                                    <w:ind w:firstLine="0"/>
                                    <w:jc w:val="center"/>
                                    <w:textAlignment w:val="baseline"/>
                                    <w:rPr>
                                      <w:color w:val="000000"/>
                                      <w:sz w:val="20"/>
                                      <w:szCs w:val="20"/>
                                    </w:rPr>
                                  </w:pPr>
                                  <w:r w:rsidRPr="004D431F">
                                    <w:rPr>
                                      <w:b/>
                                      <w:bCs/>
                                      <w:color w:val="000000"/>
                                      <w:sz w:val="24"/>
                                      <w:szCs w:val="24"/>
                                    </w:rPr>
                                    <w:t>s.r.o.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BF0F7" id="_x0000_t202" coordsize="21600,21600" o:spt="202" path="m,l,21600r21600,l21600,xe">
                      <v:stroke joinstyle="miter"/>
                      <v:path gradientshapeok="t" o:connecttype="rect"/>
                    </v:shapetype>
                    <v:shape id="BlokTextu 4" o:spid="_x0000_s1026" type="#_x0000_t202" style="position:absolute;margin-left:10.85pt;margin-top:26.95pt;width:89.2pt;height:5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" stroked="f">
                      <v:textbox>
                        <w:txbxContent>
                          <w:p w14:paraId="36D0D5B9" w14:textId="3CB2C769" w:rsidR="00303222" w:rsidRPr="004D431F" w:rsidRDefault="00303222" w:rsidP="00282F95">
                            <w:pPr>
                              <w:spacing w:after="0"/>
                              <w:ind w:firstLine="0"/>
                              <w:jc w:val="center"/>
                              <w:textAlignment w:val="baseline"/>
                              <w:rPr>
                                <w:b/>
                                <w:bCs/>
                                <w:color w:val="000000"/>
                                <w:sz w:val="24"/>
                                <w:szCs w:val="24"/>
                              </w:rPr>
                            </w:pPr>
                            <w:r w:rsidRPr="004D431F">
                              <w:rPr>
                                <w:b/>
                                <w:bCs/>
                                <w:color w:val="000000"/>
                                <w:sz w:val="24"/>
                                <w:szCs w:val="24"/>
                              </w:rPr>
                              <w:t>U.S.STEEL</w:t>
                            </w:r>
                          </w:p>
                          <w:p w14:paraId="1D86482F" w14:textId="0E717057" w:rsidR="00303222" w:rsidRPr="004D431F" w:rsidRDefault="00303222" w:rsidP="00282F95">
                            <w:pPr>
                              <w:spacing w:after="0"/>
                              <w:ind w:firstLine="0"/>
                              <w:jc w:val="center"/>
                              <w:textAlignment w:val="baseline"/>
                              <w:rPr>
                                <w:b/>
                                <w:bCs/>
                                <w:color w:val="000000"/>
                                <w:sz w:val="24"/>
                                <w:szCs w:val="24"/>
                              </w:rPr>
                            </w:pPr>
                            <w:r w:rsidRPr="004D431F">
                              <w:rPr>
                                <w:b/>
                                <w:bCs/>
                                <w:color w:val="000000"/>
                                <w:sz w:val="24"/>
                                <w:szCs w:val="24"/>
                              </w:rPr>
                              <w:t>Košice</w:t>
                            </w:r>
                          </w:p>
                          <w:p w14:paraId="6AF69EC8" w14:textId="5782CB1C" w:rsidR="00303222" w:rsidRPr="004D431F" w:rsidRDefault="00303222" w:rsidP="00282F95">
                            <w:pPr>
                              <w:spacing w:after="0"/>
                              <w:ind w:firstLine="0"/>
                              <w:jc w:val="center"/>
                              <w:textAlignment w:val="baseline"/>
                              <w:rPr>
                                <w:color w:val="000000"/>
                                <w:sz w:val="20"/>
                                <w:szCs w:val="20"/>
                              </w:rPr>
                            </w:pPr>
                            <w:r w:rsidRPr="004D431F">
                              <w:rPr>
                                <w:b/>
                                <w:bCs/>
                                <w:color w:val="000000"/>
                                <w:sz w:val="24"/>
                                <w:szCs w:val="24"/>
                              </w:rPr>
                              <w:t>s.r.o.</w:t>
                            </w:r>
                          </w:p>
                        </w:txbxContent>
                      </v:textbox>
                    </v:shape>
                  </w:pict>
                </mc:Fallback>
              </mc:AlternateContent>
            </w:r>
            <w:r w:rsidR="004D431F">
              <w:rPr>
                <w:rFonts w:cs="Arial"/>
                <w:i/>
                <w:sz w:val="20"/>
                <w:szCs w:val="20"/>
                <w:lang w:val="sk-SK"/>
              </w:rPr>
              <w:t>Investor / Client</w:t>
            </w:r>
            <w:r w:rsidR="004D431F" w:rsidRPr="009C5A4C">
              <w:rPr>
                <w:rFonts w:cs="Arial"/>
                <w:i/>
                <w:sz w:val="20"/>
                <w:szCs w:val="20"/>
                <w:lang w:val="sk-SK"/>
              </w:rPr>
              <w:t>:</w:t>
            </w:r>
          </w:p>
        </w:tc>
        <w:tc>
          <w:tcPr>
            <w:tcW w:w="7444" w:type="dxa"/>
            <w:gridSpan w:val="6"/>
            <w:tcBorders>
              <w:top w:val="single" w:sz="12" w:space="0" w:color="auto"/>
              <w:left w:val="single" w:sz="4" w:space="0" w:color="000000"/>
              <w:bottom w:val="single" w:sz="4" w:space="0" w:color="FFFFFF"/>
              <w:right w:val="single" w:sz="12" w:space="0" w:color="auto"/>
            </w:tcBorders>
            <w:vAlign w:val="center"/>
          </w:tcPr>
          <w:p w14:paraId="767F500D" w14:textId="72077974" w:rsidR="004D431F" w:rsidRPr="00037F9C" w:rsidRDefault="004D431F" w:rsidP="006518FD">
            <w:pPr>
              <w:pStyle w:val="EPI2NormalneTL"/>
              <w:rPr>
                <w:rFonts w:cs="Arial"/>
                <w:iCs/>
                <w:lang w:val="sk-SK"/>
              </w:rPr>
            </w:pPr>
            <w:r>
              <w:rPr>
                <w:rFonts w:cs="Arial"/>
                <w:i/>
                <w:sz w:val="20"/>
                <w:szCs w:val="20"/>
                <w:lang w:val="sk-SK"/>
              </w:rPr>
              <w:t>Stavba:</w:t>
            </w:r>
          </w:p>
        </w:tc>
      </w:tr>
      <w:tr w:rsidR="004D431F" w:rsidRPr="00037F9C" w14:paraId="6562E7A4" w14:textId="77777777" w:rsidTr="004E7A36">
        <w:trPr>
          <w:trHeight w:val="525"/>
          <w:tblHeader/>
          <w:jc w:val="center"/>
        </w:trPr>
        <w:tc>
          <w:tcPr>
            <w:tcW w:w="2343" w:type="dxa"/>
            <w:gridSpan w:val="3"/>
            <w:vMerge/>
            <w:tcBorders>
              <w:left w:val="single" w:sz="12" w:space="0" w:color="auto"/>
              <w:right w:val="single" w:sz="4" w:space="0" w:color="000000"/>
            </w:tcBorders>
            <w:vAlign w:val="center"/>
          </w:tcPr>
          <w:p w14:paraId="2294A389" w14:textId="77777777" w:rsidR="004D431F" w:rsidRDefault="004D431F" w:rsidP="00100BEE">
            <w:pPr>
              <w:pStyle w:val="EPI2NormalneTL"/>
              <w:rPr>
                <w:noProof/>
              </w:rPr>
            </w:pPr>
          </w:p>
        </w:tc>
        <w:tc>
          <w:tcPr>
            <w:tcW w:w="7444" w:type="dxa"/>
            <w:gridSpan w:val="6"/>
            <w:tcBorders>
              <w:top w:val="single" w:sz="4" w:space="0" w:color="FFFFFF"/>
              <w:left w:val="single" w:sz="4" w:space="0" w:color="000000"/>
              <w:bottom w:val="single" w:sz="4" w:space="0" w:color="FFFFFF"/>
              <w:right w:val="single" w:sz="12" w:space="0" w:color="auto"/>
            </w:tcBorders>
            <w:vAlign w:val="center"/>
          </w:tcPr>
          <w:p w14:paraId="3B527518" w14:textId="3C685180" w:rsidR="004D431F" w:rsidRDefault="004D431F" w:rsidP="006518FD">
            <w:pPr>
              <w:pStyle w:val="EPI2NormalneTL"/>
              <w:rPr>
                <w:rFonts w:cs="Arial"/>
                <w:i/>
                <w:sz w:val="20"/>
                <w:szCs w:val="20"/>
                <w:lang w:val="sk-SK"/>
              </w:rPr>
            </w:pPr>
            <w:r w:rsidRPr="004D431F">
              <w:rPr>
                <w:rFonts w:cs="Arial"/>
                <w:b/>
                <w:sz w:val="24"/>
                <w:szCs w:val="24"/>
                <w:lang w:val="sk-SK"/>
              </w:rPr>
              <w:t>1369DW - Prípojky médií pre rozvojové územie</w:t>
            </w:r>
            <w:r>
              <w:rPr>
                <w:rFonts w:cs="Arial"/>
                <w:b/>
                <w:sz w:val="24"/>
                <w:szCs w:val="24"/>
                <w:lang w:val="sk-SK"/>
              </w:rPr>
              <w:t xml:space="preserve"> DZ Energetika</w:t>
            </w:r>
          </w:p>
        </w:tc>
      </w:tr>
      <w:tr w:rsidR="004D431F" w:rsidRPr="00037F9C" w14:paraId="05DAE528" w14:textId="77777777" w:rsidTr="004E7A36">
        <w:trPr>
          <w:trHeight w:val="525"/>
          <w:tblHeader/>
          <w:jc w:val="center"/>
        </w:trPr>
        <w:tc>
          <w:tcPr>
            <w:tcW w:w="2343" w:type="dxa"/>
            <w:gridSpan w:val="3"/>
            <w:vMerge/>
            <w:tcBorders>
              <w:left w:val="single" w:sz="12" w:space="0" w:color="auto"/>
              <w:right w:val="single" w:sz="4" w:space="0" w:color="000000"/>
            </w:tcBorders>
            <w:vAlign w:val="center"/>
          </w:tcPr>
          <w:p w14:paraId="1E5D7B30" w14:textId="77777777" w:rsidR="004D431F" w:rsidRDefault="004D431F" w:rsidP="00100BEE">
            <w:pPr>
              <w:pStyle w:val="EPI2NormalneTL"/>
              <w:rPr>
                <w:noProof/>
              </w:rPr>
            </w:pPr>
          </w:p>
        </w:tc>
        <w:tc>
          <w:tcPr>
            <w:tcW w:w="7444" w:type="dxa"/>
            <w:gridSpan w:val="6"/>
            <w:tcBorders>
              <w:top w:val="single" w:sz="4" w:space="0" w:color="FFFFFF"/>
              <w:left w:val="single" w:sz="4" w:space="0" w:color="000000"/>
              <w:bottom w:val="single" w:sz="4" w:space="0" w:color="FFFFFF"/>
              <w:right w:val="single" w:sz="12" w:space="0" w:color="auto"/>
            </w:tcBorders>
            <w:vAlign w:val="center"/>
          </w:tcPr>
          <w:p w14:paraId="034B968A" w14:textId="470FBC67" w:rsidR="004D431F" w:rsidRDefault="004D431F" w:rsidP="006518FD">
            <w:pPr>
              <w:pStyle w:val="EPI2NormalneTL"/>
              <w:rPr>
                <w:rFonts w:cs="Arial"/>
                <w:i/>
                <w:sz w:val="20"/>
                <w:szCs w:val="20"/>
                <w:lang w:val="sk-SK"/>
              </w:rPr>
            </w:pPr>
            <w:r>
              <w:rPr>
                <w:rFonts w:cs="Arial"/>
                <w:i/>
                <w:sz w:val="20"/>
                <w:szCs w:val="20"/>
                <w:lang w:val="sk-SK"/>
              </w:rPr>
              <w:t>Job:</w:t>
            </w:r>
          </w:p>
        </w:tc>
      </w:tr>
      <w:tr w:rsidR="004D431F" w:rsidRPr="00037F9C" w14:paraId="073AC4F1" w14:textId="77777777" w:rsidTr="004E7A36">
        <w:trPr>
          <w:trHeight w:val="525"/>
          <w:tblHeader/>
          <w:jc w:val="center"/>
        </w:trPr>
        <w:tc>
          <w:tcPr>
            <w:tcW w:w="2343" w:type="dxa"/>
            <w:gridSpan w:val="3"/>
            <w:vMerge/>
            <w:tcBorders>
              <w:left w:val="single" w:sz="12" w:space="0" w:color="auto"/>
              <w:right w:val="single" w:sz="4" w:space="0" w:color="000000"/>
            </w:tcBorders>
            <w:vAlign w:val="center"/>
          </w:tcPr>
          <w:p w14:paraId="3995EBC7" w14:textId="77777777" w:rsidR="004D431F" w:rsidRDefault="004D431F" w:rsidP="00100BEE">
            <w:pPr>
              <w:pStyle w:val="EPI2NormalneTL"/>
              <w:rPr>
                <w:noProof/>
              </w:rPr>
            </w:pPr>
          </w:p>
        </w:tc>
        <w:tc>
          <w:tcPr>
            <w:tcW w:w="7444" w:type="dxa"/>
            <w:gridSpan w:val="6"/>
            <w:tcBorders>
              <w:top w:val="single" w:sz="4" w:space="0" w:color="FFFFFF"/>
              <w:left w:val="single" w:sz="4" w:space="0" w:color="000000"/>
              <w:right w:val="single" w:sz="12" w:space="0" w:color="auto"/>
            </w:tcBorders>
            <w:vAlign w:val="center"/>
          </w:tcPr>
          <w:p w14:paraId="4782FD43" w14:textId="627485B1" w:rsidR="004D431F" w:rsidRDefault="004D431F" w:rsidP="006518FD">
            <w:pPr>
              <w:pStyle w:val="EPI2NormalneTL"/>
              <w:rPr>
                <w:rFonts w:cs="Arial"/>
                <w:i/>
                <w:sz w:val="20"/>
                <w:szCs w:val="20"/>
                <w:lang w:val="sk-SK"/>
              </w:rPr>
            </w:pPr>
            <w:r w:rsidRPr="004D431F">
              <w:rPr>
                <w:rFonts w:cs="Arial"/>
                <w:i/>
                <w:lang w:val="sk-SK"/>
              </w:rPr>
              <w:t>1369DW - Media connecton for the Development area of DZ Energetika</w:t>
            </w:r>
          </w:p>
        </w:tc>
      </w:tr>
      <w:tr w:rsidR="00010580" w:rsidRPr="00037F9C" w14:paraId="56076DE3" w14:textId="77777777" w:rsidTr="00010580">
        <w:trPr>
          <w:trHeight w:hRule="exact" w:val="289"/>
          <w:tblHeader/>
          <w:jc w:val="center"/>
        </w:trPr>
        <w:tc>
          <w:tcPr>
            <w:tcW w:w="2343" w:type="dxa"/>
            <w:gridSpan w:val="3"/>
            <w:tcBorders>
              <w:top w:val="single" w:sz="6" w:space="0" w:color="auto"/>
              <w:left w:val="single" w:sz="12" w:space="0" w:color="auto"/>
              <w:right w:val="single" w:sz="4" w:space="0" w:color="FFFFFF"/>
            </w:tcBorders>
            <w:vAlign w:val="center"/>
          </w:tcPr>
          <w:p w14:paraId="6CF1D8F0" w14:textId="4391512D" w:rsidR="00010580" w:rsidRPr="004712B7" w:rsidRDefault="00010580" w:rsidP="00010580">
            <w:pPr>
              <w:pStyle w:val="EPI2NormalneTL"/>
              <w:rPr>
                <w:rFonts w:cs="Arial"/>
                <w:sz w:val="20"/>
                <w:szCs w:val="20"/>
                <w:lang w:val="sk-SK"/>
              </w:rPr>
            </w:pPr>
            <w:r>
              <w:rPr>
                <w:rFonts w:cs="Arial"/>
                <w:i/>
                <w:sz w:val="20"/>
                <w:szCs w:val="20"/>
                <w:lang w:val="sk-SK"/>
              </w:rPr>
              <w:t>Stupeň:</w:t>
            </w:r>
          </w:p>
        </w:tc>
        <w:tc>
          <w:tcPr>
            <w:tcW w:w="5598" w:type="dxa"/>
            <w:gridSpan w:val="4"/>
            <w:tcBorders>
              <w:top w:val="single" w:sz="6" w:space="0" w:color="auto"/>
              <w:left w:val="single" w:sz="4" w:space="0" w:color="FFFFFF"/>
              <w:right w:val="single" w:sz="6" w:space="0" w:color="auto"/>
            </w:tcBorders>
            <w:vAlign w:val="center"/>
          </w:tcPr>
          <w:p w14:paraId="5D00AD54" w14:textId="05AA552A" w:rsidR="00010580" w:rsidRPr="004712B7" w:rsidRDefault="00010580" w:rsidP="00010580">
            <w:pPr>
              <w:pStyle w:val="EPI2NormalneTL"/>
              <w:rPr>
                <w:rFonts w:cs="Arial"/>
                <w:sz w:val="20"/>
                <w:szCs w:val="20"/>
                <w:lang w:val="sk-SK"/>
              </w:rPr>
            </w:pPr>
            <w:r>
              <w:rPr>
                <w:rFonts w:cs="Arial"/>
                <w:b/>
                <w:bCs/>
                <w:sz w:val="20"/>
                <w:szCs w:val="28"/>
                <w:lang w:val="sk-SK"/>
              </w:rPr>
              <w:t>Stavebné povolenie</w:t>
            </w:r>
          </w:p>
        </w:tc>
        <w:tc>
          <w:tcPr>
            <w:tcW w:w="1846" w:type="dxa"/>
            <w:gridSpan w:val="2"/>
            <w:tcBorders>
              <w:top w:val="single" w:sz="8" w:space="0" w:color="auto"/>
              <w:left w:val="nil"/>
              <w:right w:val="single" w:sz="12" w:space="0" w:color="auto"/>
            </w:tcBorders>
            <w:vAlign w:val="center"/>
          </w:tcPr>
          <w:p w14:paraId="7E0662C0" w14:textId="3B857D33" w:rsidR="00010580" w:rsidRPr="004712B7" w:rsidRDefault="00010580" w:rsidP="00010580">
            <w:pPr>
              <w:pStyle w:val="EPI2NormalneTL"/>
              <w:rPr>
                <w:rFonts w:cs="Arial"/>
                <w:i/>
                <w:sz w:val="20"/>
                <w:szCs w:val="20"/>
                <w:lang w:val="sk-SK"/>
              </w:rPr>
            </w:pPr>
            <w:r w:rsidRPr="00010580">
              <w:rPr>
                <w:i/>
                <w:sz w:val="16"/>
                <w:szCs w:val="16"/>
              </w:rPr>
              <w:t>Záka</w:t>
            </w:r>
            <w:r>
              <w:rPr>
                <w:i/>
                <w:sz w:val="16"/>
                <w:szCs w:val="16"/>
              </w:rPr>
              <w:t>zkové č. / Job nr.:</w:t>
            </w:r>
          </w:p>
        </w:tc>
      </w:tr>
      <w:tr w:rsidR="00010580" w:rsidRPr="00037F9C" w14:paraId="0FBF86B7" w14:textId="77777777" w:rsidTr="00010580">
        <w:trPr>
          <w:trHeight w:hRule="exact" w:val="397"/>
          <w:tblHeader/>
          <w:jc w:val="center"/>
        </w:trPr>
        <w:tc>
          <w:tcPr>
            <w:tcW w:w="2343" w:type="dxa"/>
            <w:gridSpan w:val="3"/>
            <w:tcBorders>
              <w:left w:val="single" w:sz="12" w:space="0" w:color="auto"/>
              <w:bottom w:val="single" w:sz="4" w:space="0" w:color="auto"/>
              <w:right w:val="single" w:sz="4" w:space="0" w:color="FFFFFF"/>
            </w:tcBorders>
            <w:vAlign w:val="center"/>
          </w:tcPr>
          <w:p w14:paraId="3424BC4F" w14:textId="1C9B8EA7" w:rsidR="00010580" w:rsidRPr="004712B7" w:rsidRDefault="00010580" w:rsidP="00010580">
            <w:pPr>
              <w:pStyle w:val="EPI2NormalneTL"/>
              <w:rPr>
                <w:rFonts w:cs="Arial"/>
                <w:lang w:val="sk-SK"/>
              </w:rPr>
            </w:pPr>
            <w:r>
              <w:rPr>
                <w:rFonts w:cs="Arial"/>
                <w:i/>
                <w:sz w:val="20"/>
                <w:szCs w:val="20"/>
                <w:lang w:val="sk-SK"/>
              </w:rPr>
              <w:t>Level:</w:t>
            </w:r>
          </w:p>
        </w:tc>
        <w:tc>
          <w:tcPr>
            <w:tcW w:w="5598" w:type="dxa"/>
            <w:gridSpan w:val="4"/>
            <w:tcBorders>
              <w:left w:val="single" w:sz="4" w:space="0" w:color="FFFFFF"/>
              <w:bottom w:val="single" w:sz="4" w:space="0" w:color="auto"/>
              <w:right w:val="single" w:sz="6" w:space="0" w:color="auto"/>
            </w:tcBorders>
            <w:vAlign w:val="center"/>
          </w:tcPr>
          <w:p w14:paraId="009D9BBE" w14:textId="7BD2BD7D" w:rsidR="00010580" w:rsidRPr="004712B7" w:rsidRDefault="00010580" w:rsidP="00010580">
            <w:pPr>
              <w:pStyle w:val="EPI2NormalneTL"/>
              <w:rPr>
                <w:rFonts w:cs="Arial"/>
                <w:lang w:val="sk-SK"/>
              </w:rPr>
            </w:pPr>
            <w:r>
              <w:rPr>
                <w:rFonts w:cs="Arial"/>
                <w:i/>
                <w:iCs/>
                <w:sz w:val="20"/>
                <w:szCs w:val="28"/>
                <w:lang w:val="sk-SK"/>
              </w:rPr>
              <w:t>Building permission</w:t>
            </w:r>
          </w:p>
        </w:tc>
        <w:tc>
          <w:tcPr>
            <w:tcW w:w="1846" w:type="dxa"/>
            <w:gridSpan w:val="2"/>
            <w:tcBorders>
              <w:left w:val="single" w:sz="6" w:space="0" w:color="auto"/>
              <w:bottom w:val="single" w:sz="4" w:space="0" w:color="auto"/>
              <w:right w:val="single" w:sz="12" w:space="0" w:color="auto"/>
            </w:tcBorders>
            <w:vAlign w:val="center"/>
          </w:tcPr>
          <w:p w14:paraId="396C6DDD" w14:textId="553B26C1" w:rsidR="00010580" w:rsidRPr="00E81E21" w:rsidRDefault="00E81E21" w:rsidP="00010580">
            <w:pPr>
              <w:pStyle w:val="EPI2NormalneTL"/>
              <w:jc w:val="center"/>
              <w:rPr>
                <w:rFonts w:cs="Arial"/>
                <w:b/>
                <w:i/>
                <w:iCs/>
                <w:sz w:val="18"/>
                <w:szCs w:val="18"/>
                <w:lang w:val="sk-SK"/>
              </w:rPr>
            </w:pPr>
            <w:r w:rsidRPr="00E81E21">
              <w:rPr>
                <w:rFonts w:cs="Arial"/>
                <w:b/>
                <w:i/>
                <w:iCs/>
                <w:sz w:val="18"/>
                <w:szCs w:val="18"/>
                <w:lang w:val="sk-SK"/>
              </w:rPr>
              <w:t>EN-0723</w:t>
            </w:r>
          </w:p>
        </w:tc>
      </w:tr>
      <w:tr w:rsidR="00010580" w:rsidRPr="00037F9C" w14:paraId="2264A88F" w14:textId="77777777" w:rsidTr="00FF7D52">
        <w:trPr>
          <w:trHeight w:hRule="exact" w:val="451"/>
          <w:tblHeader/>
          <w:jc w:val="center"/>
        </w:trPr>
        <w:tc>
          <w:tcPr>
            <w:tcW w:w="2343" w:type="dxa"/>
            <w:gridSpan w:val="3"/>
            <w:tcBorders>
              <w:top w:val="single" w:sz="4" w:space="0" w:color="auto"/>
              <w:left w:val="single" w:sz="12" w:space="0" w:color="auto"/>
              <w:right w:val="single" w:sz="4" w:space="0" w:color="FFFFFF"/>
            </w:tcBorders>
            <w:vAlign w:val="center"/>
          </w:tcPr>
          <w:p w14:paraId="015A3045" w14:textId="77777777" w:rsidR="00010580" w:rsidRPr="009D6406" w:rsidRDefault="00010580" w:rsidP="00010580">
            <w:pPr>
              <w:pStyle w:val="EPI2NormalneTL"/>
              <w:rPr>
                <w:rFonts w:cs="Arial"/>
                <w:i/>
                <w:sz w:val="20"/>
                <w:szCs w:val="20"/>
                <w:lang w:val="sk-SK"/>
              </w:rPr>
            </w:pPr>
            <w:r>
              <w:rPr>
                <w:rFonts w:cs="Arial"/>
                <w:i/>
                <w:sz w:val="20"/>
                <w:szCs w:val="20"/>
                <w:lang w:val="sk-SK"/>
              </w:rPr>
              <w:t>Diel projektu:</w:t>
            </w:r>
          </w:p>
        </w:tc>
        <w:tc>
          <w:tcPr>
            <w:tcW w:w="5598" w:type="dxa"/>
            <w:gridSpan w:val="4"/>
            <w:tcBorders>
              <w:top w:val="single" w:sz="4" w:space="0" w:color="auto"/>
              <w:left w:val="single" w:sz="4" w:space="0" w:color="FFFFFF"/>
              <w:right w:val="single" w:sz="6" w:space="0" w:color="auto"/>
            </w:tcBorders>
            <w:vAlign w:val="center"/>
          </w:tcPr>
          <w:p w14:paraId="419FC7BD" w14:textId="598E950A" w:rsidR="00010580" w:rsidRPr="009D6406" w:rsidRDefault="0016689B" w:rsidP="00010580">
            <w:pPr>
              <w:pStyle w:val="EPI2NormalneTL"/>
              <w:rPr>
                <w:rFonts w:cs="Arial"/>
                <w:i/>
                <w:sz w:val="20"/>
                <w:szCs w:val="20"/>
                <w:lang w:val="sk-SK"/>
              </w:rPr>
            </w:pPr>
            <w:r w:rsidRPr="0016689B">
              <w:rPr>
                <w:rFonts w:cs="Arial"/>
                <w:b/>
                <w:bCs/>
                <w:sz w:val="20"/>
                <w:szCs w:val="28"/>
                <w:lang w:val="sk-SK"/>
              </w:rPr>
              <w:t>D - Dokumentácia stavebných objektov</w:t>
            </w:r>
          </w:p>
        </w:tc>
        <w:tc>
          <w:tcPr>
            <w:tcW w:w="922" w:type="dxa"/>
            <w:tcBorders>
              <w:top w:val="single" w:sz="4" w:space="0" w:color="auto"/>
              <w:left w:val="single" w:sz="6" w:space="0" w:color="auto"/>
              <w:bottom w:val="single" w:sz="4" w:space="0" w:color="auto"/>
            </w:tcBorders>
            <w:vAlign w:val="center"/>
          </w:tcPr>
          <w:p w14:paraId="29BE6C69" w14:textId="77777777" w:rsidR="00010580" w:rsidRPr="00037F9C" w:rsidRDefault="00010580" w:rsidP="00010580">
            <w:pPr>
              <w:pStyle w:val="EPI2NormalneTL"/>
              <w:rPr>
                <w:rFonts w:cs="Arial"/>
                <w:b/>
                <w:lang w:val="sk-SK"/>
              </w:rPr>
            </w:pPr>
            <w:r w:rsidRPr="00393848">
              <w:rPr>
                <w:i/>
                <w:sz w:val="16"/>
                <w:szCs w:val="16"/>
              </w:rPr>
              <w:t>Por.č./ Item nr.:</w:t>
            </w:r>
          </w:p>
        </w:tc>
        <w:tc>
          <w:tcPr>
            <w:tcW w:w="924" w:type="dxa"/>
            <w:tcBorders>
              <w:top w:val="single" w:sz="4" w:space="0" w:color="auto"/>
              <w:bottom w:val="single" w:sz="4" w:space="0" w:color="auto"/>
              <w:right w:val="single" w:sz="12" w:space="0" w:color="auto"/>
            </w:tcBorders>
            <w:vAlign w:val="center"/>
          </w:tcPr>
          <w:p w14:paraId="0951CE51" w14:textId="159C5EE8" w:rsidR="00010580" w:rsidRPr="00037F9C" w:rsidRDefault="00010580" w:rsidP="00010580">
            <w:pPr>
              <w:pStyle w:val="EPI2NormalneTL"/>
              <w:rPr>
                <w:rFonts w:cs="Arial"/>
                <w:b/>
                <w:lang w:val="sk-SK"/>
              </w:rPr>
            </w:pPr>
            <w:r>
              <w:rPr>
                <w:rFonts w:cs="Arial"/>
                <w:sz w:val="20"/>
                <w:szCs w:val="28"/>
                <w:lang w:val="sk-SK"/>
              </w:rPr>
              <w:t>TS</w:t>
            </w:r>
          </w:p>
        </w:tc>
      </w:tr>
      <w:tr w:rsidR="00010580" w:rsidRPr="00037F9C" w14:paraId="1181596E" w14:textId="77777777" w:rsidTr="00FF7D52">
        <w:trPr>
          <w:trHeight w:hRule="exact" w:val="429"/>
          <w:tblHeader/>
          <w:jc w:val="center"/>
        </w:trPr>
        <w:tc>
          <w:tcPr>
            <w:tcW w:w="2343" w:type="dxa"/>
            <w:gridSpan w:val="3"/>
            <w:tcBorders>
              <w:left w:val="single" w:sz="12" w:space="0" w:color="auto"/>
              <w:bottom w:val="single" w:sz="6" w:space="0" w:color="auto"/>
              <w:right w:val="single" w:sz="4" w:space="0" w:color="FFFFFF"/>
            </w:tcBorders>
            <w:vAlign w:val="center"/>
          </w:tcPr>
          <w:p w14:paraId="3A14B038" w14:textId="654E4CC0" w:rsidR="00010580" w:rsidRPr="009D6406" w:rsidRDefault="00010580" w:rsidP="00010580">
            <w:pPr>
              <w:pStyle w:val="EPI2NormalneTL"/>
              <w:rPr>
                <w:rFonts w:cs="Arial"/>
                <w:i/>
                <w:sz w:val="20"/>
                <w:szCs w:val="20"/>
                <w:lang w:val="sk-SK"/>
              </w:rPr>
            </w:pPr>
            <w:r>
              <w:rPr>
                <w:rFonts w:cs="Arial"/>
                <w:i/>
                <w:sz w:val="20"/>
                <w:szCs w:val="20"/>
                <w:lang w:val="sk-SK"/>
              </w:rPr>
              <w:t>Part of project:</w:t>
            </w:r>
          </w:p>
        </w:tc>
        <w:tc>
          <w:tcPr>
            <w:tcW w:w="5598" w:type="dxa"/>
            <w:gridSpan w:val="4"/>
            <w:tcBorders>
              <w:left w:val="single" w:sz="4" w:space="0" w:color="FFFFFF"/>
              <w:bottom w:val="single" w:sz="6" w:space="0" w:color="auto"/>
              <w:right w:val="single" w:sz="6" w:space="0" w:color="auto"/>
            </w:tcBorders>
            <w:vAlign w:val="center"/>
          </w:tcPr>
          <w:p w14:paraId="68608249" w14:textId="1EC9588E" w:rsidR="00010580" w:rsidRPr="009D6406" w:rsidRDefault="0016689B" w:rsidP="00010580">
            <w:pPr>
              <w:pStyle w:val="EPI2NormalneTL"/>
              <w:rPr>
                <w:rFonts w:cs="Arial"/>
                <w:i/>
                <w:sz w:val="20"/>
                <w:szCs w:val="20"/>
                <w:lang w:val="sk-SK"/>
              </w:rPr>
            </w:pPr>
            <w:r w:rsidRPr="0016689B">
              <w:rPr>
                <w:rFonts w:cs="Arial"/>
                <w:i/>
                <w:iCs/>
                <w:sz w:val="20"/>
                <w:szCs w:val="28"/>
                <w:lang w:val="sk-SK"/>
              </w:rPr>
              <w:t>D - Documentation of Building Objects</w:t>
            </w:r>
          </w:p>
        </w:tc>
        <w:tc>
          <w:tcPr>
            <w:tcW w:w="922" w:type="dxa"/>
            <w:tcBorders>
              <w:top w:val="single" w:sz="4" w:space="0" w:color="auto"/>
              <w:left w:val="single" w:sz="6" w:space="0" w:color="auto"/>
              <w:bottom w:val="single" w:sz="4" w:space="0" w:color="auto"/>
            </w:tcBorders>
            <w:vAlign w:val="center"/>
          </w:tcPr>
          <w:p w14:paraId="597311D8" w14:textId="77777777" w:rsidR="00010580" w:rsidRPr="004712B7" w:rsidRDefault="00010580" w:rsidP="00010580">
            <w:pPr>
              <w:pStyle w:val="EPI2NormalneTL"/>
              <w:rPr>
                <w:rFonts w:cs="Arial"/>
                <w:b/>
                <w:sz w:val="20"/>
                <w:szCs w:val="20"/>
                <w:lang w:val="sk-SK"/>
              </w:rPr>
            </w:pPr>
            <w:r w:rsidRPr="00393848">
              <w:rPr>
                <w:i/>
                <w:sz w:val="16"/>
                <w:szCs w:val="16"/>
              </w:rPr>
              <w:t>Revízia/ Revision:</w:t>
            </w:r>
          </w:p>
        </w:tc>
        <w:tc>
          <w:tcPr>
            <w:tcW w:w="924" w:type="dxa"/>
            <w:tcBorders>
              <w:top w:val="single" w:sz="4" w:space="0" w:color="auto"/>
              <w:bottom w:val="single" w:sz="4" w:space="0" w:color="auto"/>
              <w:right w:val="single" w:sz="12" w:space="0" w:color="auto"/>
            </w:tcBorders>
            <w:vAlign w:val="center"/>
          </w:tcPr>
          <w:p w14:paraId="2E8077D1" w14:textId="21A479F6" w:rsidR="00010580" w:rsidRPr="00037F9C" w:rsidRDefault="0069277A" w:rsidP="00010580">
            <w:pPr>
              <w:pStyle w:val="EPI2NormalneTL"/>
              <w:rPr>
                <w:rFonts w:cs="Arial"/>
                <w:b/>
                <w:sz w:val="24"/>
                <w:lang w:val="sk-SK"/>
              </w:rPr>
            </w:pPr>
            <w:r>
              <w:rPr>
                <w:rFonts w:cs="Arial"/>
                <w:sz w:val="20"/>
                <w:szCs w:val="28"/>
                <w:lang w:val="sk-SK"/>
              </w:rPr>
              <w:t>1</w:t>
            </w:r>
          </w:p>
        </w:tc>
      </w:tr>
      <w:tr w:rsidR="00010580" w:rsidRPr="00037F9C" w14:paraId="5FC342DA" w14:textId="77777777" w:rsidTr="004D431F">
        <w:trPr>
          <w:trHeight w:val="340"/>
          <w:tblHeader/>
          <w:jc w:val="center"/>
        </w:trPr>
        <w:tc>
          <w:tcPr>
            <w:tcW w:w="2268" w:type="dxa"/>
            <w:gridSpan w:val="2"/>
            <w:tcBorders>
              <w:top w:val="single" w:sz="6" w:space="0" w:color="auto"/>
              <w:left w:val="single" w:sz="12" w:space="0" w:color="auto"/>
              <w:right w:val="nil"/>
            </w:tcBorders>
            <w:vAlign w:val="center"/>
          </w:tcPr>
          <w:p w14:paraId="2A5095E6" w14:textId="61B79F74" w:rsidR="00010580" w:rsidRPr="004712B7" w:rsidRDefault="00010580" w:rsidP="00010580">
            <w:pPr>
              <w:pStyle w:val="EPI2NormalneTL"/>
              <w:rPr>
                <w:rFonts w:cs="Arial"/>
                <w:b/>
                <w:i/>
                <w:sz w:val="20"/>
                <w:szCs w:val="20"/>
                <w:lang w:val="sk-SK"/>
              </w:rPr>
            </w:pPr>
            <w:r>
              <w:rPr>
                <w:rFonts w:cs="Arial"/>
                <w:i/>
                <w:sz w:val="20"/>
                <w:szCs w:val="20"/>
                <w:lang w:val="sk-SK"/>
              </w:rPr>
              <w:t>Objekt:</w:t>
            </w:r>
          </w:p>
        </w:tc>
        <w:tc>
          <w:tcPr>
            <w:tcW w:w="5673" w:type="dxa"/>
            <w:gridSpan w:val="5"/>
            <w:tcBorders>
              <w:top w:val="single" w:sz="6" w:space="0" w:color="auto"/>
              <w:left w:val="nil"/>
              <w:right w:val="single" w:sz="4" w:space="0" w:color="auto"/>
            </w:tcBorders>
            <w:vAlign w:val="center"/>
          </w:tcPr>
          <w:p w14:paraId="70935039" w14:textId="612EB881" w:rsidR="00010580" w:rsidRPr="0072691B" w:rsidRDefault="0016689B" w:rsidP="00010580">
            <w:pPr>
              <w:pStyle w:val="EPI2NormalneTL"/>
              <w:ind w:left="12"/>
              <w:rPr>
                <w:rFonts w:cs="Arial"/>
                <w:b/>
                <w:bCs/>
                <w:sz w:val="20"/>
                <w:szCs w:val="28"/>
                <w:lang w:val="sk-SK"/>
              </w:rPr>
            </w:pPr>
            <w:r w:rsidRPr="0016689B">
              <w:rPr>
                <w:rFonts w:cs="Arial"/>
                <w:b/>
                <w:bCs/>
                <w:sz w:val="20"/>
                <w:szCs w:val="28"/>
                <w:lang w:val="sk-SK"/>
              </w:rPr>
              <w:t>SO 102 - Káblový most</w:t>
            </w:r>
          </w:p>
        </w:tc>
        <w:tc>
          <w:tcPr>
            <w:tcW w:w="922" w:type="dxa"/>
            <w:vMerge w:val="restart"/>
            <w:tcBorders>
              <w:top w:val="single" w:sz="4" w:space="0" w:color="auto"/>
              <w:left w:val="single" w:sz="4" w:space="0" w:color="auto"/>
            </w:tcBorders>
            <w:vAlign w:val="center"/>
          </w:tcPr>
          <w:p w14:paraId="5E799956" w14:textId="77777777" w:rsidR="00010580" w:rsidRPr="004712B7" w:rsidRDefault="00010580" w:rsidP="00010580">
            <w:pPr>
              <w:pStyle w:val="EPI2NormalneTL"/>
              <w:rPr>
                <w:rFonts w:cs="Arial"/>
                <w:b/>
                <w:sz w:val="20"/>
                <w:szCs w:val="20"/>
                <w:lang w:val="sk-SK"/>
              </w:rPr>
            </w:pPr>
            <w:r w:rsidRPr="004712B7">
              <w:rPr>
                <w:rFonts w:cs="Arial"/>
                <w:i/>
                <w:sz w:val="20"/>
                <w:szCs w:val="20"/>
                <w:lang w:val="sk-SK"/>
              </w:rPr>
              <w:t>DCC:</w:t>
            </w:r>
          </w:p>
        </w:tc>
        <w:tc>
          <w:tcPr>
            <w:tcW w:w="924" w:type="dxa"/>
            <w:vMerge w:val="restart"/>
            <w:tcBorders>
              <w:top w:val="single" w:sz="4" w:space="0" w:color="auto"/>
              <w:right w:val="single" w:sz="12" w:space="0" w:color="auto"/>
            </w:tcBorders>
            <w:vAlign w:val="center"/>
          </w:tcPr>
          <w:p w14:paraId="79FC512E" w14:textId="03D91756" w:rsidR="00010580" w:rsidRPr="00B8378E" w:rsidRDefault="00010580" w:rsidP="00010580">
            <w:pPr>
              <w:pStyle w:val="EPI2NormalneTL"/>
              <w:rPr>
                <w:rFonts w:cs="Arial"/>
                <w:b/>
                <w:i/>
                <w:sz w:val="20"/>
                <w:szCs w:val="20"/>
                <w:lang w:val="sk-SK"/>
              </w:rPr>
            </w:pPr>
            <w:r w:rsidRPr="00037F9C">
              <w:rPr>
                <w:rFonts w:cs="Arial"/>
                <w:sz w:val="20"/>
                <w:szCs w:val="28"/>
                <w:lang w:val="sk-SK"/>
              </w:rPr>
              <w:t>&amp;</w:t>
            </w:r>
            <w:r>
              <w:rPr>
                <w:rFonts w:cs="Arial"/>
                <w:sz w:val="20"/>
                <w:szCs w:val="28"/>
                <w:lang w:val="sk-SK"/>
              </w:rPr>
              <w:t>C</w:t>
            </w:r>
            <w:r w:rsidRPr="00037F9C">
              <w:rPr>
                <w:rFonts w:cs="Arial"/>
                <w:sz w:val="20"/>
                <w:szCs w:val="28"/>
                <w:lang w:val="sk-SK"/>
              </w:rPr>
              <w:t>DB</w:t>
            </w:r>
          </w:p>
        </w:tc>
      </w:tr>
      <w:tr w:rsidR="00010580" w:rsidRPr="00037F9C" w14:paraId="4159C92E" w14:textId="77777777" w:rsidTr="004D431F">
        <w:trPr>
          <w:trHeight w:val="332"/>
          <w:tblHeader/>
          <w:jc w:val="center"/>
        </w:trPr>
        <w:tc>
          <w:tcPr>
            <w:tcW w:w="2268" w:type="dxa"/>
            <w:gridSpan w:val="2"/>
            <w:tcBorders>
              <w:left w:val="single" w:sz="12" w:space="0" w:color="auto"/>
              <w:bottom w:val="single" w:sz="6" w:space="0" w:color="auto"/>
              <w:right w:val="nil"/>
            </w:tcBorders>
            <w:vAlign w:val="center"/>
          </w:tcPr>
          <w:p w14:paraId="60E889D3" w14:textId="3BBBB961" w:rsidR="00010580" w:rsidRPr="004712B7" w:rsidRDefault="00010580" w:rsidP="00010580">
            <w:pPr>
              <w:pStyle w:val="EPI2NormalneTL"/>
              <w:rPr>
                <w:rFonts w:cs="Arial"/>
                <w:b/>
                <w:i/>
                <w:sz w:val="20"/>
                <w:szCs w:val="20"/>
                <w:lang w:val="sk-SK"/>
              </w:rPr>
            </w:pPr>
            <w:r>
              <w:rPr>
                <w:rFonts w:cs="Arial"/>
                <w:i/>
                <w:sz w:val="20"/>
                <w:szCs w:val="20"/>
                <w:lang w:val="sk-SK"/>
              </w:rPr>
              <w:t>Area:</w:t>
            </w:r>
          </w:p>
        </w:tc>
        <w:tc>
          <w:tcPr>
            <w:tcW w:w="5673" w:type="dxa"/>
            <w:gridSpan w:val="5"/>
            <w:tcBorders>
              <w:left w:val="nil"/>
              <w:bottom w:val="single" w:sz="6" w:space="0" w:color="auto"/>
              <w:right w:val="single" w:sz="4" w:space="0" w:color="auto"/>
            </w:tcBorders>
            <w:vAlign w:val="center"/>
          </w:tcPr>
          <w:p w14:paraId="53FC3B51" w14:textId="5111487D" w:rsidR="00010580" w:rsidRPr="0072691B" w:rsidRDefault="0016689B" w:rsidP="00010580">
            <w:pPr>
              <w:pStyle w:val="EPI2NormalneTL"/>
              <w:rPr>
                <w:rFonts w:cs="Arial"/>
                <w:i/>
                <w:iCs/>
                <w:sz w:val="20"/>
                <w:szCs w:val="28"/>
                <w:lang w:val="sk-SK"/>
              </w:rPr>
            </w:pPr>
            <w:r w:rsidRPr="0016689B">
              <w:rPr>
                <w:rFonts w:cs="Arial"/>
                <w:i/>
                <w:iCs/>
                <w:sz w:val="20"/>
                <w:szCs w:val="28"/>
                <w:lang w:val="sk-SK"/>
              </w:rPr>
              <w:t>SO 102 - Cable bridge</w:t>
            </w:r>
          </w:p>
        </w:tc>
        <w:tc>
          <w:tcPr>
            <w:tcW w:w="922" w:type="dxa"/>
            <w:vMerge/>
            <w:tcBorders>
              <w:top w:val="single" w:sz="12" w:space="0" w:color="auto"/>
              <w:left w:val="single" w:sz="4" w:space="0" w:color="auto"/>
              <w:bottom w:val="single" w:sz="6" w:space="0" w:color="auto"/>
            </w:tcBorders>
            <w:vAlign w:val="center"/>
          </w:tcPr>
          <w:p w14:paraId="0E7C8033" w14:textId="77777777" w:rsidR="00010580" w:rsidRPr="00037F9C" w:rsidRDefault="00010580" w:rsidP="00010580">
            <w:pPr>
              <w:pStyle w:val="EPI2NormalneTL"/>
              <w:rPr>
                <w:rFonts w:cs="Arial"/>
                <w:sz w:val="20"/>
                <w:szCs w:val="28"/>
                <w:lang w:val="sk-SK"/>
              </w:rPr>
            </w:pPr>
          </w:p>
        </w:tc>
        <w:tc>
          <w:tcPr>
            <w:tcW w:w="924" w:type="dxa"/>
            <w:vMerge/>
            <w:tcBorders>
              <w:top w:val="single" w:sz="12" w:space="0" w:color="auto"/>
              <w:bottom w:val="single" w:sz="6" w:space="0" w:color="auto"/>
              <w:right w:val="single" w:sz="12" w:space="0" w:color="auto"/>
            </w:tcBorders>
            <w:vAlign w:val="center"/>
          </w:tcPr>
          <w:p w14:paraId="594EDBF9" w14:textId="77777777" w:rsidR="00010580" w:rsidRPr="00037F9C" w:rsidRDefault="00010580" w:rsidP="00010580">
            <w:pPr>
              <w:pStyle w:val="EPI2NormalneTL"/>
              <w:rPr>
                <w:rFonts w:cs="Arial"/>
                <w:sz w:val="20"/>
                <w:szCs w:val="28"/>
                <w:lang w:val="sk-SK"/>
              </w:rPr>
            </w:pPr>
          </w:p>
        </w:tc>
      </w:tr>
      <w:tr w:rsidR="00010580" w:rsidRPr="00037F9C" w14:paraId="7117D65D" w14:textId="77777777" w:rsidTr="00EF4450">
        <w:trPr>
          <w:cantSplit/>
          <w:trHeight w:val="536"/>
          <w:tblHeader/>
          <w:jc w:val="center"/>
        </w:trPr>
        <w:tc>
          <w:tcPr>
            <w:tcW w:w="9787" w:type="dxa"/>
            <w:gridSpan w:val="9"/>
            <w:tcBorders>
              <w:top w:val="single" w:sz="6" w:space="0" w:color="auto"/>
              <w:left w:val="single" w:sz="12" w:space="0" w:color="auto"/>
              <w:right w:val="single" w:sz="12" w:space="0" w:color="auto"/>
            </w:tcBorders>
            <w:vAlign w:val="center"/>
          </w:tcPr>
          <w:p w14:paraId="2C87CEDE" w14:textId="77777777" w:rsidR="00010580" w:rsidRDefault="00010580" w:rsidP="00010580">
            <w:pPr>
              <w:pStyle w:val="EPI2NormalneTL"/>
              <w:jc w:val="center"/>
              <w:rPr>
                <w:rFonts w:cs="Arial"/>
                <w:b/>
                <w:sz w:val="32"/>
                <w:lang w:val="sk-SK"/>
              </w:rPr>
            </w:pPr>
            <w:r>
              <w:rPr>
                <w:rFonts w:cs="Arial"/>
                <w:b/>
                <w:sz w:val="32"/>
                <w:lang w:val="sk-SK"/>
              </w:rPr>
              <w:t xml:space="preserve">TECHNICKÁ </w:t>
            </w:r>
            <w:r w:rsidRPr="00037F9C">
              <w:rPr>
                <w:rFonts w:cs="Arial"/>
                <w:b/>
                <w:sz w:val="32"/>
                <w:lang w:val="sk-SK"/>
              </w:rPr>
              <w:t>SPRÁV</w:t>
            </w:r>
            <w:r>
              <w:rPr>
                <w:rFonts w:cs="Arial"/>
                <w:b/>
                <w:sz w:val="32"/>
                <w:lang w:val="sk-SK"/>
              </w:rPr>
              <w:t>A</w:t>
            </w:r>
          </w:p>
        </w:tc>
      </w:tr>
      <w:tr w:rsidR="00010580" w:rsidRPr="00037F9C" w14:paraId="00D483FA" w14:textId="77777777" w:rsidTr="00EF4450">
        <w:trPr>
          <w:cantSplit/>
          <w:trHeight w:val="445"/>
          <w:tblHeader/>
          <w:jc w:val="center"/>
        </w:trPr>
        <w:tc>
          <w:tcPr>
            <w:tcW w:w="9787" w:type="dxa"/>
            <w:gridSpan w:val="9"/>
            <w:tcBorders>
              <w:left w:val="single" w:sz="12" w:space="0" w:color="auto"/>
              <w:bottom w:val="single" w:sz="6" w:space="0" w:color="auto"/>
              <w:right w:val="single" w:sz="12" w:space="0" w:color="auto"/>
            </w:tcBorders>
            <w:vAlign w:val="center"/>
          </w:tcPr>
          <w:p w14:paraId="3A87A512" w14:textId="77777777" w:rsidR="00010580" w:rsidRPr="00EF4450" w:rsidRDefault="00010580" w:rsidP="00010580">
            <w:pPr>
              <w:pStyle w:val="EPI2NormalneTL"/>
              <w:jc w:val="center"/>
              <w:rPr>
                <w:rFonts w:cs="Arial"/>
                <w:b/>
                <w:sz w:val="32"/>
                <w:lang w:val="sk-SK"/>
              </w:rPr>
            </w:pPr>
            <w:r>
              <w:rPr>
                <w:rFonts w:cs="Arial"/>
                <w:b/>
                <w:sz w:val="32"/>
                <w:lang w:val="sk-SK"/>
              </w:rPr>
              <w:t>TECHNICAL REPORT</w:t>
            </w:r>
          </w:p>
        </w:tc>
      </w:tr>
      <w:tr w:rsidR="00010580" w:rsidRPr="00037F9C" w14:paraId="2EDE60A0" w14:textId="77777777" w:rsidTr="004D431F">
        <w:trPr>
          <w:cantSplit/>
          <w:trHeight w:hRule="exact" w:val="444"/>
          <w:tblHeader/>
          <w:jc w:val="center"/>
        </w:trPr>
        <w:tc>
          <w:tcPr>
            <w:tcW w:w="3121" w:type="dxa"/>
            <w:gridSpan w:val="4"/>
            <w:tcBorders>
              <w:top w:val="single" w:sz="6" w:space="0" w:color="auto"/>
              <w:left w:val="single" w:sz="12" w:space="0" w:color="auto"/>
              <w:right w:val="single" w:sz="6" w:space="0" w:color="auto"/>
            </w:tcBorders>
            <w:vAlign w:val="center"/>
          </w:tcPr>
          <w:p w14:paraId="73D7B887" w14:textId="77777777" w:rsidR="00010580" w:rsidRPr="004712B7" w:rsidRDefault="00010580" w:rsidP="00010580">
            <w:pPr>
              <w:pStyle w:val="EPI2NormalneTL"/>
              <w:rPr>
                <w:rFonts w:cs="Arial"/>
                <w:i/>
                <w:sz w:val="20"/>
                <w:szCs w:val="20"/>
                <w:lang w:val="sk-SK"/>
              </w:rPr>
            </w:pPr>
            <w:r w:rsidRPr="00517DF7">
              <w:rPr>
                <w:rFonts w:cs="Arial"/>
                <w:i/>
                <w:sz w:val="20"/>
                <w:szCs w:val="20"/>
                <w:lang w:val="sk-SK"/>
              </w:rPr>
              <w:t>Vypracoval / Elaborated by:</w:t>
            </w:r>
          </w:p>
        </w:tc>
        <w:tc>
          <w:tcPr>
            <w:tcW w:w="2977" w:type="dxa"/>
            <w:tcBorders>
              <w:top w:val="single" w:sz="6" w:space="0" w:color="auto"/>
              <w:left w:val="nil"/>
              <w:right w:val="single" w:sz="6" w:space="0" w:color="auto"/>
            </w:tcBorders>
            <w:vAlign w:val="center"/>
          </w:tcPr>
          <w:p w14:paraId="35CF016A" w14:textId="77777777" w:rsidR="00010580" w:rsidRPr="004712B7" w:rsidRDefault="00010580" w:rsidP="00010580">
            <w:pPr>
              <w:pStyle w:val="EPI2NormalneTL"/>
              <w:rPr>
                <w:rFonts w:cs="Arial"/>
                <w:i/>
                <w:sz w:val="20"/>
                <w:szCs w:val="20"/>
                <w:lang w:val="sk-SK"/>
              </w:rPr>
            </w:pPr>
            <w:r w:rsidRPr="00517DF7">
              <w:rPr>
                <w:rFonts w:cs="Arial"/>
                <w:i/>
                <w:sz w:val="20"/>
                <w:szCs w:val="20"/>
                <w:lang w:val="sk-SK"/>
              </w:rPr>
              <w:t>Schválil / Approved by:</w:t>
            </w:r>
          </w:p>
        </w:tc>
        <w:tc>
          <w:tcPr>
            <w:tcW w:w="1843" w:type="dxa"/>
            <w:gridSpan w:val="2"/>
            <w:tcBorders>
              <w:top w:val="single" w:sz="6" w:space="0" w:color="auto"/>
              <w:left w:val="nil"/>
              <w:right w:val="single" w:sz="6" w:space="0" w:color="auto"/>
            </w:tcBorders>
            <w:vAlign w:val="center"/>
          </w:tcPr>
          <w:p w14:paraId="617613F3" w14:textId="77777777" w:rsidR="00010580" w:rsidRPr="004712B7" w:rsidRDefault="00010580" w:rsidP="00010580">
            <w:pPr>
              <w:pStyle w:val="EPI2NormalneTL"/>
              <w:rPr>
                <w:rFonts w:cs="Arial"/>
                <w:i/>
                <w:sz w:val="20"/>
                <w:szCs w:val="20"/>
                <w:lang w:val="sk-SK"/>
              </w:rPr>
            </w:pPr>
            <w:r w:rsidRPr="00517DF7">
              <w:rPr>
                <w:rFonts w:cs="Arial"/>
                <w:i/>
                <w:sz w:val="20"/>
                <w:szCs w:val="20"/>
                <w:lang w:val="sk-SK"/>
              </w:rPr>
              <w:t>Dátum / Date:</w:t>
            </w:r>
          </w:p>
        </w:tc>
        <w:tc>
          <w:tcPr>
            <w:tcW w:w="1846" w:type="dxa"/>
            <w:gridSpan w:val="2"/>
            <w:tcBorders>
              <w:top w:val="single" w:sz="6" w:space="0" w:color="auto"/>
              <w:left w:val="nil"/>
              <w:right w:val="single" w:sz="12" w:space="0" w:color="auto"/>
            </w:tcBorders>
            <w:vAlign w:val="center"/>
          </w:tcPr>
          <w:p w14:paraId="09E84652" w14:textId="77777777" w:rsidR="00010580" w:rsidRPr="004712B7" w:rsidRDefault="00010580" w:rsidP="00010580">
            <w:pPr>
              <w:pStyle w:val="EPI2NormalneTL"/>
              <w:rPr>
                <w:rFonts w:cs="Arial"/>
                <w:i/>
                <w:sz w:val="20"/>
                <w:szCs w:val="20"/>
                <w:lang w:val="sk-SK"/>
              </w:rPr>
            </w:pPr>
            <w:r w:rsidRPr="004712B7">
              <w:rPr>
                <w:rFonts w:cs="Arial"/>
                <w:i/>
                <w:sz w:val="20"/>
                <w:szCs w:val="20"/>
                <w:lang w:val="sk-SK"/>
              </w:rPr>
              <w:t xml:space="preserve">Počet </w:t>
            </w:r>
            <w:r>
              <w:rPr>
                <w:rFonts w:cs="Arial"/>
                <w:i/>
                <w:sz w:val="20"/>
                <w:szCs w:val="20"/>
                <w:lang w:val="sk-SK"/>
              </w:rPr>
              <w:t>strán / N</w:t>
            </w:r>
            <w:r w:rsidRPr="00E46733">
              <w:rPr>
                <w:rFonts w:cs="Arial"/>
                <w:i/>
                <w:sz w:val="20"/>
                <w:szCs w:val="20"/>
                <w:lang w:val="sk-SK"/>
              </w:rPr>
              <w:t xml:space="preserve">umber of </w:t>
            </w:r>
            <w:r>
              <w:rPr>
                <w:rFonts w:cs="Arial"/>
                <w:i/>
                <w:sz w:val="20"/>
                <w:szCs w:val="20"/>
                <w:lang w:val="sk-SK"/>
              </w:rPr>
              <w:t>pages</w:t>
            </w:r>
            <w:r w:rsidRPr="004712B7">
              <w:rPr>
                <w:rFonts w:cs="Arial"/>
                <w:i/>
                <w:sz w:val="20"/>
                <w:szCs w:val="20"/>
                <w:lang w:val="sk-SK"/>
              </w:rPr>
              <w:t>:</w:t>
            </w:r>
          </w:p>
        </w:tc>
      </w:tr>
      <w:tr w:rsidR="00010580" w:rsidRPr="00037F9C" w14:paraId="1B8A163F" w14:textId="77777777" w:rsidTr="004D431F">
        <w:trPr>
          <w:cantSplit/>
          <w:trHeight w:hRule="exact" w:val="531"/>
          <w:tblHeader/>
          <w:jc w:val="center"/>
        </w:trPr>
        <w:tc>
          <w:tcPr>
            <w:tcW w:w="3121" w:type="dxa"/>
            <w:gridSpan w:val="4"/>
            <w:tcBorders>
              <w:left w:val="single" w:sz="12" w:space="0" w:color="auto"/>
              <w:bottom w:val="single" w:sz="4" w:space="0" w:color="auto"/>
              <w:right w:val="single" w:sz="6" w:space="0" w:color="auto"/>
            </w:tcBorders>
            <w:vAlign w:val="center"/>
          </w:tcPr>
          <w:p w14:paraId="242DB3BE" w14:textId="3931483D" w:rsidR="00010580" w:rsidRPr="00037F9C" w:rsidRDefault="002954FE" w:rsidP="00010580">
            <w:pPr>
              <w:pStyle w:val="EPI2NormalneTL"/>
              <w:rPr>
                <w:rFonts w:cs="Arial"/>
                <w:lang w:val="sk-SK"/>
              </w:rPr>
            </w:pPr>
            <w:r>
              <w:rPr>
                <w:rFonts w:cs="Arial"/>
                <w:lang w:val="sk-SK"/>
              </w:rPr>
              <w:t>REPREX, s.r.o.</w:t>
            </w:r>
          </w:p>
        </w:tc>
        <w:tc>
          <w:tcPr>
            <w:tcW w:w="2977" w:type="dxa"/>
            <w:tcBorders>
              <w:left w:val="nil"/>
              <w:bottom w:val="single" w:sz="4" w:space="0" w:color="auto"/>
              <w:right w:val="single" w:sz="6" w:space="0" w:color="auto"/>
            </w:tcBorders>
            <w:vAlign w:val="center"/>
          </w:tcPr>
          <w:p w14:paraId="08553CCB" w14:textId="626D490E" w:rsidR="00010580" w:rsidRPr="00037F9C" w:rsidRDefault="00010580" w:rsidP="00010580">
            <w:pPr>
              <w:pStyle w:val="EPI2NormalneTL"/>
              <w:rPr>
                <w:rFonts w:cs="Arial"/>
                <w:lang w:val="sk-SK"/>
              </w:rPr>
            </w:pPr>
            <w:r w:rsidRPr="00037F9C">
              <w:rPr>
                <w:rFonts w:cs="Arial"/>
                <w:lang w:val="sk-SK"/>
              </w:rPr>
              <w:t xml:space="preserve">Ing. </w:t>
            </w:r>
            <w:r w:rsidR="0016689B">
              <w:rPr>
                <w:rFonts w:cs="Arial"/>
                <w:lang w:val="sk-SK"/>
              </w:rPr>
              <w:t>Petržala</w:t>
            </w:r>
          </w:p>
        </w:tc>
        <w:tc>
          <w:tcPr>
            <w:tcW w:w="1843" w:type="dxa"/>
            <w:gridSpan w:val="2"/>
            <w:tcBorders>
              <w:left w:val="nil"/>
              <w:bottom w:val="single" w:sz="4" w:space="0" w:color="auto"/>
              <w:right w:val="single" w:sz="6" w:space="0" w:color="auto"/>
            </w:tcBorders>
            <w:vAlign w:val="center"/>
          </w:tcPr>
          <w:p w14:paraId="4909F723" w14:textId="7665A5A9" w:rsidR="00010580" w:rsidRPr="00037F9C" w:rsidRDefault="0069277A" w:rsidP="00010580">
            <w:pPr>
              <w:pStyle w:val="EPI2NormalneTL"/>
              <w:jc w:val="center"/>
              <w:rPr>
                <w:rFonts w:cs="Arial"/>
                <w:lang w:val="sk-SK"/>
              </w:rPr>
            </w:pPr>
            <w:r>
              <w:rPr>
                <w:rFonts w:cs="Arial"/>
                <w:lang w:val="sk-SK"/>
              </w:rPr>
              <w:t>02/2025</w:t>
            </w:r>
          </w:p>
        </w:tc>
        <w:tc>
          <w:tcPr>
            <w:tcW w:w="1846" w:type="dxa"/>
            <w:gridSpan w:val="2"/>
            <w:tcBorders>
              <w:left w:val="single" w:sz="6" w:space="0" w:color="auto"/>
              <w:bottom w:val="single" w:sz="6" w:space="0" w:color="auto"/>
              <w:right w:val="single" w:sz="12" w:space="0" w:color="auto"/>
            </w:tcBorders>
            <w:vAlign w:val="center"/>
          </w:tcPr>
          <w:p w14:paraId="1E5AC6D2" w14:textId="4154E9E2" w:rsidR="00010580" w:rsidRPr="00037F9C" w:rsidRDefault="002954FE" w:rsidP="00010580">
            <w:pPr>
              <w:pStyle w:val="EPI2NormalneTL"/>
              <w:jc w:val="center"/>
              <w:rPr>
                <w:rFonts w:cs="Arial"/>
                <w:szCs w:val="24"/>
                <w:lang w:val="sk-SK"/>
              </w:rPr>
            </w:pPr>
            <w:r>
              <w:rPr>
                <w:rFonts w:cs="Arial"/>
                <w:szCs w:val="24"/>
                <w:lang w:val="sk-SK"/>
              </w:rPr>
              <w:t>11</w:t>
            </w:r>
          </w:p>
        </w:tc>
      </w:tr>
      <w:tr w:rsidR="00010580" w:rsidRPr="00037F9C" w14:paraId="3859E6F8" w14:textId="77777777" w:rsidTr="004D431F">
        <w:trPr>
          <w:cantSplit/>
          <w:trHeight w:val="3670"/>
          <w:tblHeader/>
          <w:jc w:val="center"/>
        </w:trPr>
        <w:tc>
          <w:tcPr>
            <w:tcW w:w="7941" w:type="dxa"/>
            <w:gridSpan w:val="7"/>
            <w:vMerge w:val="restart"/>
            <w:tcBorders>
              <w:top w:val="single" w:sz="4" w:space="0" w:color="auto"/>
              <w:left w:val="single" w:sz="12" w:space="0" w:color="auto"/>
            </w:tcBorders>
          </w:tcPr>
          <w:p w14:paraId="1B842BF5" w14:textId="77777777" w:rsidR="00010580" w:rsidRDefault="00010580" w:rsidP="00010580"/>
          <w:p w14:paraId="38970AE7" w14:textId="77777777" w:rsidR="00010580" w:rsidRDefault="00010580" w:rsidP="00010580"/>
          <w:p w14:paraId="158A22E7" w14:textId="77777777" w:rsidR="00010580" w:rsidRDefault="00010580" w:rsidP="00010580"/>
          <w:p w14:paraId="6F69A95E" w14:textId="77777777" w:rsidR="00010580" w:rsidRPr="00393848" w:rsidRDefault="00010580" w:rsidP="00010580">
            <w:pPr>
              <w:ind w:left="4956"/>
              <w:jc w:val="left"/>
              <w:rPr>
                <w:i/>
                <w:sz w:val="20"/>
                <w:szCs w:val="20"/>
              </w:rPr>
            </w:pPr>
            <w:r w:rsidRPr="00393848">
              <w:rPr>
                <w:i/>
                <w:sz w:val="20"/>
                <w:szCs w:val="20"/>
              </w:rPr>
              <w:t>Pečiatka/ Stamp:</w:t>
            </w:r>
          </w:p>
          <w:p w14:paraId="439376DB" w14:textId="47A70969" w:rsidR="00010580" w:rsidRPr="00037F9C" w:rsidRDefault="00C34711" w:rsidP="00010580">
            <w:pPr>
              <w:ind w:left="5320" w:firstLine="0"/>
              <w:jc w:val="left"/>
            </w:pPr>
            <w:r>
              <w:rPr>
                <w:noProof/>
                <w:lang w:eastAsia="sk-SK"/>
              </w:rPr>
              <w:drawing>
                <wp:inline distT="0" distB="0" distL="0" distR="0" wp14:anchorId="58A8FADF" wp14:editId="34A561D5">
                  <wp:extent cx="1524000" cy="15430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43050"/>
                          </a:xfrm>
                          <a:prstGeom prst="rect">
                            <a:avLst/>
                          </a:prstGeom>
                          <a:noFill/>
                          <a:ln>
                            <a:noFill/>
                          </a:ln>
                        </pic:spPr>
                      </pic:pic>
                    </a:graphicData>
                  </a:graphic>
                </wp:inline>
              </w:drawing>
            </w:r>
          </w:p>
        </w:tc>
        <w:tc>
          <w:tcPr>
            <w:tcW w:w="1846" w:type="dxa"/>
            <w:gridSpan w:val="2"/>
            <w:tcBorders>
              <w:bottom w:val="single" w:sz="4" w:space="0" w:color="auto"/>
              <w:right w:val="single" w:sz="12" w:space="0" w:color="auto"/>
            </w:tcBorders>
          </w:tcPr>
          <w:p w14:paraId="0B438535" w14:textId="77777777" w:rsidR="00010580" w:rsidRPr="00037F9C" w:rsidRDefault="00010580" w:rsidP="00010580"/>
        </w:tc>
      </w:tr>
      <w:tr w:rsidR="00010580" w:rsidRPr="00037F9C" w14:paraId="7B50684E" w14:textId="77777777" w:rsidTr="004D431F">
        <w:trPr>
          <w:cantSplit/>
          <w:trHeight w:val="340"/>
          <w:tblHeader/>
          <w:jc w:val="center"/>
        </w:trPr>
        <w:tc>
          <w:tcPr>
            <w:tcW w:w="7941" w:type="dxa"/>
            <w:gridSpan w:val="7"/>
            <w:vMerge/>
            <w:tcBorders>
              <w:left w:val="single" w:sz="12" w:space="0" w:color="auto"/>
              <w:right w:val="single" w:sz="4" w:space="0" w:color="auto"/>
            </w:tcBorders>
          </w:tcPr>
          <w:p w14:paraId="6BFE9215" w14:textId="77777777" w:rsidR="00010580" w:rsidRPr="00037F9C" w:rsidRDefault="00010580" w:rsidP="00010580"/>
        </w:tc>
        <w:tc>
          <w:tcPr>
            <w:tcW w:w="1846" w:type="dxa"/>
            <w:gridSpan w:val="2"/>
            <w:tcBorders>
              <w:top w:val="single" w:sz="4" w:space="0" w:color="auto"/>
              <w:left w:val="single" w:sz="4" w:space="0" w:color="auto"/>
              <w:bottom w:val="single" w:sz="4" w:space="0" w:color="auto"/>
              <w:right w:val="single" w:sz="12" w:space="0" w:color="auto"/>
            </w:tcBorders>
            <w:vAlign w:val="bottom"/>
          </w:tcPr>
          <w:p w14:paraId="20370F3D" w14:textId="77777777" w:rsidR="00010580" w:rsidRPr="004712B7" w:rsidRDefault="00010580" w:rsidP="00010580">
            <w:pPr>
              <w:ind w:firstLine="0"/>
              <w:jc w:val="center"/>
              <w:rPr>
                <w:i/>
                <w:sz w:val="20"/>
                <w:szCs w:val="20"/>
              </w:rPr>
            </w:pPr>
            <w:r w:rsidRPr="00393848">
              <w:rPr>
                <w:i/>
                <w:sz w:val="20"/>
                <w:szCs w:val="20"/>
              </w:rPr>
              <w:t>Výtlačok/ Copy:</w:t>
            </w:r>
          </w:p>
        </w:tc>
      </w:tr>
      <w:tr w:rsidR="00010580" w:rsidRPr="00037F9C" w14:paraId="3B78D8D2" w14:textId="77777777" w:rsidTr="004D431F">
        <w:trPr>
          <w:cantSplit/>
          <w:trHeight w:val="1537"/>
          <w:tblHeader/>
          <w:jc w:val="center"/>
        </w:trPr>
        <w:tc>
          <w:tcPr>
            <w:tcW w:w="7941" w:type="dxa"/>
            <w:gridSpan w:val="7"/>
            <w:vMerge/>
            <w:tcBorders>
              <w:left w:val="single" w:sz="12" w:space="0" w:color="auto"/>
              <w:bottom w:val="single" w:sz="12" w:space="0" w:color="auto"/>
              <w:right w:val="single" w:sz="4" w:space="0" w:color="auto"/>
            </w:tcBorders>
          </w:tcPr>
          <w:p w14:paraId="56BE6DAC" w14:textId="77777777" w:rsidR="00010580" w:rsidRPr="00037F9C" w:rsidRDefault="00010580" w:rsidP="00010580"/>
        </w:tc>
        <w:tc>
          <w:tcPr>
            <w:tcW w:w="1846" w:type="dxa"/>
            <w:gridSpan w:val="2"/>
            <w:tcBorders>
              <w:top w:val="single" w:sz="4" w:space="0" w:color="auto"/>
              <w:left w:val="single" w:sz="4" w:space="0" w:color="auto"/>
              <w:bottom w:val="single" w:sz="12" w:space="0" w:color="auto"/>
              <w:right w:val="single" w:sz="12" w:space="0" w:color="auto"/>
            </w:tcBorders>
            <w:vAlign w:val="center"/>
          </w:tcPr>
          <w:p w14:paraId="62824AB4" w14:textId="77777777" w:rsidR="00010580" w:rsidRPr="00037F9C" w:rsidRDefault="00010580" w:rsidP="00010580">
            <w:pPr>
              <w:ind w:firstLine="0"/>
              <w:jc w:val="center"/>
              <w:rPr>
                <w:b/>
                <w:sz w:val="96"/>
                <w:szCs w:val="96"/>
              </w:rPr>
            </w:pPr>
          </w:p>
        </w:tc>
      </w:tr>
      <w:tr w:rsidR="00010580" w:rsidRPr="00037F9C" w14:paraId="100B3530" w14:textId="77777777" w:rsidTr="004D431F">
        <w:trPr>
          <w:cantSplit/>
          <w:trHeight w:val="340"/>
          <w:tblHeader/>
          <w:jc w:val="center"/>
        </w:trPr>
        <w:tc>
          <w:tcPr>
            <w:tcW w:w="1133" w:type="dxa"/>
            <w:tcBorders>
              <w:top w:val="single" w:sz="4" w:space="0" w:color="auto"/>
              <w:left w:val="single" w:sz="12" w:space="0" w:color="auto"/>
              <w:bottom w:val="single" w:sz="4" w:space="0" w:color="auto"/>
              <w:right w:val="single" w:sz="4" w:space="0" w:color="auto"/>
            </w:tcBorders>
            <w:vAlign w:val="center"/>
          </w:tcPr>
          <w:p w14:paraId="2622CCAD" w14:textId="4509A653" w:rsidR="00010580" w:rsidRPr="00E81E21" w:rsidRDefault="00E81E21" w:rsidP="00010580">
            <w:pPr>
              <w:pStyle w:val="EPITabulka"/>
              <w:jc w:val="center"/>
              <w:rPr>
                <w:bCs/>
                <w:sz w:val="20"/>
                <w:lang w:val="sk-SK"/>
              </w:rPr>
            </w:pPr>
            <w:r w:rsidRPr="00E81E21">
              <w:rPr>
                <w:bCs/>
                <w:sz w:val="20"/>
                <w:lang w:val="sk-SK"/>
              </w:rPr>
              <w:t>2</w:t>
            </w:r>
          </w:p>
        </w:tc>
        <w:tc>
          <w:tcPr>
            <w:tcW w:w="5674" w:type="dxa"/>
            <w:gridSpan w:val="5"/>
            <w:tcBorders>
              <w:top w:val="single" w:sz="4" w:space="0" w:color="auto"/>
              <w:left w:val="single" w:sz="4" w:space="0" w:color="auto"/>
              <w:bottom w:val="single" w:sz="4" w:space="0" w:color="auto"/>
              <w:right w:val="single" w:sz="4" w:space="0" w:color="auto"/>
            </w:tcBorders>
            <w:vAlign w:val="center"/>
          </w:tcPr>
          <w:p w14:paraId="2012E144" w14:textId="77777777" w:rsidR="00010580" w:rsidRPr="00037F9C" w:rsidRDefault="00010580" w:rsidP="00010580">
            <w:pPr>
              <w:pStyle w:val="EPITabulka"/>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F58AE12" w14:textId="77777777" w:rsidR="00010580" w:rsidRPr="00037F9C" w:rsidRDefault="00010580" w:rsidP="00010580">
            <w:pPr>
              <w:pStyle w:val="EPITabulka"/>
              <w:jc w:val="center"/>
              <w:rPr>
                <w:sz w:val="20"/>
              </w:rPr>
            </w:pPr>
          </w:p>
        </w:tc>
        <w:tc>
          <w:tcPr>
            <w:tcW w:w="1846" w:type="dxa"/>
            <w:gridSpan w:val="2"/>
            <w:tcBorders>
              <w:top w:val="single" w:sz="4" w:space="0" w:color="auto"/>
              <w:left w:val="single" w:sz="4" w:space="0" w:color="auto"/>
              <w:bottom w:val="single" w:sz="4" w:space="0" w:color="auto"/>
              <w:right w:val="single" w:sz="12" w:space="0" w:color="auto"/>
            </w:tcBorders>
            <w:vAlign w:val="center"/>
          </w:tcPr>
          <w:p w14:paraId="581A9D23" w14:textId="77777777" w:rsidR="00010580" w:rsidRPr="00037F9C" w:rsidRDefault="00010580" w:rsidP="00010580">
            <w:pPr>
              <w:pStyle w:val="EPITabulka"/>
              <w:jc w:val="center"/>
              <w:rPr>
                <w:sz w:val="20"/>
              </w:rPr>
            </w:pPr>
          </w:p>
        </w:tc>
      </w:tr>
      <w:tr w:rsidR="00010580" w:rsidRPr="00037F9C" w14:paraId="597AC6F4" w14:textId="77777777" w:rsidTr="004D431F">
        <w:trPr>
          <w:cantSplit/>
          <w:trHeight w:val="340"/>
          <w:tblHeader/>
          <w:jc w:val="center"/>
        </w:trPr>
        <w:tc>
          <w:tcPr>
            <w:tcW w:w="1133" w:type="dxa"/>
            <w:tcBorders>
              <w:top w:val="single" w:sz="4" w:space="0" w:color="auto"/>
              <w:left w:val="single" w:sz="12" w:space="0" w:color="auto"/>
              <w:bottom w:val="single" w:sz="4" w:space="0" w:color="auto"/>
              <w:right w:val="single" w:sz="4" w:space="0" w:color="auto"/>
            </w:tcBorders>
            <w:vAlign w:val="center"/>
          </w:tcPr>
          <w:p w14:paraId="19043461" w14:textId="2F042648" w:rsidR="00010580" w:rsidRPr="00037F9C" w:rsidRDefault="00E81E21" w:rsidP="00010580">
            <w:pPr>
              <w:pStyle w:val="EPITabulka"/>
              <w:jc w:val="center"/>
              <w:rPr>
                <w:sz w:val="20"/>
                <w:lang w:val="sk-SK"/>
              </w:rPr>
            </w:pPr>
            <w:r>
              <w:rPr>
                <w:sz w:val="20"/>
                <w:lang w:val="sk-SK"/>
              </w:rPr>
              <w:t>1</w:t>
            </w:r>
          </w:p>
        </w:tc>
        <w:tc>
          <w:tcPr>
            <w:tcW w:w="5674" w:type="dxa"/>
            <w:gridSpan w:val="5"/>
            <w:tcBorders>
              <w:top w:val="single" w:sz="4" w:space="0" w:color="auto"/>
              <w:left w:val="single" w:sz="4" w:space="0" w:color="auto"/>
              <w:bottom w:val="single" w:sz="4" w:space="0" w:color="auto"/>
              <w:right w:val="single" w:sz="4" w:space="0" w:color="auto"/>
            </w:tcBorders>
            <w:vAlign w:val="center"/>
          </w:tcPr>
          <w:p w14:paraId="515A1AB8" w14:textId="77777777" w:rsidR="00010580" w:rsidRPr="00037F9C" w:rsidRDefault="00010580" w:rsidP="00010580">
            <w:pPr>
              <w:pStyle w:val="EPITabulka"/>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BFE881" w14:textId="77777777" w:rsidR="00010580" w:rsidRPr="00037F9C" w:rsidRDefault="00010580" w:rsidP="00010580">
            <w:pPr>
              <w:pStyle w:val="EPITabulka"/>
              <w:jc w:val="center"/>
              <w:rPr>
                <w:sz w:val="20"/>
                <w:lang w:val="sk-SK"/>
              </w:rPr>
            </w:pPr>
          </w:p>
        </w:tc>
        <w:tc>
          <w:tcPr>
            <w:tcW w:w="1846" w:type="dxa"/>
            <w:gridSpan w:val="2"/>
            <w:tcBorders>
              <w:top w:val="single" w:sz="4" w:space="0" w:color="auto"/>
              <w:left w:val="single" w:sz="4" w:space="0" w:color="auto"/>
              <w:bottom w:val="single" w:sz="4" w:space="0" w:color="auto"/>
              <w:right w:val="single" w:sz="12" w:space="0" w:color="auto"/>
            </w:tcBorders>
            <w:vAlign w:val="center"/>
          </w:tcPr>
          <w:p w14:paraId="4547404E" w14:textId="77777777" w:rsidR="00010580" w:rsidRPr="00037F9C" w:rsidRDefault="00010580" w:rsidP="00010580">
            <w:pPr>
              <w:pStyle w:val="EPITabulka"/>
              <w:jc w:val="center"/>
              <w:rPr>
                <w:sz w:val="20"/>
                <w:lang w:val="sk-SK"/>
              </w:rPr>
            </w:pPr>
          </w:p>
        </w:tc>
      </w:tr>
      <w:tr w:rsidR="00010580" w:rsidRPr="00037F9C" w14:paraId="0EEDCF90" w14:textId="77777777" w:rsidTr="004D431F">
        <w:trPr>
          <w:cantSplit/>
          <w:trHeight w:val="340"/>
          <w:tblHeader/>
          <w:jc w:val="center"/>
        </w:trPr>
        <w:tc>
          <w:tcPr>
            <w:tcW w:w="1133" w:type="dxa"/>
            <w:tcBorders>
              <w:top w:val="single" w:sz="4" w:space="0" w:color="auto"/>
              <w:left w:val="single" w:sz="12" w:space="0" w:color="auto"/>
              <w:bottom w:val="single" w:sz="4" w:space="0" w:color="auto"/>
              <w:right w:val="single" w:sz="4" w:space="0" w:color="auto"/>
            </w:tcBorders>
            <w:vAlign w:val="center"/>
          </w:tcPr>
          <w:p w14:paraId="562F5794" w14:textId="1E5F9AB3" w:rsidR="00010580" w:rsidRPr="00037F9C" w:rsidRDefault="00E81E21" w:rsidP="00010580">
            <w:pPr>
              <w:pStyle w:val="EPITabulka"/>
              <w:jc w:val="center"/>
              <w:rPr>
                <w:sz w:val="20"/>
                <w:lang w:val="sk-SK"/>
              </w:rPr>
            </w:pPr>
            <w:r>
              <w:rPr>
                <w:sz w:val="20"/>
                <w:lang w:val="sk-SK"/>
              </w:rPr>
              <w:t>0</w:t>
            </w:r>
          </w:p>
        </w:tc>
        <w:tc>
          <w:tcPr>
            <w:tcW w:w="5674" w:type="dxa"/>
            <w:gridSpan w:val="5"/>
            <w:tcBorders>
              <w:top w:val="single" w:sz="4" w:space="0" w:color="auto"/>
              <w:left w:val="single" w:sz="4" w:space="0" w:color="auto"/>
              <w:bottom w:val="single" w:sz="4" w:space="0" w:color="auto"/>
              <w:right w:val="single" w:sz="4" w:space="0" w:color="auto"/>
            </w:tcBorders>
            <w:vAlign w:val="center"/>
          </w:tcPr>
          <w:p w14:paraId="713FB9E8" w14:textId="77777777" w:rsidR="00010580" w:rsidRPr="00037F9C" w:rsidRDefault="00010580" w:rsidP="00010580">
            <w:pPr>
              <w:pStyle w:val="EPITabulka"/>
              <w:jc w:val="left"/>
              <w:rPr>
                <w:sz w:val="20"/>
                <w:lang w:val="sk-SK"/>
              </w:rPr>
            </w:pPr>
          </w:p>
        </w:tc>
        <w:tc>
          <w:tcPr>
            <w:tcW w:w="1134" w:type="dxa"/>
            <w:tcBorders>
              <w:top w:val="single" w:sz="4" w:space="0" w:color="auto"/>
              <w:left w:val="single" w:sz="4" w:space="0" w:color="auto"/>
              <w:bottom w:val="single" w:sz="4" w:space="0" w:color="auto"/>
              <w:right w:val="single" w:sz="4" w:space="0" w:color="auto"/>
            </w:tcBorders>
            <w:vAlign w:val="center"/>
          </w:tcPr>
          <w:p w14:paraId="34CBDDC3" w14:textId="77777777" w:rsidR="00010580" w:rsidRPr="00037F9C" w:rsidRDefault="00010580" w:rsidP="00010580">
            <w:pPr>
              <w:pStyle w:val="EPITabulka"/>
              <w:jc w:val="center"/>
              <w:rPr>
                <w:sz w:val="20"/>
                <w:lang w:val="sk-SK"/>
              </w:rPr>
            </w:pPr>
          </w:p>
        </w:tc>
        <w:tc>
          <w:tcPr>
            <w:tcW w:w="1846" w:type="dxa"/>
            <w:gridSpan w:val="2"/>
            <w:tcBorders>
              <w:top w:val="single" w:sz="4" w:space="0" w:color="auto"/>
              <w:left w:val="single" w:sz="4" w:space="0" w:color="auto"/>
              <w:bottom w:val="single" w:sz="4" w:space="0" w:color="auto"/>
              <w:right w:val="single" w:sz="12" w:space="0" w:color="auto"/>
            </w:tcBorders>
            <w:vAlign w:val="center"/>
          </w:tcPr>
          <w:p w14:paraId="0C074BA6" w14:textId="77777777" w:rsidR="00010580" w:rsidRPr="00037F9C" w:rsidRDefault="00010580" w:rsidP="00010580">
            <w:pPr>
              <w:pStyle w:val="EPITabulka"/>
              <w:jc w:val="center"/>
              <w:rPr>
                <w:sz w:val="20"/>
              </w:rPr>
            </w:pPr>
          </w:p>
        </w:tc>
      </w:tr>
      <w:tr w:rsidR="00010580" w:rsidRPr="00037F9C" w14:paraId="3915BB2F" w14:textId="77777777" w:rsidTr="004D431F">
        <w:trPr>
          <w:cantSplit/>
          <w:trHeight w:val="340"/>
          <w:tblHeader/>
          <w:jc w:val="center"/>
        </w:trPr>
        <w:tc>
          <w:tcPr>
            <w:tcW w:w="1133" w:type="dxa"/>
            <w:tcBorders>
              <w:top w:val="single" w:sz="4" w:space="0" w:color="auto"/>
              <w:left w:val="single" w:sz="12" w:space="0" w:color="auto"/>
              <w:bottom w:val="single" w:sz="12" w:space="0" w:color="auto"/>
              <w:right w:val="single" w:sz="4" w:space="0" w:color="auto"/>
            </w:tcBorders>
            <w:vAlign w:val="center"/>
          </w:tcPr>
          <w:p w14:paraId="544079E3" w14:textId="77777777" w:rsidR="00010580" w:rsidRPr="00D4166B" w:rsidRDefault="00010580" w:rsidP="00010580">
            <w:pPr>
              <w:pStyle w:val="EPITabulka"/>
              <w:jc w:val="center"/>
              <w:rPr>
                <w:b/>
                <w:i/>
                <w:sz w:val="20"/>
                <w:szCs w:val="20"/>
              </w:rPr>
            </w:pPr>
            <w:r w:rsidRPr="002C138E">
              <w:rPr>
                <w:i/>
                <w:iCs/>
                <w:color w:val="000000"/>
                <w:sz w:val="16"/>
                <w:szCs w:val="16"/>
              </w:rPr>
              <w:t>Zmena / Rev.</w:t>
            </w:r>
          </w:p>
        </w:tc>
        <w:tc>
          <w:tcPr>
            <w:tcW w:w="5674" w:type="dxa"/>
            <w:gridSpan w:val="5"/>
            <w:tcBorders>
              <w:top w:val="single" w:sz="4" w:space="0" w:color="auto"/>
              <w:left w:val="single" w:sz="4" w:space="0" w:color="auto"/>
              <w:bottom w:val="single" w:sz="12" w:space="0" w:color="auto"/>
              <w:right w:val="single" w:sz="4" w:space="0" w:color="auto"/>
            </w:tcBorders>
            <w:vAlign w:val="center"/>
          </w:tcPr>
          <w:p w14:paraId="4890EA9B" w14:textId="77777777" w:rsidR="00010580" w:rsidRPr="00D4166B" w:rsidRDefault="00010580" w:rsidP="00010580">
            <w:pPr>
              <w:pStyle w:val="EPITabulka"/>
              <w:jc w:val="center"/>
              <w:rPr>
                <w:i/>
                <w:sz w:val="20"/>
                <w:szCs w:val="20"/>
              </w:rPr>
            </w:pPr>
            <w:r w:rsidRPr="002C138E">
              <w:rPr>
                <w:i/>
                <w:iCs/>
                <w:color w:val="000000"/>
                <w:sz w:val="16"/>
                <w:szCs w:val="16"/>
              </w:rPr>
              <w:t>Názov zmeny / Name revision</w:t>
            </w:r>
          </w:p>
        </w:tc>
        <w:tc>
          <w:tcPr>
            <w:tcW w:w="1134" w:type="dxa"/>
            <w:tcBorders>
              <w:top w:val="single" w:sz="4" w:space="0" w:color="auto"/>
              <w:left w:val="single" w:sz="4" w:space="0" w:color="auto"/>
              <w:bottom w:val="single" w:sz="12" w:space="0" w:color="auto"/>
              <w:right w:val="single" w:sz="4" w:space="0" w:color="auto"/>
            </w:tcBorders>
            <w:vAlign w:val="center"/>
          </w:tcPr>
          <w:p w14:paraId="7A8520C9" w14:textId="77777777" w:rsidR="00010580" w:rsidRPr="00D4166B" w:rsidRDefault="00010580" w:rsidP="00010580">
            <w:pPr>
              <w:pStyle w:val="EPITabulka"/>
              <w:jc w:val="center"/>
              <w:rPr>
                <w:i/>
                <w:sz w:val="20"/>
                <w:szCs w:val="20"/>
              </w:rPr>
            </w:pPr>
            <w:r w:rsidRPr="002C138E">
              <w:rPr>
                <w:i/>
                <w:iCs/>
                <w:color w:val="000000"/>
                <w:sz w:val="16"/>
                <w:szCs w:val="16"/>
              </w:rPr>
              <w:t>Dátum / Date</w:t>
            </w:r>
          </w:p>
        </w:tc>
        <w:tc>
          <w:tcPr>
            <w:tcW w:w="1846" w:type="dxa"/>
            <w:gridSpan w:val="2"/>
            <w:tcBorders>
              <w:top w:val="single" w:sz="4" w:space="0" w:color="auto"/>
              <w:left w:val="single" w:sz="4" w:space="0" w:color="auto"/>
              <w:bottom w:val="single" w:sz="12" w:space="0" w:color="auto"/>
              <w:right w:val="single" w:sz="12" w:space="0" w:color="auto"/>
            </w:tcBorders>
            <w:vAlign w:val="center"/>
          </w:tcPr>
          <w:p w14:paraId="6047AF1C" w14:textId="77777777" w:rsidR="00010580" w:rsidRPr="00D4166B" w:rsidRDefault="00010580" w:rsidP="00010580">
            <w:pPr>
              <w:pStyle w:val="EPITabulka"/>
              <w:jc w:val="center"/>
              <w:rPr>
                <w:i/>
                <w:sz w:val="20"/>
                <w:szCs w:val="20"/>
              </w:rPr>
            </w:pPr>
            <w:r w:rsidRPr="002C138E">
              <w:rPr>
                <w:i/>
                <w:iCs/>
                <w:color w:val="000000"/>
                <w:sz w:val="16"/>
                <w:szCs w:val="16"/>
              </w:rPr>
              <w:t>Schválil / Approved</w:t>
            </w:r>
          </w:p>
        </w:tc>
      </w:tr>
    </w:tbl>
    <w:p w14:paraId="5C568C9B" w14:textId="77777777" w:rsidR="00E81E21" w:rsidRDefault="00E81E21" w:rsidP="00E46733">
      <w:pPr>
        <w:pStyle w:val="Obsah1"/>
        <w:ind w:left="0" w:firstLine="0"/>
      </w:pPr>
    </w:p>
    <w:p w14:paraId="11BAD723" w14:textId="7F5D0653" w:rsidR="00FB0656" w:rsidRPr="00B905D6" w:rsidRDefault="00E81E21" w:rsidP="00E46733">
      <w:pPr>
        <w:pStyle w:val="Obsah1"/>
        <w:ind w:left="0" w:firstLine="0"/>
      </w:pPr>
      <w:r>
        <w:br w:type="page"/>
      </w:r>
      <w:r w:rsidR="00FB0656" w:rsidRPr="00B905D6">
        <w:lastRenderedPageBreak/>
        <w:t>Obsah</w:t>
      </w:r>
      <w:r w:rsidR="00E47C7E">
        <w:t xml:space="preserve"> / </w:t>
      </w:r>
      <w:r w:rsidR="00E47C7E" w:rsidRPr="00E47C7E">
        <w:t>Content</w:t>
      </w:r>
      <w:r w:rsidR="00FB0656" w:rsidRPr="00B905D6">
        <w:t>:</w:t>
      </w:r>
    </w:p>
    <w:p w14:paraId="47DC241E" w14:textId="77777777" w:rsidR="00FB0656" w:rsidRPr="00B905D6" w:rsidRDefault="00FB0656" w:rsidP="00FB0656">
      <w:pPr>
        <w:pStyle w:val="Obsah1"/>
      </w:pPr>
    </w:p>
    <w:p w14:paraId="1712E307" w14:textId="2D2B05EB" w:rsidR="00EB131C" w:rsidRDefault="00FB0656">
      <w:pPr>
        <w:pStyle w:val="Obsah1"/>
        <w:rPr>
          <w:rFonts w:asciiTheme="minorHAnsi" w:eastAsiaTheme="minorEastAsia" w:hAnsiTheme="minorHAnsi" w:cstheme="minorBidi"/>
          <w:b w:val="0"/>
          <w:noProof/>
          <w:kern w:val="2"/>
          <w:sz w:val="24"/>
          <w:szCs w:val="24"/>
          <w:lang w:eastAsia="sk-SK"/>
          <w14:ligatures w14:val="standardContextual"/>
        </w:rPr>
      </w:pPr>
      <w:r w:rsidRPr="00B905D6">
        <w:rPr>
          <w:rFonts w:cs="Arial"/>
          <w:bCs/>
          <w:szCs w:val="22"/>
        </w:rPr>
        <w:fldChar w:fldCharType="begin"/>
      </w:r>
      <w:r w:rsidRPr="00B905D6">
        <w:rPr>
          <w:rFonts w:cs="Arial"/>
          <w:bCs/>
          <w:szCs w:val="22"/>
        </w:rPr>
        <w:instrText xml:space="preserve"> TOC \h \z \u \t "Nadpis 2;1;Nadpis 3;2;Nadpis 4;3" </w:instrText>
      </w:r>
      <w:r w:rsidRPr="00B905D6">
        <w:rPr>
          <w:rFonts w:cs="Arial"/>
          <w:bCs/>
          <w:szCs w:val="22"/>
        </w:rPr>
        <w:fldChar w:fldCharType="separate"/>
      </w:r>
      <w:hyperlink w:anchor="_Toc181282329" w:history="1">
        <w:r w:rsidR="00EB131C" w:rsidRPr="000565A3">
          <w:rPr>
            <w:rStyle w:val="Hypertextovprepojenie"/>
            <w:noProof/>
          </w:rPr>
          <w:t>1.</w:t>
        </w:r>
        <w:r w:rsidR="00EB131C">
          <w:rPr>
            <w:rFonts w:asciiTheme="minorHAnsi" w:eastAsiaTheme="minorEastAsia" w:hAnsiTheme="minorHAnsi" w:cstheme="minorBidi"/>
            <w:b w:val="0"/>
            <w:noProof/>
            <w:kern w:val="2"/>
            <w:sz w:val="24"/>
            <w:szCs w:val="24"/>
            <w:lang w:eastAsia="sk-SK"/>
            <w14:ligatures w14:val="standardContextual"/>
          </w:rPr>
          <w:tab/>
        </w:r>
        <w:r w:rsidR="00EB131C" w:rsidRPr="000565A3">
          <w:rPr>
            <w:rStyle w:val="Hypertextovprepojenie"/>
            <w:noProof/>
          </w:rPr>
          <w:t>Identifikačné údaje</w:t>
        </w:r>
        <w:r w:rsidR="00EB131C">
          <w:rPr>
            <w:noProof/>
            <w:webHidden/>
          </w:rPr>
          <w:tab/>
        </w:r>
        <w:r w:rsidR="00EB131C">
          <w:rPr>
            <w:noProof/>
            <w:webHidden/>
          </w:rPr>
          <w:fldChar w:fldCharType="begin"/>
        </w:r>
        <w:r w:rsidR="00EB131C">
          <w:rPr>
            <w:noProof/>
            <w:webHidden/>
          </w:rPr>
          <w:instrText xml:space="preserve"> PAGEREF _Toc181282329 \h </w:instrText>
        </w:r>
        <w:r w:rsidR="00EB131C">
          <w:rPr>
            <w:noProof/>
            <w:webHidden/>
          </w:rPr>
        </w:r>
        <w:r w:rsidR="00EB131C">
          <w:rPr>
            <w:noProof/>
            <w:webHidden/>
          </w:rPr>
          <w:fldChar w:fldCharType="separate"/>
        </w:r>
        <w:r w:rsidR="00B849F6">
          <w:rPr>
            <w:noProof/>
            <w:webHidden/>
          </w:rPr>
          <w:t>3</w:t>
        </w:r>
        <w:r w:rsidR="00EB131C">
          <w:rPr>
            <w:noProof/>
            <w:webHidden/>
          </w:rPr>
          <w:fldChar w:fldCharType="end"/>
        </w:r>
      </w:hyperlink>
    </w:p>
    <w:p w14:paraId="4A9C4B40" w14:textId="23E5B98B"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30" w:history="1">
        <w:r w:rsidRPr="000565A3">
          <w:rPr>
            <w:rStyle w:val="Hypertextovprepojenie"/>
            <w:noProof/>
          </w:rPr>
          <w:t>2.</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Predmet projektu</w:t>
        </w:r>
        <w:r>
          <w:rPr>
            <w:noProof/>
            <w:webHidden/>
          </w:rPr>
          <w:tab/>
        </w:r>
        <w:r>
          <w:rPr>
            <w:noProof/>
            <w:webHidden/>
          </w:rPr>
          <w:fldChar w:fldCharType="begin"/>
        </w:r>
        <w:r>
          <w:rPr>
            <w:noProof/>
            <w:webHidden/>
          </w:rPr>
          <w:instrText xml:space="preserve"> PAGEREF _Toc181282330 \h </w:instrText>
        </w:r>
        <w:r>
          <w:rPr>
            <w:noProof/>
            <w:webHidden/>
          </w:rPr>
        </w:r>
        <w:r>
          <w:rPr>
            <w:noProof/>
            <w:webHidden/>
          </w:rPr>
          <w:fldChar w:fldCharType="separate"/>
        </w:r>
        <w:r w:rsidR="00B849F6">
          <w:rPr>
            <w:noProof/>
            <w:webHidden/>
          </w:rPr>
          <w:t>3</w:t>
        </w:r>
        <w:r>
          <w:rPr>
            <w:noProof/>
            <w:webHidden/>
          </w:rPr>
          <w:fldChar w:fldCharType="end"/>
        </w:r>
      </w:hyperlink>
    </w:p>
    <w:p w14:paraId="68FFA991" w14:textId="408E4BEE"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31" w:history="1">
        <w:r w:rsidRPr="000565A3">
          <w:rPr>
            <w:rStyle w:val="Hypertextovprepojenie"/>
            <w:noProof/>
          </w:rPr>
          <w:t>3.</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Východiskové podklady</w:t>
        </w:r>
        <w:r>
          <w:rPr>
            <w:noProof/>
            <w:webHidden/>
          </w:rPr>
          <w:tab/>
        </w:r>
        <w:r>
          <w:rPr>
            <w:noProof/>
            <w:webHidden/>
          </w:rPr>
          <w:fldChar w:fldCharType="begin"/>
        </w:r>
        <w:r>
          <w:rPr>
            <w:noProof/>
            <w:webHidden/>
          </w:rPr>
          <w:instrText xml:space="preserve"> PAGEREF _Toc181282331 \h </w:instrText>
        </w:r>
        <w:r>
          <w:rPr>
            <w:noProof/>
            <w:webHidden/>
          </w:rPr>
        </w:r>
        <w:r>
          <w:rPr>
            <w:noProof/>
            <w:webHidden/>
          </w:rPr>
          <w:fldChar w:fldCharType="separate"/>
        </w:r>
        <w:r w:rsidR="00B849F6">
          <w:rPr>
            <w:noProof/>
            <w:webHidden/>
          </w:rPr>
          <w:t>3</w:t>
        </w:r>
        <w:r>
          <w:rPr>
            <w:noProof/>
            <w:webHidden/>
          </w:rPr>
          <w:fldChar w:fldCharType="end"/>
        </w:r>
      </w:hyperlink>
    </w:p>
    <w:p w14:paraId="33191F48" w14:textId="6256C7E9"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32" w:history="1">
        <w:r w:rsidRPr="000565A3">
          <w:rPr>
            <w:rStyle w:val="Hypertextovprepojenie"/>
            <w:noProof/>
          </w:rPr>
          <w:t>4.</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Výber materiálov betónových nosných prvkov</w:t>
        </w:r>
        <w:r>
          <w:rPr>
            <w:noProof/>
            <w:webHidden/>
          </w:rPr>
          <w:tab/>
        </w:r>
        <w:r>
          <w:rPr>
            <w:noProof/>
            <w:webHidden/>
          </w:rPr>
          <w:fldChar w:fldCharType="begin"/>
        </w:r>
        <w:r>
          <w:rPr>
            <w:noProof/>
            <w:webHidden/>
          </w:rPr>
          <w:instrText xml:space="preserve"> PAGEREF _Toc181282332 \h </w:instrText>
        </w:r>
        <w:r>
          <w:rPr>
            <w:noProof/>
            <w:webHidden/>
          </w:rPr>
        </w:r>
        <w:r>
          <w:rPr>
            <w:noProof/>
            <w:webHidden/>
          </w:rPr>
          <w:fldChar w:fldCharType="separate"/>
        </w:r>
        <w:r w:rsidR="00B849F6">
          <w:rPr>
            <w:noProof/>
            <w:webHidden/>
          </w:rPr>
          <w:t>3</w:t>
        </w:r>
        <w:r>
          <w:rPr>
            <w:noProof/>
            <w:webHidden/>
          </w:rPr>
          <w:fldChar w:fldCharType="end"/>
        </w:r>
      </w:hyperlink>
    </w:p>
    <w:p w14:paraId="65D1CD71" w14:textId="530934EF"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33" w:history="1">
        <w:r w:rsidRPr="000565A3">
          <w:rPr>
            <w:rStyle w:val="Hypertextovprepojenie"/>
            <w:noProof/>
          </w:rPr>
          <w:t>5.</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Výber materiálov oceľových nosných prvkov</w:t>
        </w:r>
        <w:r>
          <w:rPr>
            <w:noProof/>
            <w:webHidden/>
          </w:rPr>
          <w:tab/>
        </w:r>
        <w:r>
          <w:rPr>
            <w:noProof/>
            <w:webHidden/>
          </w:rPr>
          <w:fldChar w:fldCharType="begin"/>
        </w:r>
        <w:r>
          <w:rPr>
            <w:noProof/>
            <w:webHidden/>
          </w:rPr>
          <w:instrText xml:space="preserve"> PAGEREF _Toc181282333 \h </w:instrText>
        </w:r>
        <w:r>
          <w:rPr>
            <w:noProof/>
            <w:webHidden/>
          </w:rPr>
        </w:r>
        <w:r>
          <w:rPr>
            <w:noProof/>
            <w:webHidden/>
          </w:rPr>
          <w:fldChar w:fldCharType="separate"/>
        </w:r>
        <w:r w:rsidR="00B849F6">
          <w:rPr>
            <w:noProof/>
            <w:webHidden/>
          </w:rPr>
          <w:t>5</w:t>
        </w:r>
        <w:r>
          <w:rPr>
            <w:noProof/>
            <w:webHidden/>
          </w:rPr>
          <w:fldChar w:fldCharType="end"/>
        </w:r>
      </w:hyperlink>
    </w:p>
    <w:p w14:paraId="3CC36269" w14:textId="7EC20085"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34" w:history="1">
        <w:r w:rsidRPr="000565A3">
          <w:rPr>
            <w:rStyle w:val="Hypertextovprepojenie"/>
            <w:noProof/>
          </w:rPr>
          <w:t>6.</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Inžinierskogeologický prieskum</w:t>
        </w:r>
        <w:r>
          <w:rPr>
            <w:noProof/>
            <w:webHidden/>
          </w:rPr>
          <w:tab/>
        </w:r>
        <w:r>
          <w:rPr>
            <w:noProof/>
            <w:webHidden/>
          </w:rPr>
          <w:fldChar w:fldCharType="begin"/>
        </w:r>
        <w:r>
          <w:rPr>
            <w:noProof/>
            <w:webHidden/>
          </w:rPr>
          <w:instrText xml:space="preserve"> PAGEREF _Toc181282334 \h </w:instrText>
        </w:r>
        <w:r>
          <w:rPr>
            <w:noProof/>
            <w:webHidden/>
          </w:rPr>
        </w:r>
        <w:r>
          <w:rPr>
            <w:noProof/>
            <w:webHidden/>
          </w:rPr>
          <w:fldChar w:fldCharType="separate"/>
        </w:r>
        <w:r w:rsidR="00B849F6">
          <w:rPr>
            <w:noProof/>
            <w:webHidden/>
          </w:rPr>
          <w:t>5</w:t>
        </w:r>
        <w:r>
          <w:rPr>
            <w:noProof/>
            <w:webHidden/>
          </w:rPr>
          <w:fldChar w:fldCharType="end"/>
        </w:r>
      </w:hyperlink>
    </w:p>
    <w:p w14:paraId="2EA32160" w14:textId="1B190658" w:rsidR="00EB131C" w:rsidRDefault="00EB131C">
      <w:pPr>
        <w:pStyle w:val="Obsah2"/>
        <w:rPr>
          <w:rFonts w:asciiTheme="minorHAnsi" w:eastAsiaTheme="minorEastAsia" w:hAnsiTheme="minorHAnsi" w:cstheme="minorBidi"/>
          <w:bCs w:val="0"/>
          <w:noProof/>
          <w:kern w:val="2"/>
          <w:sz w:val="24"/>
          <w:szCs w:val="24"/>
          <w:lang w:eastAsia="sk-SK"/>
          <w14:ligatures w14:val="standardContextual"/>
        </w:rPr>
      </w:pPr>
      <w:hyperlink w:anchor="_Toc181282335" w:history="1">
        <w:r w:rsidRPr="000565A3">
          <w:rPr>
            <w:rStyle w:val="Hypertextovprepojenie"/>
            <w:noProof/>
          </w:rPr>
          <w:t>6.1</w:t>
        </w:r>
        <w:r>
          <w:rPr>
            <w:rFonts w:asciiTheme="minorHAnsi" w:eastAsiaTheme="minorEastAsia" w:hAnsiTheme="minorHAnsi" w:cstheme="minorBidi"/>
            <w:bCs w:val="0"/>
            <w:noProof/>
            <w:kern w:val="2"/>
            <w:sz w:val="24"/>
            <w:szCs w:val="24"/>
            <w:lang w:eastAsia="sk-SK"/>
            <w14:ligatures w14:val="standardContextual"/>
          </w:rPr>
          <w:tab/>
        </w:r>
        <w:r w:rsidRPr="000565A3">
          <w:rPr>
            <w:rStyle w:val="Hypertextovprepojenie"/>
            <w:noProof/>
          </w:rPr>
          <w:t>Všeobecne</w:t>
        </w:r>
        <w:r>
          <w:rPr>
            <w:noProof/>
            <w:webHidden/>
          </w:rPr>
          <w:tab/>
        </w:r>
        <w:r>
          <w:rPr>
            <w:noProof/>
            <w:webHidden/>
          </w:rPr>
          <w:fldChar w:fldCharType="begin"/>
        </w:r>
        <w:r>
          <w:rPr>
            <w:noProof/>
            <w:webHidden/>
          </w:rPr>
          <w:instrText xml:space="preserve"> PAGEREF _Toc181282335 \h </w:instrText>
        </w:r>
        <w:r>
          <w:rPr>
            <w:noProof/>
            <w:webHidden/>
          </w:rPr>
        </w:r>
        <w:r>
          <w:rPr>
            <w:noProof/>
            <w:webHidden/>
          </w:rPr>
          <w:fldChar w:fldCharType="separate"/>
        </w:r>
        <w:r w:rsidR="00B849F6">
          <w:rPr>
            <w:noProof/>
            <w:webHidden/>
          </w:rPr>
          <w:t>5</w:t>
        </w:r>
        <w:r>
          <w:rPr>
            <w:noProof/>
            <w:webHidden/>
          </w:rPr>
          <w:fldChar w:fldCharType="end"/>
        </w:r>
      </w:hyperlink>
    </w:p>
    <w:p w14:paraId="43442170" w14:textId="053F949B" w:rsidR="00EB131C" w:rsidRDefault="00EB131C">
      <w:pPr>
        <w:pStyle w:val="Obsah2"/>
        <w:rPr>
          <w:rFonts w:asciiTheme="minorHAnsi" w:eastAsiaTheme="minorEastAsia" w:hAnsiTheme="minorHAnsi" w:cstheme="minorBidi"/>
          <w:bCs w:val="0"/>
          <w:noProof/>
          <w:kern w:val="2"/>
          <w:sz w:val="24"/>
          <w:szCs w:val="24"/>
          <w:lang w:eastAsia="sk-SK"/>
          <w14:ligatures w14:val="standardContextual"/>
        </w:rPr>
      </w:pPr>
      <w:hyperlink w:anchor="_Toc181282336" w:history="1">
        <w:r w:rsidRPr="000565A3">
          <w:rPr>
            <w:rStyle w:val="Hypertextovprepojenie"/>
            <w:noProof/>
          </w:rPr>
          <w:t>6.2</w:t>
        </w:r>
        <w:r>
          <w:rPr>
            <w:rFonts w:asciiTheme="minorHAnsi" w:eastAsiaTheme="minorEastAsia" w:hAnsiTheme="minorHAnsi" w:cstheme="minorBidi"/>
            <w:bCs w:val="0"/>
            <w:noProof/>
            <w:kern w:val="2"/>
            <w:sz w:val="24"/>
            <w:szCs w:val="24"/>
            <w:lang w:eastAsia="sk-SK"/>
            <w14:ligatures w14:val="standardContextual"/>
          </w:rPr>
          <w:tab/>
        </w:r>
        <w:r w:rsidRPr="000565A3">
          <w:rPr>
            <w:rStyle w:val="Hypertextovprepojenie"/>
            <w:noProof/>
          </w:rPr>
          <w:t>Požiadavky pre realizáciu</w:t>
        </w:r>
        <w:r>
          <w:rPr>
            <w:noProof/>
            <w:webHidden/>
          </w:rPr>
          <w:tab/>
        </w:r>
        <w:r>
          <w:rPr>
            <w:noProof/>
            <w:webHidden/>
          </w:rPr>
          <w:fldChar w:fldCharType="begin"/>
        </w:r>
        <w:r>
          <w:rPr>
            <w:noProof/>
            <w:webHidden/>
          </w:rPr>
          <w:instrText xml:space="preserve"> PAGEREF _Toc181282336 \h </w:instrText>
        </w:r>
        <w:r>
          <w:rPr>
            <w:noProof/>
            <w:webHidden/>
          </w:rPr>
        </w:r>
        <w:r>
          <w:rPr>
            <w:noProof/>
            <w:webHidden/>
          </w:rPr>
          <w:fldChar w:fldCharType="separate"/>
        </w:r>
        <w:r w:rsidR="00B849F6">
          <w:rPr>
            <w:noProof/>
            <w:webHidden/>
          </w:rPr>
          <w:t>6</w:t>
        </w:r>
        <w:r>
          <w:rPr>
            <w:noProof/>
            <w:webHidden/>
          </w:rPr>
          <w:fldChar w:fldCharType="end"/>
        </w:r>
      </w:hyperlink>
    </w:p>
    <w:p w14:paraId="27C39D0E" w14:textId="49FC6204"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37" w:history="1">
        <w:r w:rsidRPr="000565A3">
          <w:rPr>
            <w:rStyle w:val="Hypertextovprepojenie"/>
            <w:noProof/>
          </w:rPr>
          <w:t>7.</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Výkopy</w:t>
        </w:r>
        <w:r>
          <w:rPr>
            <w:noProof/>
            <w:webHidden/>
          </w:rPr>
          <w:tab/>
        </w:r>
        <w:r>
          <w:rPr>
            <w:noProof/>
            <w:webHidden/>
          </w:rPr>
          <w:fldChar w:fldCharType="begin"/>
        </w:r>
        <w:r>
          <w:rPr>
            <w:noProof/>
            <w:webHidden/>
          </w:rPr>
          <w:instrText xml:space="preserve"> PAGEREF _Toc181282337 \h </w:instrText>
        </w:r>
        <w:r>
          <w:rPr>
            <w:noProof/>
            <w:webHidden/>
          </w:rPr>
        </w:r>
        <w:r>
          <w:rPr>
            <w:noProof/>
            <w:webHidden/>
          </w:rPr>
          <w:fldChar w:fldCharType="separate"/>
        </w:r>
        <w:r w:rsidR="00B849F6">
          <w:rPr>
            <w:noProof/>
            <w:webHidden/>
          </w:rPr>
          <w:t>6</w:t>
        </w:r>
        <w:r>
          <w:rPr>
            <w:noProof/>
            <w:webHidden/>
          </w:rPr>
          <w:fldChar w:fldCharType="end"/>
        </w:r>
      </w:hyperlink>
    </w:p>
    <w:p w14:paraId="166CF3FC" w14:textId="778FC7EA"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38" w:history="1">
        <w:r w:rsidRPr="000565A3">
          <w:rPr>
            <w:rStyle w:val="Hypertextovprepojenie"/>
            <w:noProof/>
          </w:rPr>
          <w:t>8.</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Zakladanie</w:t>
        </w:r>
        <w:r>
          <w:rPr>
            <w:noProof/>
            <w:webHidden/>
          </w:rPr>
          <w:tab/>
        </w:r>
        <w:r>
          <w:rPr>
            <w:noProof/>
            <w:webHidden/>
          </w:rPr>
          <w:fldChar w:fldCharType="begin"/>
        </w:r>
        <w:r>
          <w:rPr>
            <w:noProof/>
            <w:webHidden/>
          </w:rPr>
          <w:instrText xml:space="preserve"> PAGEREF _Toc181282338 \h </w:instrText>
        </w:r>
        <w:r>
          <w:rPr>
            <w:noProof/>
            <w:webHidden/>
          </w:rPr>
        </w:r>
        <w:r>
          <w:rPr>
            <w:noProof/>
            <w:webHidden/>
          </w:rPr>
          <w:fldChar w:fldCharType="separate"/>
        </w:r>
        <w:r w:rsidR="00B849F6">
          <w:rPr>
            <w:noProof/>
            <w:webHidden/>
          </w:rPr>
          <w:t>6</w:t>
        </w:r>
        <w:r>
          <w:rPr>
            <w:noProof/>
            <w:webHidden/>
          </w:rPr>
          <w:fldChar w:fldCharType="end"/>
        </w:r>
      </w:hyperlink>
    </w:p>
    <w:p w14:paraId="6CD8D27A" w14:textId="1CD3D5E2" w:rsidR="00EB131C" w:rsidRDefault="00EB131C">
      <w:pPr>
        <w:pStyle w:val="Obsah2"/>
        <w:rPr>
          <w:rFonts w:asciiTheme="minorHAnsi" w:eastAsiaTheme="minorEastAsia" w:hAnsiTheme="minorHAnsi" w:cstheme="minorBidi"/>
          <w:bCs w:val="0"/>
          <w:noProof/>
          <w:kern w:val="2"/>
          <w:sz w:val="24"/>
          <w:szCs w:val="24"/>
          <w:lang w:eastAsia="sk-SK"/>
          <w14:ligatures w14:val="standardContextual"/>
        </w:rPr>
      </w:pPr>
      <w:hyperlink w:anchor="_Toc181282339" w:history="1">
        <w:r w:rsidRPr="000565A3">
          <w:rPr>
            <w:rStyle w:val="Hypertextovprepojenie"/>
            <w:noProof/>
          </w:rPr>
          <w:t>8.1</w:t>
        </w:r>
        <w:r>
          <w:rPr>
            <w:rFonts w:asciiTheme="minorHAnsi" w:eastAsiaTheme="minorEastAsia" w:hAnsiTheme="minorHAnsi" w:cstheme="minorBidi"/>
            <w:bCs w:val="0"/>
            <w:noProof/>
            <w:kern w:val="2"/>
            <w:sz w:val="24"/>
            <w:szCs w:val="24"/>
            <w:lang w:eastAsia="sk-SK"/>
            <w14:ligatures w14:val="standardContextual"/>
          </w:rPr>
          <w:tab/>
        </w:r>
        <w:r w:rsidRPr="000565A3">
          <w:rPr>
            <w:rStyle w:val="Hypertextovprepojenie"/>
            <w:noProof/>
          </w:rPr>
          <w:t>Hĺbkové základy</w:t>
        </w:r>
        <w:r>
          <w:rPr>
            <w:noProof/>
            <w:webHidden/>
          </w:rPr>
          <w:tab/>
        </w:r>
        <w:r>
          <w:rPr>
            <w:noProof/>
            <w:webHidden/>
          </w:rPr>
          <w:fldChar w:fldCharType="begin"/>
        </w:r>
        <w:r>
          <w:rPr>
            <w:noProof/>
            <w:webHidden/>
          </w:rPr>
          <w:instrText xml:space="preserve"> PAGEREF _Toc181282339 \h </w:instrText>
        </w:r>
        <w:r>
          <w:rPr>
            <w:noProof/>
            <w:webHidden/>
          </w:rPr>
        </w:r>
        <w:r>
          <w:rPr>
            <w:noProof/>
            <w:webHidden/>
          </w:rPr>
          <w:fldChar w:fldCharType="separate"/>
        </w:r>
        <w:r w:rsidR="00B849F6">
          <w:rPr>
            <w:noProof/>
            <w:webHidden/>
          </w:rPr>
          <w:t>7</w:t>
        </w:r>
        <w:r>
          <w:rPr>
            <w:noProof/>
            <w:webHidden/>
          </w:rPr>
          <w:fldChar w:fldCharType="end"/>
        </w:r>
      </w:hyperlink>
    </w:p>
    <w:p w14:paraId="550F7A8B" w14:textId="599961BC"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40" w:history="1">
        <w:r w:rsidRPr="000565A3">
          <w:rPr>
            <w:rStyle w:val="Hypertextovprepojenie"/>
            <w:noProof/>
          </w:rPr>
          <w:t>8.1.1</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Zaťaženie hĺbkových základov</w:t>
        </w:r>
        <w:r>
          <w:rPr>
            <w:noProof/>
            <w:webHidden/>
          </w:rPr>
          <w:tab/>
        </w:r>
        <w:r>
          <w:rPr>
            <w:noProof/>
            <w:webHidden/>
          </w:rPr>
          <w:fldChar w:fldCharType="begin"/>
        </w:r>
        <w:r>
          <w:rPr>
            <w:noProof/>
            <w:webHidden/>
          </w:rPr>
          <w:instrText xml:space="preserve"> PAGEREF _Toc181282340 \h </w:instrText>
        </w:r>
        <w:r>
          <w:rPr>
            <w:noProof/>
            <w:webHidden/>
          </w:rPr>
        </w:r>
        <w:r>
          <w:rPr>
            <w:noProof/>
            <w:webHidden/>
          </w:rPr>
          <w:fldChar w:fldCharType="separate"/>
        </w:r>
        <w:r w:rsidR="00B849F6">
          <w:rPr>
            <w:noProof/>
            <w:webHidden/>
          </w:rPr>
          <w:t>7</w:t>
        </w:r>
        <w:r>
          <w:rPr>
            <w:noProof/>
            <w:webHidden/>
          </w:rPr>
          <w:fldChar w:fldCharType="end"/>
        </w:r>
      </w:hyperlink>
    </w:p>
    <w:p w14:paraId="4DDD19CF" w14:textId="04F5C6BE"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41" w:history="1">
        <w:r w:rsidRPr="000565A3">
          <w:rPr>
            <w:rStyle w:val="Hypertextovprepojenie"/>
            <w:noProof/>
          </w:rPr>
          <w:t>8.1.2</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Únosnosť hĺbkových základov</w:t>
        </w:r>
        <w:r>
          <w:rPr>
            <w:noProof/>
            <w:webHidden/>
          </w:rPr>
          <w:tab/>
        </w:r>
        <w:r>
          <w:rPr>
            <w:noProof/>
            <w:webHidden/>
          </w:rPr>
          <w:fldChar w:fldCharType="begin"/>
        </w:r>
        <w:r>
          <w:rPr>
            <w:noProof/>
            <w:webHidden/>
          </w:rPr>
          <w:instrText xml:space="preserve"> PAGEREF _Toc181282341 \h </w:instrText>
        </w:r>
        <w:r>
          <w:rPr>
            <w:noProof/>
            <w:webHidden/>
          </w:rPr>
        </w:r>
        <w:r>
          <w:rPr>
            <w:noProof/>
            <w:webHidden/>
          </w:rPr>
          <w:fldChar w:fldCharType="separate"/>
        </w:r>
        <w:r w:rsidR="00B849F6">
          <w:rPr>
            <w:noProof/>
            <w:webHidden/>
          </w:rPr>
          <w:t>7</w:t>
        </w:r>
        <w:r>
          <w:rPr>
            <w:noProof/>
            <w:webHidden/>
          </w:rPr>
          <w:fldChar w:fldCharType="end"/>
        </w:r>
      </w:hyperlink>
    </w:p>
    <w:p w14:paraId="363408F2" w14:textId="2A5E542B"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42" w:history="1">
        <w:r w:rsidRPr="000565A3">
          <w:rPr>
            <w:rStyle w:val="Hypertextovprepojenie"/>
            <w:noProof/>
          </w:rPr>
          <w:t>8.1.3</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Únosnosť hĺbkového základu v tlaku</w:t>
        </w:r>
        <w:r>
          <w:rPr>
            <w:noProof/>
            <w:webHidden/>
          </w:rPr>
          <w:tab/>
        </w:r>
        <w:r>
          <w:rPr>
            <w:noProof/>
            <w:webHidden/>
          </w:rPr>
          <w:fldChar w:fldCharType="begin"/>
        </w:r>
        <w:r>
          <w:rPr>
            <w:noProof/>
            <w:webHidden/>
          </w:rPr>
          <w:instrText xml:space="preserve"> PAGEREF _Toc181282342 \h </w:instrText>
        </w:r>
        <w:r>
          <w:rPr>
            <w:noProof/>
            <w:webHidden/>
          </w:rPr>
        </w:r>
        <w:r>
          <w:rPr>
            <w:noProof/>
            <w:webHidden/>
          </w:rPr>
          <w:fldChar w:fldCharType="separate"/>
        </w:r>
        <w:r w:rsidR="00B849F6">
          <w:rPr>
            <w:noProof/>
            <w:webHidden/>
          </w:rPr>
          <w:t>7</w:t>
        </w:r>
        <w:r>
          <w:rPr>
            <w:noProof/>
            <w:webHidden/>
          </w:rPr>
          <w:fldChar w:fldCharType="end"/>
        </w:r>
      </w:hyperlink>
    </w:p>
    <w:p w14:paraId="0547F13A" w14:textId="62B86F24" w:rsidR="00EB131C" w:rsidRDefault="00EB131C">
      <w:pPr>
        <w:pStyle w:val="Obsah2"/>
        <w:rPr>
          <w:rFonts w:asciiTheme="minorHAnsi" w:eastAsiaTheme="minorEastAsia" w:hAnsiTheme="minorHAnsi" w:cstheme="minorBidi"/>
          <w:bCs w:val="0"/>
          <w:noProof/>
          <w:kern w:val="2"/>
          <w:sz w:val="24"/>
          <w:szCs w:val="24"/>
          <w:lang w:eastAsia="sk-SK"/>
          <w14:ligatures w14:val="standardContextual"/>
        </w:rPr>
      </w:pPr>
      <w:hyperlink w:anchor="_Toc181282343" w:history="1">
        <w:r w:rsidRPr="000565A3">
          <w:rPr>
            <w:rStyle w:val="Hypertextovprepojenie"/>
            <w:noProof/>
          </w:rPr>
          <w:t>8.2</w:t>
        </w:r>
        <w:r>
          <w:rPr>
            <w:rFonts w:asciiTheme="minorHAnsi" w:eastAsiaTheme="minorEastAsia" w:hAnsiTheme="minorHAnsi" w:cstheme="minorBidi"/>
            <w:bCs w:val="0"/>
            <w:noProof/>
            <w:kern w:val="2"/>
            <w:sz w:val="24"/>
            <w:szCs w:val="24"/>
            <w:lang w:eastAsia="sk-SK"/>
            <w14:ligatures w14:val="standardContextual"/>
          </w:rPr>
          <w:tab/>
        </w:r>
        <w:r w:rsidRPr="000565A3">
          <w:rPr>
            <w:rStyle w:val="Hypertextovprepojenie"/>
            <w:noProof/>
          </w:rPr>
          <w:t>Plošné základy</w:t>
        </w:r>
        <w:r>
          <w:rPr>
            <w:noProof/>
            <w:webHidden/>
          </w:rPr>
          <w:tab/>
        </w:r>
        <w:r>
          <w:rPr>
            <w:noProof/>
            <w:webHidden/>
          </w:rPr>
          <w:fldChar w:fldCharType="begin"/>
        </w:r>
        <w:r>
          <w:rPr>
            <w:noProof/>
            <w:webHidden/>
          </w:rPr>
          <w:instrText xml:space="preserve"> PAGEREF _Toc181282343 \h </w:instrText>
        </w:r>
        <w:r>
          <w:rPr>
            <w:noProof/>
            <w:webHidden/>
          </w:rPr>
        </w:r>
        <w:r>
          <w:rPr>
            <w:noProof/>
            <w:webHidden/>
          </w:rPr>
          <w:fldChar w:fldCharType="separate"/>
        </w:r>
        <w:r w:rsidR="00B849F6">
          <w:rPr>
            <w:noProof/>
            <w:webHidden/>
          </w:rPr>
          <w:t>7</w:t>
        </w:r>
        <w:r>
          <w:rPr>
            <w:noProof/>
            <w:webHidden/>
          </w:rPr>
          <w:fldChar w:fldCharType="end"/>
        </w:r>
      </w:hyperlink>
    </w:p>
    <w:p w14:paraId="33FDF239" w14:textId="25B51FCD"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44" w:history="1">
        <w:r w:rsidRPr="000565A3">
          <w:rPr>
            <w:rStyle w:val="Hypertextovprepojenie"/>
            <w:noProof/>
          </w:rPr>
          <w:t>8.2.1</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Zaťaženie plošných základov</w:t>
        </w:r>
        <w:r>
          <w:rPr>
            <w:noProof/>
            <w:webHidden/>
          </w:rPr>
          <w:tab/>
        </w:r>
        <w:r>
          <w:rPr>
            <w:noProof/>
            <w:webHidden/>
          </w:rPr>
          <w:fldChar w:fldCharType="begin"/>
        </w:r>
        <w:r>
          <w:rPr>
            <w:noProof/>
            <w:webHidden/>
          </w:rPr>
          <w:instrText xml:space="preserve"> PAGEREF _Toc181282344 \h </w:instrText>
        </w:r>
        <w:r>
          <w:rPr>
            <w:noProof/>
            <w:webHidden/>
          </w:rPr>
        </w:r>
        <w:r>
          <w:rPr>
            <w:noProof/>
            <w:webHidden/>
          </w:rPr>
          <w:fldChar w:fldCharType="separate"/>
        </w:r>
        <w:r w:rsidR="00B849F6">
          <w:rPr>
            <w:noProof/>
            <w:webHidden/>
          </w:rPr>
          <w:t>7</w:t>
        </w:r>
        <w:r>
          <w:rPr>
            <w:noProof/>
            <w:webHidden/>
          </w:rPr>
          <w:fldChar w:fldCharType="end"/>
        </w:r>
      </w:hyperlink>
    </w:p>
    <w:p w14:paraId="3042385E" w14:textId="62E29010"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45" w:history="1">
        <w:r w:rsidRPr="000565A3">
          <w:rPr>
            <w:rStyle w:val="Hypertextovprepojenie"/>
            <w:noProof/>
          </w:rPr>
          <w:t>8.2.2</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Únosnosť plošných základov</w:t>
        </w:r>
        <w:r>
          <w:rPr>
            <w:noProof/>
            <w:webHidden/>
          </w:rPr>
          <w:tab/>
        </w:r>
        <w:r>
          <w:rPr>
            <w:noProof/>
            <w:webHidden/>
          </w:rPr>
          <w:fldChar w:fldCharType="begin"/>
        </w:r>
        <w:r>
          <w:rPr>
            <w:noProof/>
            <w:webHidden/>
          </w:rPr>
          <w:instrText xml:space="preserve"> PAGEREF _Toc181282345 \h </w:instrText>
        </w:r>
        <w:r>
          <w:rPr>
            <w:noProof/>
            <w:webHidden/>
          </w:rPr>
        </w:r>
        <w:r>
          <w:rPr>
            <w:noProof/>
            <w:webHidden/>
          </w:rPr>
          <w:fldChar w:fldCharType="separate"/>
        </w:r>
        <w:r w:rsidR="00B849F6">
          <w:rPr>
            <w:noProof/>
            <w:webHidden/>
          </w:rPr>
          <w:t>7</w:t>
        </w:r>
        <w:r>
          <w:rPr>
            <w:noProof/>
            <w:webHidden/>
          </w:rPr>
          <w:fldChar w:fldCharType="end"/>
        </w:r>
      </w:hyperlink>
    </w:p>
    <w:p w14:paraId="777948CF" w14:textId="10169379"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46" w:history="1">
        <w:r w:rsidRPr="000565A3">
          <w:rPr>
            <w:rStyle w:val="Hypertextovprepojenie"/>
            <w:noProof/>
          </w:rPr>
          <w:t>8.2.3</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Únosnosť plošného základu v tlaku</w:t>
        </w:r>
        <w:r>
          <w:rPr>
            <w:noProof/>
            <w:webHidden/>
          </w:rPr>
          <w:tab/>
        </w:r>
        <w:r>
          <w:rPr>
            <w:noProof/>
            <w:webHidden/>
          </w:rPr>
          <w:fldChar w:fldCharType="begin"/>
        </w:r>
        <w:r>
          <w:rPr>
            <w:noProof/>
            <w:webHidden/>
          </w:rPr>
          <w:instrText xml:space="preserve"> PAGEREF _Toc181282346 \h </w:instrText>
        </w:r>
        <w:r>
          <w:rPr>
            <w:noProof/>
            <w:webHidden/>
          </w:rPr>
        </w:r>
        <w:r>
          <w:rPr>
            <w:noProof/>
            <w:webHidden/>
          </w:rPr>
          <w:fldChar w:fldCharType="separate"/>
        </w:r>
        <w:r w:rsidR="00B849F6">
          <w:rPr>
            <w:noProof/>
            <w:webHidden/>
          </w:rPr>
          <w:t>8</w:t>
        </w:r>
        <w:r>
          <w:rPr>
            <w:noProof/>
            <w:webHidden/>
          </w:rPr>
          <w:fldChar w:fldCharType="end"/>
        </w:r>
      </w:hyperlink>
    </w:p>
    <w:p w14:paraId="02EB252A" w14:textId="0587D976"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47" w:history="1">
        <w:r w:rsidRPr="000565A3">
          <w:rPr>
            <w:rStyle w:val="Hypertextovprepojenie"/>
            <w:rFonts w:ascii="Times New Roman" w:hAnsi="Times New Roman"/>
            <w:noProof/>
          </w:rPr>
          <w:t>9.</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Oceľové konštrukcie</w:t>
        </w:r>
        <w:r>
          <w:rPr>
            <w:noProof/>
            <w:webHidden/>
          </w:rPr>
          <w:tab/>
        </w:r>
        <w:r>
          <w:rPr>
            <w:noProof/>
            <w:webHidden/>
          </w:rPr>
          <w:fldChar w:fldCharType="begin"/>
        </w:r>
        <w:r>
          <w:rPr>
            <w:noProof/>
            <w:webHidden/>
          </w:rPr>
          <w:instrText xml:space="preserve"> PAGEREF _Toc181282347 \h </w:instrText>
        </w:r>
        <w:r>
          <w:rPr>
            <w:noProof/>
            <w:webHidden/>
          </w:rPr>
        </w:r>
        <w:r>
          <w:rPr>
            <w:noProof/>
            <w:webHidden/>
          </w:rPr>
          <w:fldChar w:fldCharType="separate"/>
        </w:r>
        <w:r w:rsidR="00B849F6">
          <w:rPr>
            <w:noProof/>
            <w:webHidden/>
          </w:rPr>
          <w:t>8</w:t>
        </w:r>
        <w:r>
          <w:rPr>
            <w:noProof/>
            <w:webHidden/>
          </w:rPr>
          <w:fldChar w:fldCharType="end"/>
        </w:r>
      </w:hyperlink>
    </w:p>
    <w:p w14:paraId="11FD6865" w14:textId="016B7E32" w:rsidR="00EB131C" w:rsidRDefault="00EB131C">
      <w:pPr>
        <w:pStyle w:val="Obsah2"/>
        <w:rPr>
          <w:rFonts w:asciiTheme="minorHAnsi" w:eastAsiaTheme="minorEastAsia" w:hAnsiTheme="minorHAnsi" w:cstheme="minorBidi"/>
          <w:bCs w:val="0"/>
          <w:noProof/>
          <w:kern w:val="2"/>
          <w:sz w:val="24"/>
          <w:szCs w:val="24"/>
          <w:lang w:eastAsia="sk-SK"/>
          <w14:ligatures w14:val="standardContextual"/>
        </w:rPr>
      </w:pPr>
      <w:hyperlink w:anchor="_Toc181282348" w:history="1">
        <w:r w:rsidRPr="000565A3">
          <w:rPr>
            <w:rStyle w:val="Hypertextovprepojenie"/>
            <w:noProof/>
          </w:rPr>
          <w:t>9.1</w:t>
        </w:r>
        <w:r>
          <w:rPr>
            <w:rFonts w:asciiTheme="minorHAnsi" w:eastAsiaTheme="minorEastAsia" w:hAnsiTheme="minorHAnsi" w:cstheme="minorBidi"/>
            <w:bCs w:val="0"/>
            <w:noProof/>
            <w:kern w:val="2"/>
            <w:sz w:val="24"/>
            <w:szCs w:val="24"/>
            <w:lang w:eastAsia="sk-SK"/>
            <w14:ligatures w14:val="standardContextual"/>
          </w:rPr>
          <w:tab/>
        </w:r>
        <w:r w:rsidRPr="000565A3">
          <w:rPr>
            <w:rStyle w:val="Hypertextovprepojenie"/>
            <w:noProof/>
          </w:rPr>
          <w:t>Technické riešenie oceľových konštrukcií mosta</w:t>
        </w:r>
        <w:r>
          <w:rPr>
            <w:noProof/>
            <w:webHidden/>
          </w:rPr>
          <w:tab/>
        </w:r>
        <w:r>
          <w:rPr>
            <w:noProof/>
            <w:webHidden/>
          </w:rPr>
          <w:fldChar w:fldCharType="begin"/>
        </w:r>
        <w:r>
          <w:rPr>
            <w:noProof/>
            <w:webHidden/>
          </w:rPr>
          <w:instrText xml:space="preserve"> PAGEREF _Toc181282348 \h </w:instrText>
        </w:r>
        <w:r>
          <w:rPr>
            <w:noProof/>
            <w:webHidden/>
          </w:rPr>
        </w:r>
        <w:r>
          <w:rPr>
            <w:noProof/>
            <w:webHidden/>
          </w:rPr>
          <w:fldChar w:fldCharType="separate"/>
        </w:r>
        <w:r w:rsidR="00B849F6">
          <w:rPr>
            <w:noProof/>
            <w:webHidden/>
          </w:rPr>
          <w:t>8</w:t>
        </w:r>
        <w:r>
          <w:rPr>
            <w:noProof/>
            <w:webHidden/>
          </w:rPr>
          <w:fldChar w:fldCharType="end"/>
        </w:r>
      </w:hyperlink>
    </w:p>
    <w:p w14:paraId="419A9DA5" w14:textId="6DC54DE2" w:rsidR="00EB131C" w:rsidRDefault="00EB131C">
      <w:pPr>
        <w:pStyle w:val="Obsah2"/>
        <w:rPr>
          <w:rFonts w:asciiTheme="minorHAnsi" w:eastAsiaTheme="minorEastAsia" w:hAnsiTheme="minorHAnsi" w:cstheme="minorBidi"/>
          <w:bCs w:val="0"/>
          <w:noProof/>
          <w:kern w:val="2"/>
          <w:sz w:val="24"/>
          <w:szCs w:val="24"/>
          <w:lang w:eastAsia="sk-SK"/>
          <w14:ligatures w14:val="standardContextual"/>
        </w:rPr>
      </w:pPr>
      <w:hyperlink w:anchor="_Toc181282349" w:history="1">
        <w:r w:rsidRPr="000565A3">
          <w:rPr>
            <w:rStyle w:val="Hypertextovprepojenie"/>
            <w:noProof/>
          </w:rPr>
          <w:t>9.2</w:t>
        </w:r>
        <w:r>
          <w:rPr>
            <w:rFonts w:asciiTheme="minorHAnsi" w:eastAsiaTheme="minorEastAsia" w:hAnsiTheme="minorHAnsi" w:cstheme="minorBidi"/>
            <w:bCs w:val="0"/>
            <w:noProof/>
            <w:kern w:val="2"/>
            <w:sz w:val="24"/>
            <w:szCs w:val="24"/>
            <w:lang w:eastAsia="sk-SK"/>
            <w14:ligatures w14:val="standardContextual"/>
          </w:rPr>
          <w:tab/>
        </w:r>
        <w:r w:rsidRPr="000565A3">
          <w:rPr>
            <w:rStyle w:val="Hypertextovprepojenie"/>
            <w:noProof/>
          </w:rPr>
          <w:t>Zaťaženie oceľových konštrukcií</w:t>
        </w:r>
        <w:r>
          <w:rPr>
            <w:noProof/>
            <w:webHidden/>
          </w:rPr>
          <w:tab/>
        </w:r>
        <w:r>
          <w:rPr>
            <w:noProof/>
            <w:webHidden/>
          </w:rPr>
          <w:fldChar w:fldCharType="begin"/>
        </w:r>
        <w:r>
          <w:rPr>
            <w:noProof/>
            <w:webHidden/>
          </w:rPr>
          <w:instrText xml:space="preserve"> PAGEREF _Toc181282349 \h </w:instrText>
        </w:r>
        <w:r>
          <w:rPr>
            <w:noProof/>
            <w:webHidden/>
          </w:rPr>
        </w:r>
        <w:r>
          <w:rPr>
            <w:noProof/>
            <w:webHidden/>
          </w:rPr>
          <w:fldChar w:fldCharType="separate"/>
        </w:r>
        <w:r w:rsidR="00B849F6">
          <w:rPr>
            <w:noProof/>
            <w:webHidden/>
          </w:rPr>
          <w:t>8</w:t>
        </w:r>
        <w:r>
          <w:rPr>
            <w:noProof/>
            <w:webHidden/>
          </w:rPr>
          <w:fldChar w:fldCharType="end"/>
        </w:r>
      </w:hyperlink>
    </w:p>
    <w:p w14:paraId="639EA133" w14:textId="3D07EADC" w:rsidR="00EB131C" w:rsidRDefault="00EB131C">
      <w:pPr>
        <w:pStyle w:val="Obsah2"/>
        <w:rPr>
          <w:rFonts w:asciiTheme="minorHAnsi" w:eastAsiaTheme="minorEastAsia" w:hAnsiTheme="minorHAnsi" w:cstheme="minorBidi"/>
          <w:bCs w:val="0"/>
          <w:noProof/>
          <w:kern w:val="2"/>
          <w:sz w:val="24"/>
          <w:szCs w:val="24"/>
          <w:lang w:eastAsia="sk-SK"/>
          <w14:ligatures w14:val="standardContextual"/>
        </w:rPr>
      </w:pPr>
      <w:hyperlink w:anchor="_Toc181282350" w:history="1">
        <w:r w:rsidRPr="000565A3">
          <w:rPr>
            <w:rStyle w:val="Hypertextovprepojenie"/>
            <w:rFonts w:ascii="Times New Roman" w:hAnsi="Times New Roman"/>
            <w:noProof/>
          </w:rPr>
          <w:t>9.3</w:t>
        </w:r>
        <w:r>
          <w:rPr>
            <w:rFonts w:asciiTheme="minorHAnsi" w:eastAsiaTheme="minorEastAsia" w:hAnsiTheme="minorHAnsi" w:cstheme="minorBidi"/>
            <w:bCs w:val="0"/>
            <w:noProof/>
            <w:kern w:val="2"/>
            <w:sz w:val="24"/>
            <w:szCs w:val="24"/>
            <w:lang w:eastAsia="sk-SK"/>
            <w14:ligatures w14:val="standardContextual"/>
          </w:rPr>
          <w:tab/>
        </w:r>
        <w:r w:rsidRPr="000565A3">
          <w:rPr>
            <w:rStyle w:val="Hypertextovprepojenie"/>
            <w:noProof/>
          </w:rPr>
          <w:t>Náterové systémy oceľových konštrukcií</w:t>
        </w:r>
        <w:r>
          <w:rPr>
            <w:noProof/>
            <w:webHidden/>
          </w:rPr>
          <w:tab/>
        </w:r>
        <w:r>
          <w:rPr>
            <w:noProof/>
            <w:webHidden/>
          </w:rPr>
          <w:fldChar w:fldCharType="begin"/>
        </w:r>
        <w:r>
          <w:rPr>
            <w:noProof/>
            <w:webHidden/>
          </w:rPr>
          <w:instrText xml:space="preserve"> PAGEREF _Toc181282350 \h </w:instrText>
        </w:r>
        <w:r>
          <w:rPr>
            <w:noProof/>
            <w:webHidden/>
          </w:rPr>
        </w:r>
        <w:r>
          <w:rPr>
            <w:noProof/>
            <w:webHidden/>
          </w:rPr>
          <w:fldChar w:fldCharType="separate"/>
        </w:r>
        <w:r w:rsidR="00B849F6">
          <w:rPr>
            <w:noProof/>
            <w:webHidden/>
          </w:rPr>
          <w:t>9</w:t>
        </w:r>
        <w:r>
          <w:rPr>
            <w:noProof/>
            <w:webHidden/>
          </w:rPr>
          <w:fldChar w:fldCharType="end"/>
        </w:r>
      </w:hyperlink>
    </w:p>
    <w:p w14:paraId="579B0EB2" w14:textId="1D3E7A83"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51" w:history="1">
        <w:r w:rsidRPr="000565A3">
          <w:rPr>
            <w:rStyle w:val="Hypertextovprepojenie"/>
            <w:noProof/>
          </w:rPr>
          <w:t>9.3.1</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Stupeň koróznej agresivity prostredia</w:t>
        </w:r>
        <w:r>
          <w:rPr>
            <w:noProof/>
            <w:webHidden/>
          </w:rPr>
          <w:tab/>
        </w:r>
        <w:r>
          <w:rPr>
            <w:noProof/>
            <w:webHidden/>
          </w:rPr>
          <w:fldChar w:fldCharType="begin"/>
        </w:r>
        <w:r>
          <w:rPr>
            <w:noProof/>
            <w:webHidden/>
          </w:rPr>
          <w:instrText xml:space="preserve"> PAGEREF _Toc181282351 \h </w:instrText>
        </w:r>
        <w:r>
          <w:rPr>
            <w:noProof/>
            <w:webHidden/>
          </w:rPr>
        </w:r>
        <w:r>
          <w:rPr>
            <w:noProof/>
            <w:webHidden/>
          </w:rPr>
          <w:fldChar w:fldCharType="separate"/>
        </w:r>
        <w:r w:rsidR="00B849F6">
          <w:rPr>
            <w:noProof/>
            <w:webHidden/>
          </w:rPr>
          <w:t>9</w:t>
        </w:r>
        <w:r>
          <w:rPr>
            <w:noProof/>
            <w:webHidden/>
          </w:rPr>
          <w:fldChar w:fldCharType="end"/>
        </w:r>
      </w:hyperlink>
    </w:p>
    <w:p w14:paraId="728FB574" w14:textId="5ECB4600"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52" w:history="1">
        <w:r w:rsidRPr="000565A3">
          <w:rPr>
            <w:rStyle w:val="Hypertextovprepojenie"/>
            <w:noProof/>
          </w:rPr>
          <w:t>9.3.2</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Príprava povrchov</w:t>
        </w:r>
        <w:r>
          <w:rPr>
            <w:noProof/>
            <w:webHidden/>
          </w:rPr>
          <w:tab/>
        </w:r>
        <w:r>
          <w:rPr>
            <w:noProof/>
            <w:webHidden/>
          </w:rPr>
          <w:fldChar w:fldCharType="begin"/>
        </w:r>
        <w:r>
          <w:rPr>
            <w:noProof/>
            <w:webHidden/>
          </w:rPr>
          <w:instrText xml:space="preserve"> PAGEREF _Toc181282352 \h </w:instrText>
        </w:r>
        <w:r>
          <w:rPr>
            <w:noProof/>
            <w:webHidden/>
          </w:rPr>
        </w:r>
        <w:r>
          <w:rPr>
            <w:noProof/>
            <w:webHidden/>
          </w:rPr>
          <w:fldChar w:fldCharType="separate"/>
        </w:r>
        <w:r w:rsidR="00B849F6">
          <w:rPr>
            <w:noProof/>
            <w:webHidden/>
          </w:rPr>
          <w:t>9</w:t>
        </w:r>
        <w:r>
          <w:rPr>
            <w:noProof/>
            <w:webHidden/>
          </w:rPr>
          <w:fldChar w:fldCharType="end"/>
        </w:r>
      </w:hyperlink>
    </w:p>
    <w:p w14:paraId="0E310779" w14:textId="14EDB6DC"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53" w:history="1">
        <w:r w:rsidRPr="000565A3">
          <w:rPr>
            <w:rStyle w:val="Hypertextovprepojenie"/>
            <w:noProof/>
          </w:rPr>
          <w:t>9.3.3</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Protikorózna ochrana oceľových konštrukcií</w:t>
        </w:r>
        <w:r>
          <w:rPr>
            <w:noProof/>
            <w:webHidden/>
          </w:rPr>
          <w:tab/>
        </w:r>
        <w:r>
          <w:rPr>
            <w:noProof/>
            <w:webHidden/>
          </w:rPr>
          <w:fldChar w:fldCharType="begin"/>
        </w:r>
        <w:r>
          <w:rPr>
            <w:noProof/>
            <w:webHidden/>
          </w:rPr>
          <w:instrText xml:space="preserve"> PAGEREF _Toc181282353 \h </w:instrText>
        </w:r>
        <w:r>
          <w:rPr>
            <w:noProof/>
            <w:webHidden/>
          </w:rPr>
        </w:r>
        <w:r>
          <w:rPr>
            <w:noProof/>
            <w:webHidden/>
          </w:rPr>
          <w:fldChar w:fldCharType="separate"/>
        </w:r>
        <w:r w:rsidR="00B849F6">
          <w:rPr>
            <w:noProof/>
            <w:webHidden/>
          </w:rPr>
          <w:t>9</w:t>
        </w:r>
        <w:r>
          <w:rPr>
            <w:noProof/>
            <w:webHidden/>
          </w:rPr>
          <w:fldChar w:fldCharType="end"/>
        </w:r>
      </w:hyperlink>
    </w:p>
    <w:p w14:paraId="09F868D4" w14:textId="7C6A24F4"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54" w:history="1">
        <w:r w:rsidRPr="000565A3">
          <w:rPr>
            <w:rStyle w:val="Hypertextovprepojenie"/>
            <w:noProof/>
          </w:rPr>
          <w:t>9.3.4</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Farebné riešenie náterov</w:t>
        </w:r>
        <w:r>
          <w:rPr>
            <w:noProof/>
            <w:webHidden/>
          </w:rPr>
          <w:tab/>
        </w:r>
        <w:r>
          <w:rPr>
            <w:noProof/>
            <w:webHidden/>
          </w:rPr>
          <w:fldChar w:fldCharType="begin"/>
        </w:r>
        <w:r>
          <w:rPr>
            <w:noProof/>
            <w:webHidden/>
          </w:rPr>
          <w:instrText xml:space="preserve"> PAGEREF _Toc181282354 \h </w:instrText>
        </w:r>
        <w:r>
          <w:rPr>
            <w:noProof/>
            <w:webHidden/>
          </w:rPr>
        </w:r>
        <w:r>
          <w:rPr>
            <w:noProof/>
            <w:webHidden/>
          </w:rPr>
          <w:fldChar w:fldCharType="separate"/>
        </w:r>
        <w:r w:rsidR="00B849F6">
          <w:rPr>
            <w:noProof/>
            <w:webHidden/>
          </w:rPr>
          <w:t>10</w:t>
        </w:r>
        <w:r>
          <w:rPr>
            <w:noProof/>
            <w:webHidden/>
          </w:rPr>
          <w:fldChar w:fldCharType="end"/>
        </w:r>
      </w:hyperlink>
    </w:p>
    <w:p w14:paraId="19DA4584" w14:textId="3E0E9483" w:rsidR="00EB131C" w:rsidRDefault="00EB131C">
      <w:pPr>
        <w:pStyle w:val="Obsah3"/>
        <w:rPr>
          <w:rFonts w:asciiTheme="minorHAnsi" w:eastAsiaTheme="minorEastAsia" w:hAnsiTheme="minorHAnsi" w:cstheme="minorBidi"/>
          <w:noProof/>
          <w:kern w:val="2"/>
          <w:sz w:val="24"/>
          <w:szCs w:val="24"/>
          <w:lang w:eastAsia="sk-SK"/>
          <w14:ligatures w14:val="standardContextual"/>
        </w:rPr>
      </w:pPr>
      <w:hyperlink w:anchor="_Toc181282355" w:history="1">
        <w:r w:rsidRPr="000565A3">
          <w:rPr>
            <w:rStyle w:val="Hypertextovprepojenie"/>
            <w:noProof/>
          </w:rPr>
          <w:t>9.3.5</w:t>
        </w:r>
        <w:r>
          <w:rPr>
            <w:rFonts w:asciiTheme="minorHAnsi" w:eastAsiaTheme="minorEastAsia" w:hAnsiTheme="minorHAnsi" w:cstheme="minorBidi"/>
            <w:noProof/>
            <w:kern w:val="2"/>
            <w:sz w:val="24"/>
            <w:szCs w:val="24"/>
            <w:lang w:eastAsia="sk-SK"/>
            <w14:ligatures w14:val="standardContextual"/>
          </w:rPr>
          <w:tab/>
        </w:r>
        <w:r w:rsidRPr="000565A3">
          <w:rPr>
            <w:rStyle w:val="Hypertextovprepojenie"/>
            <w:noProof/>
          </w:rPr>
          <w:t>Kontrola stavu a životnosti ochranných náterov</w:t>
        </w:r>
        <w:r>
          <w:rPr>
            <w:noProof/>
            <w:webHidden/>
          </w:rPr>
          <w:tab/>
        </w:r>
        <w:r>
          <w:rPr>
            <w:noProof/>
            <w:webHidden/>
          </w:rPr>
          <w:fldChar w:fldCharType="begin"/>
        </w:r>
        <w:r>
          <w:rPr>
            <w:noProof/>
            <w:webHidden/>
          </w:rPr>
          <w:instrText xml:space="preserve"> PAGEREF _Toc181282355 \h </w:instrText>
        </w:r>
        <w:r>
          <w:rPr>
            <w:noProof/>
            <w:webHidden/>
          </w:rPr>
        </w:r>
        <w:r>
          <w:rPr>
            <w:noProof/>
            <w:webHidden/>
          </w:rPr>
          <w:fldChar w:fldCharType="separate"/>
        </w:r>
        <w:r w:rsidR="00B849F6">
          <w:rPr>
            <w:noProof/>
            <w:webHidden/>
          </w:rPr>
          <w:t>10</w:t>
        </w:r>
        <w:r>
          <w:rPr>
            <w:noProof/>
            <w:webHidden/>
          </w:rPr>
          <w:fldChar w:fldCharType="end"/>
        </w:r>
      </w:hyperlink>
    </w:p>
    <w:p w14:paraId="65A98AC7" w14:textId="2F30242A"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56" w:history="1">
        <w:r w:rsidRPr="000565A3">
          <w:rPr>
            <w:rStyle w:val="Hypertextovprepojenie"/>
            <w:noProof/>
          </w:rPr>
          <w:t>10.</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Normy, smernice a odborná literatúra</w:t>
        </w:r>
        <w:r>
          <w:rPr>
            <w:noProof/>
            <w:webHidden/>
          </w:rPr>
          <w:tab/>
        </w:r>
        <w:r>
          <w:rPr>
            <w:noProof/>
            <w:webHidden/>
          </w:rPr>
          <w:fldChar w:fldCharType="begin"/>
        </w:r>
        <w:r>
          <w:rPr>
            <w:noProof/>
            <w:webHidden/>
          </w:rPr>
          <w:instrText xml:space="preserve"> PAGEREF _Toc181282356 \h </w:instrText>
        </w:r>
        <w:r>
          <w:rPr>
            <w:noProof/>
            <w:webHidden/>
          </w:rPr>
        </w:r>
        <w:r>
          <w:rPr>
            <w:noProof/>
            <w:webHidden/>
          </w:rPr>
          <w:fldChar w:fldCharType="separate"/>
        </w:r>
        <w:r w:rsidR="00B849F6">
          <w:rPr>
            <w:noProof/>
            <w:webHidden/>
          </w:rPr>
          <w:t>10</w:t>
        </w:r>
        <w:r>
          <w:rPr>
            <w:noProof/>
            <w:webHidden/>
          </w:rPr>
          <w:fldChar w:fldCharType="end"/>
        </w:r>
      </w:hyperlink>
    </w:p>
    <w:p w14:paraId="343DEC7B" w14:textId="37571A22"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57" w:history="1">
        <w:r w:rsidRPr="000565A3">
          <w:rPr>
            <w:rStyle w:val="Hypertextovprepojenie"/>
            <w:noProof/>
          </w:rPr>
          <w:t>11.</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Bezpečnosť a ochrana zdravia, legislatívny rámec</w:t>
        </w:r>
        <w:r>
          <w:rPr>
            <w:noProof/>
            <w:webHidden/>
          </w:rPr>
          <w:tab/>
        </w:r>
        <w:r>
          <w:rPr>
            <w:noProof/>
            <w:webHidden/>
          </w:rPr>
          <w:fldChar w:fldCharType="begin"/>
        </w:r>
        <w:r>
          <w:rPr>
            <w:noProof/>
            <w:webHidden/>
          </w:rPr>
          <w:instrText xml:space="preserve"> PAGEREF _Toc181282357 \h </w:instrText>
        </w:r>
        <w:r>
          <w:rPr>
            <w:noProof/>
            <w:webHidden/>
          </w:rPr>
        </w:r>
        <w:r>
          <w:rPr>
            <w:noProof/>
            <w:webHidden/>
          </w:rPr>
          <w:fldChar w:fldCharType="separate"/>
        </w:r>
        <w:r w:rsidR="00B849F6">
          <w:rPr>
            <w:noProof/>
            <w:webHidden/>
          </w:rPr>
          <w:t>11</w:t>
        </w:r>
        <w:r>
          <w:rPr>
            <w:noProof/>
            <w:webHidden/>
          </w:rPr>
          <w:fldChar w:fldCharType="end"/>
        </w:r>
      </w:hyperlink>
    </w:p>
    <w:p w14:paraId="46A5EBA5" w14:textId="3F31FEF8" w:rsidR="00EB131C" w:rsidRDefault="00EB131C">
      <w:pPr>
        <w:pStyle w:val="Obsah1"/>
        <w:rPr>
          <w:rFonts w:asciiTheme="minorHAnsi" w:eastAsiaTheme="minorEastAsia" w:hAnsiTheme="minorHAnsi" w:cstheme="minorBidi"/>
          <w:b w:val="0"/>
          <w:noProof/>
          <w:kern w:val="2"/>
          <w:sz w:val="24"/>
          <w:szCs w:val="24"/>
          <w:lang w:eastAsia="sk-SK"/>
          <w14:ligatures w14:val="standardContextual"/>
        </w:rPr>
      </w:pPr>
      <w:hyperlink w:anchor="_Toc181282358" w:history="1">
        <w:r w:rsidRPr="000565A3">
          <w:rPr>
            <w:rStyle w:val="Hypertextovprepojenie"/>
            <w:noProof/>
          </w:rPr>
          <w:t>12.</w:t>
        </w:r>
        <w:r>
          <w:rPr>
            <w:rFonts w:asciiTheme="minorHAnsi" w:eastAsiaTheme="minorEastAsia" w:hAnsiTheme="minorHAnsi" w:cstheme="minorBidi"/>
            <w:b w:val="0"/>
            <w:noProof/>
            <w:kern w:val="2"/>
            <w:sz w:val="24"/>
            <w:szCs w:val="24"/>
            <w:lang w:eastAsia="sk-SK"/>
            <w14:ligatures w14:val="standardContextual"/>
          </w:rPr>
          <w:tab/>
        </w:r>
        <w:r w:rsidRPr="000565A3">
          <w:rPr>
            <w:rStyle w:val="Hypertextovprepojenie"/>
            <w:noProof/>
          </w:rPr>
          <w:t>Záver</w:t>
        </w:r>
        <w:r>
          <w:rPr>
            <w:noProof/>
            <w:webHidden/>
          </w:rPr>
          <w:tab/>
        </w:r>
        <w:r>
          <w:rPr>
            <w:noProof/>
            <w:webHidden/>
          </w:rPr>
          <w:fldChar w:fldCharType="begin"/>
        </w:r>
        <w:r>
          <w:rPr>
            <w:noProof/>
            <w:webHidden/>
          </w:rPr>
          <w:instrText xml:space="preserve"> PAGEREF _Toc181282358 \h </w:instrText>
        </w:r>
        <w:r>
          <w:rPr>
            <w:noProof/>
            <w:webHidden/>
          </w:rPr>
        </w:r>
        <w:r>
          <w:rPr>
            <w:noProof/>
            <w:webHidden/>
          </w:rPr>
          <w:fldChar w:fldCharType="separate"/>
        </w:r>
        <w:r w:rsidR="00B849F6">
          <w:rPr>
            <w:noProof/>
            <w:webHidden/>
          </w:rPr>
          <w:t>11</w:t>
        </w:r>
        <w:r>
          <w:rPr>
            <w:noProof/>
            <w:webHidden/>
          </w:rPr>
          <w:fldChar w:fldCharType="end"/>
        </w:r>
      </w:hyperlink>
    </w:p>
    <w:p w14:paraId="2DA2816B" w14:textId="664E0549" w:rsidR="00E83FCA" w:rsidRPr="00037F9C" w:rsidRDefault="00FB0656" w:rsidP="00725D2F">
      <w:pPr>
        <w:pStyle w:val="Nadpis1"/>
      </w:pPr>
      <w:r w:rsidRPr="00B905D6">
        <w:fldChar w:fldCharType="end"/>
      </w:r>
      <w:r w:rsidR="00D75C9C" w:rsidRPr="00037F9C">
        <w:br w:type="page"/>
      </w:r>
      <w:r w:rsidR="004136D3">
        <w:lastRenderedPageBreak/>
        <w:t>TECHNICKÁ</w:t>
      </w:r>
      <w:r w:rsidR="00E83FCA" w:rsidRPr="00037F9C">
        <w:t xml:space="preserve"> SPRÁVA</w:t>
      </w:r>
    </w:p>
    <w:p w14:paraId="4E4B9EE4" w14:textId="77777777" w:rsidR="00E83FCA" w:rsidRPr="00432233" w:rsidRDefault="00E83FCA" w:rsidP="00FB0656">
      <w:pPr>
        <w:pStyle w:val="Nadpis2"/>
      </w:pPr>
      <w:bookmarkStart w:id="0" w:name="_Toc235345967"/>
      <w:bookmarkStart w:id="1" w:name="_Toc286324859"/>
      <w:bookmarkStart w:id="2" w:name="_Toc14070451"/>
      <w:bookmarkStart w:id="3" w:name="_Toc115852755"/>
      <w:bookmarkStart w:id="4" w:name="_Toc181282329"/>
      <w:r w:rsidRPr="00432233">
        <w:t>Identifikačné údaje</w:t>
      </w:r>
      <w:bookmarkEnd w:id="0"/>
      <w:bookmarkEnd w:id="1"/>
      <w:bookmarkEnd w:id="2"/>
      <w:bookmarkEnd w:id="3"/>
      <w:bookmarkEnd w:id="4"/>
    </w:p>
    <w:tbl>
      <w:tblPr>
        <w:tblW w:w="9606" w:type="dxa"/>
        <w:tblLook w:val="04A0" w:firstRow="1" w:lastRow="0" w:firstColumn="1" w:lastColumn="0" w:noHBand="0" w:noVBand="1"/>
      </w:tblPr>
      <w:tblGrid>
        <w:gridCol w:w="2518"/>
        <w:gridCol w:w="7088"/>
      </w:tblGrid>
      <w:tr w:rsidR="0017174B" w:rsidRPr="0072691B" w14:paraId="71DEF157" w14:textId="77777777" w:rsidTr="00AA4CC3">
        <w:trPr>
          <w:trHeight w:val="384"/>
        </w:trPr>
        <w:tc>
          <w:tcPr>
            <w:tcW w:w="2518" w:type="dxa"/>
          </w:tcPr>
          <w:p w14:paraId="461B736F" w14:textId="350943D0" w:rsidR="0017174B" w:rsidRPr="00432233" w:rsidRDefault="00432233" w:rsidP="00D813DE">
            <w:pPr>
              <w:pStyle w:val="EPI2NormalneTL"/>
              <w:rPr>
                <w:rFonts w:cs="Arial"/>
                <w:b/>
                <w:lang w:val="sk-SK"/>
              </w:rPr>
            </w:pPr>
            <w:r w:rsidRPr="00432233">
              <w:rPr>
                <w:rFonts w:cs="Arial"/>
                <w:b/>
                <w:lang w:val="sk-SK"/>
              </w:rPr>
              <w:t>Investor:</w:t>
            </w:r>
          </w:p>
        </w:tc>
        <w:tc>
          <w:tcPr>
            <w:tcW w:w="7088" w:type="dxa"/>
          </w:tcPr>
          <w:p w14:paraId="262844AA" w14:textId="3FD8FFC9" w:rsidR="00523D7B" w:rsidRPr="00432233" w:rsidRDefault="00432233" w:rsidP="00AA4CC3">
            <w:pPr>
              <w:pStyle w:val="EPI2NormalneTL"/>
              <w:spacing w:after="60"/>
              <w:rPr>
                <w:rFonts w:cs="Arial"/>
                <w:b/>
                <w:lang w:val="sk-SK"/>
              </w:rPr>
            </w:pPr>
            <w:r w:rsidRPr="00432233">
              <w:rPr>
                <w:rFonts w:cs="Arial"/>
                <w:b/>
                <w:sz w:val="24"/>
                <w:szCs w:val="24"/>
                <w:lang w:val="sk-SK"/>
              </w:rPr>
              <w:t>U. S. Steel Košice, s.r.o.</w:t>
            </w:r>
          </w:p>
        </w:tc>
      </w:tr>
      <w:tr w:rsidR="0017174B" w:rsidRPr="0072691B" w14:paraId="690CBD3C" w14:textId="77777777" w:rsidTr="00D813DE">
        <w:trPr>
          <w:trHeight w:val="340"/>
        </w:trPr>
        <w:tc>
          <w:tcPr>
            <w:tcW w:w="2518" w:type="dxa"/>
          </w:tcPr>
          <w:p w14:paraId="10DD90AB" w14:textId="7E39CB61" w:rsidR="0017174B" w:rsidRPr="00432233" w:rsidRDefault="00432233" w:rsidP="00D813DE">
            <w:pPr>
              <w:pStyle w:val="EPI2NormalneTL"/>
              <w:rPr>
                <w:rFonts w:cs="Arial"/>
                <w:b/>
                <w:lang w:val="sk-SK"/>
              </w:rPr>
            </w:pPr>
            <w:r w:rsidRPr="00432233">
              <w:rPr>
                <w:rFonts w:cs="Arial"/>
                <w:b/>
                <w:lang w:val="sk-SK"/>
              </w:rPr>
              <w:t>Stavba</w:t>
            </w:r>
            <w:r w:rsidR="0017174B" w:rsidRPr="00432233">
              <w:rPr>
                <w:rFonts w:cs="Arial"/>
                <w:b/>
                <w:lang w:val="sk-SK"/>
              </w:rPr>
              <w:t>:</w:t>
            </w:r>
          </w:p>
        </w:tc>
        <w:tc>
          <w:tcPr>
            <w:tcW w:w="7088" w:type="dxa"/>
          </w:tcPr>
          <w:p w14:paraId="1F039F8E" w14:textId="51643A54" w:rsidR="0017174B" w:rsidRPr="00432233" w:rsidRDefault="00432233" w:rsidP="00D813DE">
            <w:pPr>
              <w:pStyle w:val="EPI2NormalneTL"/>
              <w:rPr>
                <w:rFonts w:cs="Arial"/>
                <w:lang w:val="sk-SK"/>
              </w:rPr>
            </w:pPr>
            <w:r w:rsidRPr="00432233">
              <w:t>1369DW - Prípojky médií pre rozvojové územie DZ</w:t>
            </w:r>
            <w:r>
              <w:t xml:space="preserve"> </w:t>
            </w:r>
            <w:r w:rsidRPr="00432233">
              <w:t>Energetika</w:t>
            </w:r>
          </w:p>
        </w:tc>
      </w:tr>
      <w:tr w:rsidR="00432233" w:rsidRPr="0072691B" w14:paraId="054AA8B5" w14:textId="77777777" w:rsidTr="00D813DE">
        <w:trPr>
          <w:trHeight w:val="340"/>
        </w:trPr>
        <w:tc>
          <w:tcPr>
            <w:tcW w:w="2518" w:type="dxa"/>
          </w:tcPr>
          <w:p w14:paraId="28C49EE9" w14:textId="29E26212" w:rsidR="00432233" w:rsidRPr="00432233" w:rsidRDefault="00432233" w:rsidP="00432233">
            <w:pPr>
              <w:pStyle w:val="EPI2NormalneTL"/>
              <w:rPr>
                <w:rFonts w:cs="Arial"/>
                <w:b/>
                <w:lang w:val="sk-SK"/>
              </w:rPr>
            </w:pPr>
            <w:r w:rsidRPr="00432233">
              <w:rPr>
                <w:rFonts w:cs="Arial"/>
                <w:b/>
                <w:lang w:val="sk-SK"/>
              </w:rPr>
              <w:t>Stupeň:</w:t>
            </w:r>
          </w:p>
        </w:tc>
        <w:tc>
          <w:tcPr>
            <w:tcW w:w="7088" w:type="dxa"/>
          </w:tcPr>
          <w:p w14:paraId="1AD1FFAF" w14:textId="00916376" w:rsidR="00432233" w:rsidRPr="00432233" w:rsidRDefault="00432233" w:rsidP="00432233">
            <w:pPr>
              <w:pStyle w:val="EPI2NormalneTL"/>
              <w:spacing w:after="60"/>
              <w:rPr>
                <w:rFonts w:cs="Arial"/>
                <w:lang w:val="sk-SK"/>
              </w:rPr>
            </w:pPr>
            <w:r w:rsidRPr="00432233">
              <w:rPr>
                <w:rFonts w:cs="Arial"/>
                <w:lang w:val="sk-SK"/>
              </w:rPr>
              <w:t>Dokumentácia pre stavebné povolenie</w:t>
            </w:r>
          </w:p>
        </w:tc>
      </w:tr>
      <w:tr w:rsidR="0017174B" w:rsidRPr="0072691B" w14:paraId="44F64690" w14:textId="77777777" w:rsidTr="00D813DE">
        <w:trPr>
          <w:trHeight w:val="340"/>
        </w:trPr>
        <w:tc>
          <w:tcPr>
            <w:tcW w:w="2518" w:type="dxa"/>
          </w:tcPr>
          <w:p w14:paraId="1C36C9D9" w14:textId="77777777" w:rsidR="0017174B" w:rsidRPr="00432233" w:rsidRDefault="0017174B" w:rsidP="00D813DE">
            <w:pPr>
              <w:pStyle w:val="EPI2NormalneTL"/>
              <w:rPr>
                <w:rFonts w:cs="Arial"/>
                <w:b/>
                <w:lang w:val="sk-SK"/>
              </w:rPr>
            </w:pPr>
            <w:r w:rsidRPr="00432233">
              <w:rPr>
                <w:rFonts w:cs="Arial"/>
                <w:b/>
                <w:lang w:val="sk-SK"/>
              </w:rPr>
              <w:t>Okres:</w:t>
            </w:r>
          </w:p>
        </w:tc>
        <w:tc>
          <w:tcPr>
            <w:tcW w:w="7088" w:type="dxa"/>
          </w:tcPr>
          <w:p w14:paraId="7CEA561B" w14:textId="3094AFD3" w:rsidR="0017174B" w:rsidRPr="00432233" w:rsidRDefault="00EF1977" w:rsidP="00D813DE">
            <w:pPr>
              <w:pStyle w:val="EPI2NormalneTL"/>
              <w:rPr>
                <w:rFonts w:cs="Arial"/>
                <w:lang w:val="sk-SK"/>
              </w:rPr>
            </w:pPr>
            <w:r w:rsidRPr="00432233">
              <w:rPr>
                <w:rFonts w:cs="Arial"/>
                <w:lang w:val="sk-SK"/>
              </w:rPr>
              <w:t>Košice</w:t>
            </w:r>
            <w:r w:rsidR="00432233" w:rsidRPr="00432233">
              <w:rPr>
                <w:rFonts w:cs="Arial"/>
                <w:lang w:val="sk-SK"/>
              </w:rPr>
              <w:t xml:space="preserve"> II</w:t>
            </w:r>
          </w:p>
        </w:tc>
      </w:tr>
      <w:tr w:rsidR="0017174B" w:rsidRPr="0072691B" w14:paraId="13D8063A" w14:textId="77777777" w:rsidTr="00D813DE">
        <w:trPr>
          <w:trHeight w:val="340"/>
        </w:trPr>
        <w:tc>
          <w:tcPr>
            <w:tcW w:w="2518" w:type="dxa"/>
          </w:tcPr>
          <w:p w14:paraId="36FDECC9" w14:textId="67450099" w:rsidR="0017174B" w:rsidRPr="00432233" w:rsidRDefault="00432233" w:rsidP="00D813DE">
            <w:pPr>
              <w:pStyle w:val="EPI2NormalneTL"/>
              <w:rPr>
                <w:rFonts w:cs="Arial"/>
                <w:b/>
                <w:lang w:val="sk-SK"/>
              </w:rPr>
            </w:pPr>
            <w:r w:rsidRPr="00432233">
              <w:rPr>
                <w:rFonts w:cs="Arial"/>
                <w:b/>
                <w:lang w:val="sk-SK"/>
              </w:rPr>
              <w:t>VÚC</w:t>
            </w:r>
            <w:r w:rsidR="0017174B" w:rsidRPr="00432233">
              <w:rPr>
                <w:rFonts w:cs="Arial"/>
                <w:b/>
                <w:lang w:val="sk-SK"/>
              </w:rPr>
              <w:t>:</w:t>
            </w:r>
          </w:p>
        </w:tc>
        <w:tc>
          <w:tcPr>
            <w:tcW w:w="7088" w:type="dxa"/>
          </w:tcPr>
          <w:p w14:paraId="4671B921" w14:textId="77777777" w:rsidR="0017174B" w:rsidRPr="00432233" w:rsidRDefault="00EF1977" w:rsidP="00D813DE">
            <w:pPr>
              <w:pStyle w:val="EPI2NormalneTL"/>
              <w:rPr>
                <w:rFonts w:cs="Arial"/>
                <w:lang w:val="sk-SK"/>
              </w:rPr>
            </w:pPr>
            <w:r w:rsidRPr="00432233">
              <w:rPr>
                <w:rFonts w:cs="Arial"/>
                <w:lang w:val="sk-SK"/>
              </w:rPr>
              <w:t>Košic</w:t>
            </w:r>
            <w:r w:rsidR="0017174B" w:rsidRPr="00432233">
              <w:rPr>
                <w:rFonts w:cs="Arial"/>
                <w:lang w:val="sk-SK"/>
              </w:rPr>
              <w:t>ký</w:t>
            </w:r>
          </w:p>
        </w:tc>
      </w:tr>
      <w:tr w:rsidR="0017174B" w:rsidRPr="0072691B" w14:paraId="063D6E58" w14:textId="77777777" w:rsidTr="00D813DE">
        <w:trPr>
          <w:trHeight w:val="340"/>
        </w:trPr>
        <w:tc>
          <w:tcPr>
            <w:tcW w:w="2518" w:type="dxa"/>
          </w:tcPr>
          <w:p w14:paraId="61738D60" w14:textId="46182048" w:rsidR="0017174B" w:rsidRPr="00432233" w:rsidRDefault="00432233" w:rsidP="00D813DE">
            <w:pPr>
              <w:pStyle w:val="EPI2NormalneTL"/>
              <w:rPr>
                <w:rFonts w:cs="Arial"/>
                <w:b/>
                <w:lang w:val="sk-SK"/>
              </w:rPr>
            </w:pPr>
            <w:r w:rsidRPr="00432233">
              <w:rPr>
                <w:rFonts w:cs="Arial"/>
                <w:b/>
                <w:lang w:val="sk-SK"/>
              </w:rPr>
              <w:t>Katastrálne územie</w:t>
            </w:r>
            <w:r w:rsidR="0017174B" w:rsidRPr="00432233">
              <w:rPr>
                <w:rFonts w:cs="Arial"/>
                <w:b/>
                <w:lang w:val="sk-SK"/>
              </w:rPr>
              <w:t>:</w:t>
            </w:r>
          </w:p>
        </w:tc>
        <w:tc>
          <w:tcPr>
            <w:tcW w:w="7088" w:type="dxa"/>
          </w:tcPr>
          <w:p w14:paraId="29037F75" w14:textId="35D96F95" w:rsidR="0017174B" w:rsidRPr="00432233" w:rsidRDefault="00432233" w:rsidP="00D813DE">
            <w:pPr>
              <w:pStyle w:val="EPI2NormalneTL"/>
              <w:rPr>
                <w:rFonts w:cs="Arial"/>
                <w:lang w:val="sk-SK"/>
              </w:rPr>
            </w:pPr>
            <w:r w:rsidRPr="00432233">
              <w:rPr>
                <w:rFonts w:cs="Arial"/>
                <w:lang w:val="sk-SK"/>
              </w:rPr>
              <w:t>Železiarne</w:t>
            </w:r>
          </w:p>
        </w:tc>
      </w:tr>
      <w:tr w:rsidR="001C388F" w:rsidRPr="0072691B" w14:paraId="18916839" w14:textId="77777777" w:rsidTr="00D813DE">
        <w:trPr>
          <w:trHeight w:val="340"/>
        </w:trPr>
        <w:tc>
          <w:tcPr>
            <w:tcW w:w="2518" w:type="dxa"/>
          </w:tcPr>
          <w:p w14:paraId="7DBEDA57" w14:textId="18D71F52" w:rsidR="001C388F" w:rsidRPr="00432233" w:rsidRDefault="00432233" w:rsidP="001C388F">
            <w:pPr>
              <w:pStyle w:val="EPI2NormalneTL"/>
              <w:rPr>
                <w:rFonts w:cs="Arial"/>
                <w:b/>
                <w:lang w:val="sk-SK"/>
              </w:rPr>
            </w:pPr>
            <w:r w:rsidRPr="00432233">
              <w:rPr>
                <w:rFonts w:cs="Arial"/>
                <w:b/>
                <w:lang w:val="sk-SK"/>
              </w:rPr>
              <w:t>Umiestnenie stavby</w:t>
            </w:r>
            <w:r w:rsidR="001C388F" w:rsidRPr="00432233">
              <w:rPr>
                <w:rFonts w:cs="Arial"/>
                <w:b/>
                <w:lang w:val="sk-SK"/>
              </w:rPr>
              <w:t>:</w:t>
            </w:r>
          </w:p>
        </w:tc>
        <w:tc>
          <w:tcPr>
            <w:tcW w:w="7088" w:type="dxa"/>
          </w:tcPr>
          <w:p w14:paraId="1DCB3A89" w14:textId="7C18AA95" w:rsidR="001C388F" w:rsidRPr="00432233" w:rsidRDefault="00432233" w:rsidP="001C388F">
            <w:pPr>
              <w:pStyle w:val="EPI2NormalneTL"/>
              <w:rPr>
                <w:rFonts w:cs="Arial"/>
                <w:lang w:val="sk-SK"/>
              </w:rPr>
            </w:pPr>
            <w:r w:rsidRPr="00432233">
              <w:t>Areál firmy U. S. Steel Košice, s.r.o.</w:t>
            </w:r>
          </w:p>
        </w:tc>
      </w:tr>
      <w:tr w:rsidR="001C388F" w:rsidRPr="0072691B" w14:paraId="179ABED4" w14:textId="77777777" w:rsidTr="00D813DE">
        <w:trPr>
          <w:trHeight w:val="340"/>
        </w:trPr>
        <w:tc>
          <w:tcPr>
            <w:tcW w:w="2518" w:type="dxa"/>
          </w:tcPr>
          <w:p w14:paraId="1D580D01" w14:textId="71C84BE3" w:rsidR="001C388F" w:rsidRPr="00432233" w:rsidRDefault="00432233" w:rsidP="001C388F">
            <w:pPr>
              <w:pStyle w:val="EPI2NormalneTL"/>
              <w:rPr>
                <w:rFonts w:cs="Arial"/>
                <w:b/>
                <w:lang w:val="sk-SK"/>
              </w:rPr>
            </w:pPr>
            <w:r w:rsidRPr="00432233">
              <w:rPr>
                <w:rFonts w:cs="Arial"/>
                <w:b/>
                <w:lang w:val="sk-SK"/>
              </w:rPr>
              <w:t>Kategória stavby</w:t>
            </w:r>
            <w:r w:rsidR="001C388F" w:rsidRPr="00432233">
              <w:rPr>
                <w:rFonts w:cs="Arial"/>
                <w:b/>
                <w:lang w:val="sk-SK"/>
              </w:rPr>
              <w:t>:</w:t>
            </w:r>
          </w:p>
        </w:tc>
        <w:tc>
          <w:tcPr>
            <w:tcW w:w="7088" w:type="dxa"/>
          </w:tcPr>
          <w:p w14:paraId="55F79EFA" w14:textId="01223C94" w:rsidR="001C388F" w:rsidRPr="00432233" w:rsidRDefault="00432233" w:rsidP="001C388F">
            <w:pPr>
              <w:pStyle w:val="EPI2NormalneTL"/>
              <w:rPr>
                <w:rFonts w:cs="Arial"/>
                <w:lang w:val="sk-SK"/>
              </w:rPr>
            </w:pPr>
            <w:r w:rsidRPr="00432233">
              <w:rPr>
                <w:rFonts w:cs="Arial"/>
                <w:lang w:val="sk-SK"/>
              </w:rPr>
              <w:t>Priemyselné stavby</w:t>
            </w:r>
          </w:p>
        </w:tc>
      </w:tr>
      <w:tr w:rsidR="001C388F" w:rsidRPr="0072691B" w14:paraId="0BAFFB02" w14:textId="77777777" w:rsidTr="00D813DE">
        <w:trPr>
          <w:trHeight w:val="340"/>
        </w:trPr>
        <w:tc>
          <w:tcPr>
            <w:tcW w:w="2518" w:type="dxa"/>
          </w:tcPr>
          <w:p w14:paraId="269794F9" w14:textId="07CAFF67" w:rsidR="001C388F" w:rsidRPr="00432233" w:rsidRDefault="00432233" w:rsidP="001C388F">
            <w:pPr>
              <w:pStyle w:val="EPI2NormalneTL"/>
              <w:rPr>
                <w:rFonts w:cs="Arial"/>
                <w:b/>
                <w:lang w:val="sk-SK"/>
              </w:rPr>
            </w:pPr>
            <w:r w:rsidRPr="00432233">
              <w:rPr>
                <w:rFonts w:cs="Arial"/>
                <w:b/>
                <w:lang w:val="sk-SK"/>
              </w:rPr>
              <w:t>Objednávateľ</w:t>
            </w:r>
            <w:r w:rsidR="001C388F" w:rsidRPr="00432233">
              <w:rPr>
                <w:rFonts w:cs="Arial"/>
                <w:b/>
                <w:lang w:val="sk-SK"/>
              </w:rPr>
              <w:t>:</w:t>
            </w:r>
          </w:p>
        </w:tc>
        <w:tc>
          <w:tcPr>
            <w:tcW w:w="7088" w:type="dxa"/>
          </w:tcPr>
          <w:p w14:paraId="203AD2A6" w14:textId="1375BA02" w:rsidR="001C388F" w:rsidRPr="00432233" w:rsidRDefault="00432233" w:rsidP="001C388F">
            <w:pPr>
              <w:pStyle w:val="EPI2NormalneTL"/>
              <w:rPr>
                <w:rFonts w:cs="Arial"/>
                <w:lang w:val="sk-SK"/>
              </w:rPr>
            </w:pPr>
            <w:r w:rsidRPr="00432233">
              <w:rPr>
                <w:rFonts w:cs="Arial"/>
                <w:lang w:val="sk-SK"/>
              </w:rPr>
              <w:t>U. S. Steel Košice, s.r.o.</w:t>
            </w:r>
          </w:p>
        </w:tc>
      </w:tr>
      <w:tr w:rsidR="001C388F" w:rsidRPr="0072691B" w14:paraId="5032A0E5" w14:textId="77777777" w:rsidTr="00D813DE">
        <w:trPr>
          <w:trHeight w:val="340"/>
        </w:trPr>
        <w:tc>
          <w:tcPr>
            <w:tcW w:w="2518" w:type="dxa"/>
          </w:tcPr>
          <w:p w14:paraId="61505E31" w14:textId="30DD1BA9" w:rsidR="001C388F" w:rsidRPr="00432233" w:rsidRDefault="00432233" w:rsidP="001C388F">
            <w:pPr>
              <w:pStyle w:val="EPI2NormalneTL"/>
              <w:rPr>
                <w:rFonts w:cs="Arial"/>
                <w:b/>
                <w:lang w:val="sk-SK"/>
              </w:rPr>
            </w:pPr>
            <w:r w:rsidRPr="00432233">
              <w:rPr>
                <w:rFonts w:cs="Arial"/>
                <w:b/>
                <w:lang w:val="sk-SK"/>
              </w:rPr>
              <w:t>Číslo zákazky</w:t>
            </w:r>
            <w:r w:rsidR="001C388F" w:rsidRPr="00432233">
              <w:rPr>
                <w:rFonts w:cs="Arial"/>
                <w:b/>
                <w:lang w:val="sk-SK"/>
              </w:rPr>
              <w:t>:</w:t>
            </w:r>
          </w:p>
        </w:tc>
        <w:tc>
          <w:tcPr>
            <w:tcW w:w="7088" w:type="dxa"/>
          </w:tcPr>
          <w:p w14:paraId="633A5743" w14:textId="5E5FC72E" w:rsidR="001C388F" w:rsidRPr="00432233" w:rsidRDefault="00432233" w:rsidP="001C388F">
            <w:pPr>
              <w:pStyle w:val="EPI2NormalneTL"/>
              <w:rPr>
                <w:rFonts w:cs="Arial"/>
                <w:lang w:val="sk-SK"/>
              </w:rPr>
            </w:pPr>
            <w:r w:rsidRPr="00432233">
              <w:rPr>
                <w:rFonts w:cs="Arial"/>
                <w:lang w:val="sk-SK"/>
              </w:rPr>
              <w:t>EN-0723</w:t>
            </w:r>
            <w:r>
              <w:rPr>
                <w:rFonts w:cs="Arial"/>
                <w:lang w:val="sk-SK"/>
              </w:rPr>
              <w:t>.3</w:t>
            </w:r>
          </w:p>
        </w:tc>
      </w:tr>
    </w:tbl>
    <w:p w14:paraId="4FF4E7F0" w14:textId="77777777" w:rsidR="00EB48B8" w:rsidRDefault="00EB48B8" w:rsidP="001031DF">
      <w:pPr>
        <w:pStyle w:val="Nadpis2"/>
        <w:rPr>
          <w:szCs w:val="20"/>
        </w:rPr>
      </w:pPr>
      <w:bookmarkStart w:id="5" w:name="_Toc125365458"/>
      <w:bookmarkStart w:id="6" w:name="_Toc181282330"/>
      <w:bookmarkStart w:id="7" w:name="_Toc235345971"/>
      <w:bookmarkStart w:id="8" w:name="_Toc286324863"/>
      <w:r>
        <w:t>Predmet projektu</w:t>
      </w:r>
      <w:bookmarkEnd w:id="5"/>
      <w:bookmarkEnd w:id="6"/>
    </w:p>
    <w:p w14:paraId="186B1EB1" w14:textId="77777777" w:rsidR="00EB48B8" w:rsidRDefault="00EB48B8" w:rsidP="00EB48B8">
      <w:pPr>
        <w:pStyle w:val="Normal-nospace"/>
        <w:tabs>
          <w:tab w:val="left" w:pos="708"/>
        </w:tabs>
        <w:ind w:firstLine="709"/>
        <w:rPr>
          <w:rFonts w:cs="Times New Roman"/>
        </w:rPr>
      </w:pPr>
      <w:r>
        <w:rPr>
          <w:rFonts w:cs="Times New Roman"/>
        </w:rPr>
        <w:t>Nová káblová trasa vedená z rozvodne T80 k záujmovému územiu bude vedená po nových resp. jestvujúcich káblových mostoch.</w:t>
      </w:r>
    </w:p>
    <w:p w14:paraId="0172C792" w14:textId="3DA102CD" w:rsidR="00EB48B8" w:rsidRDefault="00EB48B8" w:rsidP="00EB48B8">
      <w:pPr>
        <w:pStyle w:val="Normal-nospace"/>
        <w:tabs>
          <w:tab w:val="left" w:pos="708"/>
        </w:tabs>
        <w:ind w:firstLine="709"/>
      </w:pPr>
      <w:r>
        <w:rPr>
          <w:rFonts w:cs="Times New Roman"/>
        </w:rPr>
        <w:t>Predmetom riešenia stavebného objektu SO102 je</w:t>
      </w:r>
      <w:r>
        <w:t>:</w:t>
      </w:r>
    </w:p>
    <w:p w14:paraId="2B5ED64D" w14:textId="190B6836" w:rsidR="00EB48B8" w:rsidRDefault="00EB48B8" w:rsidP="00EB48B8">
      <w:pPr>
        <w:pStyle w:val="Odrka1"/>
        <w:numPr>
          <w:ilvl w:val="0"/>
          <w:numId w:val="22"/>
        </w:numPr>
        <w:tabs>
          <w:tab w:val="left" w:pos="708"/>
        </w:tabs>
      </w:pPr>
      <w:r>
        <w:rPr>
          <w:lang w:val="sk-SK"/>
        </w:rPr>
        <w:t>návrh nosných konštrukcií nových káblových mostov</w:t>
      </w:r>
      <w:r>
        <w:t>;</w:t>
      </w:r>
    </w:p>
    <w:p w14:paraId="70500C88" w14:textId="01CF91F2" w:rsidR="00EB48B8" w:rsidRDefault="00EB48B8" w:rsidP="00EB48B8">
      <w:pPr>
        <w:pStyle w:val="Odrka1"/>
        <w:numPr>
          <w:ilvl w:val="0"/>
          <w:numId w:val="22"/>
        </w:numPr>
        <w:tabs>
          <w:tab w:val="left" w:pos="708"/>
        </w:tabs>
      </w:pPr>
      <w:r>
        <w:rPr>
          <w:lang w:val="sk-SK"/>
        </w:rPr>
        <w:t>návrh zakladania nových káblových mostov</w:t>
      </w:r>
      <w:r>
        <w:t>;</w:t>
      </w:r>
    </w:p>
    <w:p w14:paraId="49FDAA77" w14:textId="65D14F4B" w:rsidR="00EB48B8" w:rsidRPr="002954FE" w:rsidRDefault="00EB48B8" w:rsidP="00EB48B8">
      <w:pPr>
        <w:pStyle w:val="Odrka1"/>
        <w:numPr>
          <w:ilvl w:val="0"/>
          <w:numId w:val="22"/>
        </w:numPr>
        <w:tabs>
          <w:tab w:val="left" w:pos="708"/>
        </w:tabs>
      </w:pPr>
      <w:r>
        <w:rPr>
          <w:lang w:val="sk-SK"/>
        </w:rPr>
        <w:t>spevnenia konštrukcie jestvujúceho káblového mosta, ktoré vychádza zo statického posúdenia.</w:t>
      </w:r>
    </w:p>
    <w:p w14:paraId="7319FC02" w14:textId="77777777" w:rsidR="002954FE" w:rsidRDefault="002954FE" w:rsidP="002954FE">
      <w:pPr>
        <w:spacing w:line="276" w:lineRule="auto"/>
        <w:ind w:firstLine="360"/>
        <w:rPr>
          <w:rFonts w:ascii="Times New Roman" w:hAnsi="Times New Roman" w:cs="Times New Roman"/>
        </w:rPr>
      </w:pPr>
      <w:r>
        <w:t>Obsah a rozsah dokumentácie pre stavebné povolenie je vypracovaný v súlade s platným zákonom č.46/2024 Z.z., ktorým sa mení a dopĺňa zákon č. 50/1976 o územnom plánovaní a stavebnom poriadku (Stavebný zákon), </w:t>
      </w:r>
      <w:bookmarkStart w:id="9" w:name="m_-811838721462997754_m_8026064850189766"/>
      <w:r>
        <w:t>v súlade so zákonom č.39/2013 Z.z. ( IPKZ), ako aj ďalšími technickými normami a predpismi súvisiacimi s </w:t>
      </w:r>
      <w:bookmarkEnd w:id="9"/>
      <w:r>
        <w:t>prípravou a realizáciou uvedenej stavby.</w:t>
      </w:r>
    </w:p>
    <w:p w14:paraId="71CBB383" w14:textId="77777777" w:rsidR="00EB48B8" w:rsidRDefault="00EB48B8" w:rsidP="001031DF">
      <w:pPr>
        <w:pStyle w:val="Nadpis2"/>
      </w:pPr>
      <w:bookmarkStart w:id="10" w:name="_Toc125365459"/>
      <w:bookmarkStart w:id="11" w:name="_Toc425429365"/>
      <w:bookmarkStart w:id="12" w:name="_Toc181282331"/>
      <w:r>
        <w:t>Východiskové podklady</w:t>
      </w:r>
      <w:bookmarkEnd w:id="10"/>
      <w:bookmarkEnd w:id="11"/>
      <w:bookmarkEnd w:id="12"/>
    </w:p>
    <w:p w14:paraId="2EA6DD4C" w14:textId="522DF69D" w:rsidR="005477DA" w:rsidRPr="005477DA" w:rsidRDefault="002954FE" w:rsidP="00303222">
      <w:pPr>
        <w:numPr>
          <w:ilvl w:val="0"/>
          <w:numId w:val="23"/>
        </w:numPr>
        <w:spacing w:after="0"/>
        <w:rPr>
          <w:rFonts w:eastAsia="Times New Roman" w:cs="Times New Roman"/>
          <w:lang w:val="x-none"/>
        </w:rPr>
      </w:pPr>
      <w:r w:rsidRPr="005477DA">
        <w:rPr>
          <w:rFonts w:eastAsia="Times New Roman" w:cs="Times New Roman"/>
          <w:lang w:val="x-none"/>
        </w:rPr>
        <w:t>vizuálna</w:t>
      </w:r>
      <w:r w:rsidR="005477DA" w:rsidRPr="005477DA">
        <w:rPr>
          <w:rFonts w:eastAsia="Times New Roman" w:cs="Times New Roman"/>
          <w:lang w:val="x-none"/>
        </w:rPr>
        <w:t xml:space="preserve"> obhliadka stavby a okolia</w:t>
      </w:r>
      <w:r w:rsidR="005477DA">
        <w:rPr>
          <w:rFonts w:eastAsia="Times New Roman" w:cs="Times New Roman"/>
        </w:rPr>
        <w:t>;</w:t>
      </w:r>
    </w:p>
    <w:p w14:paraId="22D684B0" w14:textId="1E6E5399" w:rsidR="005477DA" w:rsidRDefault="005477DA" w:rsidP="005477DA">
      <w:pPr>
        <w:pStyle w:val="Odsekzoznamu"/>
        <w:numPr>
          <w:ilvl w:val="0"/>
          <w:numId w:val="23"/>
        </w:numPr>
        <w:tabs>
          <w:tab w:val="clear" w:pos="567"/>
          <w:tab w:val="clear" w:pos="3119"/>
        </w:tabs>
        <w:spacing w:after="0" w:line="276" w:lineRule="auto"/>
        <w:contextualSpacing/>
        <w:rPr>
          <w:rFonts w:ascii="Times New Roman" w:hAnsi="Times New Roman"/>
          <w:sz w:val="24"/>
          <w:szCs w:val="24"/>
        </w:rPr>
      </w:pPr>
      <w:r>
        <w:t>situačný podklad územia v mierke 1:500, dodaný oddelením Generelu závodu ITES;</w:t>
      </w:r>
    </w:p>
    <w:p w14:paraId="5B3F2CBA" w14:textId="6BEC5DA4" w:rsidR="005477DA" w:rsidRPr="002954FE" w:rsidRDefault="002954FE" w:rsidP="005477DA">
      <w:pPr>
        <w:pStyle w:val="Odrka1"/>
        <w:numPr>
          <w:ilvl w:val="0"/>
          <w:numId w:val="23"/>
        </w:numPr>
        <w:tabs>
          <w:tab w:val="left" w:pos="708"/>
        </w:tabs>
      </w:pPr>
      <w:r>
        <w:t>konzultácie</w:t>
      </w:r>
      <w:r w:rsidR="005477DA">
        <w:t xml:space="preserve"> s objednávateľom a pracovníkmi prevádzok</w:t>
      </w:r>
      <w:r w:rsidR="005477DA">
        <w:rPr>
          <w:lang w:val="sk-SK"/>
        </w:rPr>
        <w:t>;</w:t>
      </w:r>
    </w:p>
    <w:p w14:paraId="5AFCA994" w14:textId="77777777" w:rsidR="002954FE" w:rsidRDefault="002954FE" w:rsidP="002954FE">
      <w:pPr>
        <w:pStyle w:val="Odsekzoznamu"/>
        <w:numPr>
          <w:ilvl w:val="0"/>
          <w:numId w:val="23"/>
        </w:numPr>
        <w:tabs>
          <w:tab w:val="clear" w:pos="567"/>
          <w:tab w:val="clear" w:pos="3119"/>
        </w:tabs>
        <w:spacing w:after="0" w:line="276" w:lineRule="auto"/>
        <w:contextualSpacing/>
        <w:rPr>
          <w:rFonts w:ascii="Times New Roman" w:hAnsi="Times New Roman"/>
        </w:rPr>
      </w:pPr>
      <w:r>
        <w:t>podklady od projektanta TG časti PD (poloha lávok a zaťaženie lávok od káblov)</w:t>
      </w:r>
    </w:p>
    <w:p w14:paraId="72A720A6" w14:textId="08509C28" w:rsidR="00EB48B8" w:rsidRPr="005477DA" w:rsidRDefault="005477DA" w:rsidP="005477DA">
      <w:pPr>
        <w:pStyle w:val="Odrka1"/>
        <w:numPr>
          <w:ilvl w:val="0"/>
          <w:numId w:val="23"/>
        </w:numPr>
        <w:tabs>
          <w:tab w:val="left" w:pos="708"/>
        </w:tabs>
      </w:pPr>
      <w:r>
        <w:rPr>
          <w:lang w:val="sk-SK"/>
        </w:rPr>
        <w:t>mračno bodov dotknutej oblasti;</w:t>
      </w:r>
    </w:p>
    <w:p w14:paraId="490BA8D5" w14:textId="17835B2A" w:rsidR="005477DA" w:rsidRPr="005477DA" w:rsidRDefault="005477DA" w:rsidP="005477DA">
      <w:pPr>
        <w:pStyle w:val="Odrka1"/>
        <w:numPr>
          <w:ilvl w:val="0"/>
          <w:numId w:val="23"/>
        </w:numPr>
        <w:tabs>
          <w:tab w:val="left" w:pos="708"/>
        </w:tabs>
      </w:pPr>
      <w:r>
        <w:rPr>
          <w:lang w:val="sk-SK"/>
        </w:rPr>
        <w:t>odborná literatúra;</w:t>
      </w:r>
    </w:p>
    <w:p w14:paraId="73E7B743" w14:textId="254D0951" w:rsidR="005477DA" w:rsidRDefault="005477DA" w:rsidP="005477DA">
      <w:pPr>
        <w:pStyle w:val="Odrka1"/>
        <w:numPr>
          <w:ilvl w:val="0"/>
          <w:numId w:val="23"/>
        </w:numPr>
        <w:tabs>
          <w:tab w:val="left" w:pos="708"/>
        </w:tabs>
      </w:pPr>
      <w:r>
        <w:rPr>
          <w:lang w:val="sk-SK"/>
        </w:rPr>
        <w:t>príslušné STN EN.</w:t>
      </w:r>
    </w:p>
    <w:p w14:paraId="109C6948" w14:textId="6C0F3779" w:rsidR="00EB48B8" w:rsidRDefault="00EB48B8" w:rsidP="001031DF">
      <w:pPr>
        <w:pStyle w:val="Nadpis2"/>
      </w:pPr>
      <w:bookmarkStart w:id="13" w:name="_Toc125365460"/>
      <w:bookmarkStart w:id="14" w:name="_Toc425429366"/>
      <w:bookmarkStart w:id="15" w:name="_Toc414709315"/>
      <w:bookmarkStart w:id="16" w:name="_Toc181282332"/>
      <w:r>
        <w:t>Výber materiálov betónových nosných prvkov</w:t>
      </w:r>
      <w:bookmarkEnd w:id="13"/>
      <w:bookmarkEnd w:id="14"/>
      <w:bookmarkEnd w:id="15"/>
      <w:bookmarkEnd w:id="16"/>
    </w:p>
    <w:p w14:paraId="5B7FB510" w14:textId="77777777" w:rsidR="00EB48B8" w:rsidRDefault="00EB48B8" w:rsidP="00EB48B8">
      <w:pPr>
        <w:pStyle w:val="Normlnysmedzerou"/>
        <w:ind w:firstLine="431"/>
      </w:pPr>
      <w:bookmarkStart w:id="17" w:name="_Hlk125318423"/>
      <w:r>
        <w:t xml:space="preserve">Podľa súčasne platnej STN EN 1992-1-1 sa na ochranu výstuže proti korózii a ochranu betónu požaduje výber primerane trvanlivého betónu s uvážením jeho zloženia. </w:t>
      </w:r>
      <w:bookmarkEnd w:id="17"/>
      <w:r>
        <w:t xml:space="preserve">To môže viesť k vyšším pevnostiam betónu v tlaku než si vyžaduje návrh konštrukcie. Vzťah medzi pevnostnými </w:t>
      </w:r>
      <w:r>
        <w:lastRenderedPageBreak/>
        <w:t>triedami betónu a stupňami prostredia sa popisuje indikatívnymi pevnostnými triedami (pozri nasledujúcu tabuľku).</w:t>
      </w:r>
    </w:p>
    <w:p w14:paraId="4D5212B5" w14:textId="6DD05CAD" w:rsidR="00EB48B8" w:rsidRDefault="00EB48B8" w:rsidP="00EB48B8">
      <w:pPr>
        <w:pStyle w:val="Normlnysmedzerou"/>
        <w:rPr>
          <w:noProof/>
          <w:lang w:eastAsia="sk-SK"/>
        </w:rPr>
      </w:pPr>
      <w:r>
        <w:rPr>
          <w:noProof/>
          <w:lang w:eastAsia="sk-SK"/>
        </w:rPr>
        <w:t>Z ohľadom na prostredie</w:t>
      </w:r>
      <w:r w:rsidR="00303222">
        <w:rPr>
          <w:noProof/>
          <w:lang w:eastAsia="sk-SK"/>
        </w:rPr>
        <w:t>,</w:t>
      </w:r>
      <w:r>
        <w:rPr>
          <w:noProof/>
          <w:lang w:eastAsia="sk-SK"/>
        </w:rPr>
        <w:t xml:space="preserve"> v ktorom sa jednotlivé betónové konštrukcie a prvky nachádzajú, navrhujeme nasledujúce pevnostné triedy betónov podľa STN EN 206-1:</w:t>
      </w:r>
    </w:p>
    <w:p w14:paraId="60A4992C" w14:textId="656784A0" w:rsidR="00EB48B8" w:rsidRDefault="00EB48B8" w:rsidP="00EB48B8">
      <w:pPr>
        <w:pStyle w:val="Odrka1"/>
        <w:numPr>
          <w:ilvl w:val="0"/>
          <w:numId w:val="20"/>
        </w:numPr>
        <w:tabs>
          <w:tab w:val="num" w:pos="284"/>
        </w:tabs>
        <w:ind w:left="284"/>
        <w:rPr>
          <w:noProof/>
          <w:lang w:eastAsia="sk-SK"/>
        </w:rPr>
      </w:pPr>
      <w:r>
        <w:rPr>
          <w:noProof/>
          <w:lang w:eastAsia="sk-SK"/>
        </w:rPr>
        <w:t>driek hĺbkových základov (pilóty): C2</w:t>
      </w:r>
      <w:r w:rsidR="005477DA">
        <w:rPr>
          <w:noProof/>
          <w:lang w:val="sk-SK" w:eastAsia="sk-SK"/>
        </w:rPr>
        <w:t>5</w:t>
      </w:r>
      <w:r>
        <w:rPr>
          <w:noProof/>
          <w:lang w:eastAsia="sk-SK"/>
        </w:rPr>
        <w:t>/</w:t>
      </w:r>
      <w:r w:rsidR="005477DA">
        <w:rPr>
          <w:noProof/>
          <w:lang w:val="sk-SK" w:eastAsia="sk-SK"/>
        </w:rPr>
        <w:t>30</w:t>
      </w:r>
      <w:r>
        <w:rPr>
          <w:noProof/>
          <w:lang w:eastAsia="sk-SK"/>
        </w:rPr>
        <w:t xml:space="preserve"> - XC2</w:t>
      </w:r>
      <w:r w:rsidR="005477DA">
        <w:rPr>
          <w:noProof/>
          <w:lang w:val="sk-SK" w:eastAsia="sk-SK"/>
        </w:rPr>
        <w:t>, XA1</w:t>
      </w:r>
      <w:r>
        <w:rPr>
          <w:noProof/>
          <w:lang w:eastAsia="sk-SK"/>
        </w:rPr>
        <w:t xml:space="preserve"> - Cl 0,4 - D</w:t>
      </w:r>
      <w:r>
        <w:rPr>
          <w:noProof/>
          <w:vertAlign w:val="subscript"/>
          <w:lang w:eastAsia="sk-SK"/>
        </w:rPr>
        <w:t>max</w:t>
      </w:r>
      <w:r w:rsidR="005477DA">
        <w:rPr>
          <w:noProof/>
          <w:lang w:val="sk-SK" w:eastAsia="sk-SK"/>
        </w:rPr>
        <w:t>16</w:t>
      </w:r>
      <w:r>
        <w:rPr>
          <w:noProof/>
          <w:lang w:eastAsia="sk-SK"/>
        </w:rPr>
        <w:t>;</w:t>
      </w:r>
    </w:p>
    <w:p w14:paraId="25950AA6" w14:textId="6F5BB67B" w:rsidR="00EB48B8" w:rsidRDefault="00EB48B8" w:rsidP="00EB48B8">
      <w:pPr>
        <w:pStyle w:val="Odrka1"/>
        <w:numPr>
          <w:ilvl w:val="0"/>
          <w:numId w:val="20"/>
        </w:numPr>
        <w:tabs>
          <w:tab w:val="num" w:pos="284"/>
        </w:tabs>
        <w:ind w:left="284"/>
        <w:rPr>
          <w:noProof/>
          <w:lang w:eastAsia="sk-SK"/>
        </w:rPr>
      </w:pPr>
      <w:r>
        <w:rPr>
          <w:noProof/>
          <w:lang w:eastAsia="sk-SK"/>
        </w:rPr>
        <w:t>hlavice hĺbkových základov: C25/30 - XC2, XF1</w:t>
      </w:r>
      <w:r w:rsidR="005477DA">
        <w:rPr>
          <w:noProof/>
          <w:lang w:val="sk-SK" w:eastAsia="sk-SK"/>
        </w:rPr>
        <w:t>, XA1</w:t>
      </w:r>
      <w:r>
        <w:rPr>
          <w:noProof/>
          <w:lang w:eastAsia="sk-SK"/>
        </w:rPr>
        <w:t xml:space="preserve"> - Cl 0,4 - D</w:t>
      </w:r>
      <w:r>
        <w:rPr>
          <w:noProof/>
          <w:vertAlign w:val="subscript"/>
          <w:lang w:eastAsia="sk-SK"/>
        </w:rPr>
        <w:t>max</w:t>
      </w:r>
      <w:r w:rsidR="005477DA">
        <w:rPr>
          <w:noProof/>
          <w:lang w:val="sk-SK" w:eastAsia="sk-SK"/>
        </w:rPr>
        <w:t>16</w:t>
      </w:r>
      <w:r>
        <w:rPr>
          <w:noProof/>
          <w:lang w:eastAsia="sk-SK"/>
        </w:rPr>
        <w:t>;</w:t>
      </w:r>
    </w:p>
    <w:p w14:paraId="22A8ADC8" w14:textId="0FBE6F84" w:rsidR="00EB48B8" w:rsidRDefault="00EB48B8" w:rsidP="005477DA">
      <w:pPr>
        <w:pStyle w:val="Odrka1"/>
        <w:numPr>
          <w:ilvl w:val="0"/>
          <w:numId w:val="20"/>
        </w:numPr>
        <w:tabs>
          <w:tab w:val="num" w:pos="284"/>
        </w:tabs>
        <w:ind w:left="284"/>
        <w:rPr>
          <w:noProof/>
          <w:lang w:eastAsia="sk-SK"/>
        </w:rPr>
      </w:pPr>
      <w:r>
        <w:rPr>
          <w:noProof/>
          <w:lang w:eastAsia="sk-SK"/>
        </w:rPr>
        <w:t xml:space="preserve">základové </w:t>
      </w:r>
      <w:r w:rsidR="005477DA">
        <w:rPr>
          <w:noProof/>
          <w:lang w:val="sk-SK" w:eastAsia="sk-SK"/>
        </w:rPr>
        <w:t>pätky</w:t>
      </w:r>
      <w:r>
        <w:rPr>
          <w:noProof/>
          <w:lang w:eastAsia="sk-SK"/>
        </w:rPr>
        <w:t>: C25/30 - XC2, XF1</w:t>
      </w:r>
      <w:r w:rsidR="005477DA">
        <w:rPr>
          <w:noProof/>
          <w:lang w:val="sk-SK" w:eastAsia="sk-SK"/>
        </w:rPr>
        <w:t>, XA1</w:t>
      </w:r>
      <w:r>
        <w:rPr>
          <w:noProof/>
          <w:lang w:eastAsia="sk-SK"/>
        </w:rPr>
        <w:t xml:space="preserve"> - Cl 0,4 - D</w:t>
      </w:r>
      <w:r>
        <w:rPr>
          <w:noProof/>
          <w:vertAlign w:val="subscript"/>
          <w:lang w:eastAsia="sk-SK"/>
        </w:rPr>
        <w:t>max</w:t>
      </w:r>
      <w:r>
        <w:rPr>
          <w:noProof/>
          <w:lang w:eastAsia="sk-SK"/>
        </w:rPr>
        <w:t>16</w:t>
      </w:r>
      <w:r w:rsidR="005477DA">
        <w:rPr>
          <w:noProof/>
          <w:lang w:val="sk-SK" w:eastAsia="sk-SK"/>
        </w:rPr>
        <w:t>.</w:t>
      </w:r>
    </w:p>
    <w:p w14:paraId="0C5F011F" w14:textId="77777777" w:rsidR="005477DA" w:rsidRDefault="00EB48B8" w:rsidP="00EB48B8">
      <w:pPr>
        <w:pStyle w:val="Normlnysmedzerou"/>
        <w:rPr>
          <w:noProof/>
          <w:lang w:eastAsia="sk-SK"/>
        </w:rPr>
      </w:pPr>
      <w:r>
        <w:rPr>
          <w:noProof/>
          <w:lang w:eastAsia="sk-SK"/>
        </w:rPr>
        <w:t xml:space="preserve">Výstuž všetkých betónových prvkov bude pevnostnej triedy B 500B (10 505.9-R), </w:t>
      </w:r>
    </w:p>
    <w:p w14:paraId="3C1F8E93" w14:textId="0E451C65" w:rsidR="00EB48B8" w:rsidRDefault="00EB48B8" w:rsidP="00EB48B8">
      <w:pPr>
        <w:pStyle w:val="Normlnysmedzerou"/>
        <w:rPr>
          <w:noProof/>
          <w:lang w:eastAsia="sk-SK"/>
        </w:rPr>
      </w:pPr>
      <w:r>
        <w:rPr>
          <w:noProof/>
          <w:lang w:eastAsia="sk-SK"/>
        </w:rPr>
        <w:t>Pre nosné betónové prvky sú navrhnuté nasledujúce krycie vrstvy výstuže:</w:t>
      </w:r>
    </w:p>
    <w:p w14:paraId="21AD6ABB" w14:textId="33BABF1B" w:rsidR="00EB48B8" w:rsidRDefault="00EB48B8" w:rsidP="00EB48B8">
      <w:pPr>
        <w:pStyle w:val="Odrka1"/>
        <w:numPr>
          <w:ilvl w:val="0"/>
          <w:numId w:val="20"/>
        </w:numPr>
        <w:tabs>
          <w:tab w:val="num" w:pos="284"/>
        </w:tabs>
        <w:ind w:left="284"/>
        <w:rPr>
          <w:noProof/>
          <w:lang w:eastAsia="sk-SK"/>
        </w:rPr>
      </w:pPr>
      <w:r>
        <w:rPr>
          <w:noProof/>
          <w:lang w:eastAsia="sk-SK"/>
        </w:rPr>
        <w:t>pilóty, základové pätky,: C</w:t>
      </w:r>
      <w:r>
        <w:rPr>
          <w:noProof/>
          <w:vertAlign w:val="subscript"/>
          <w:lang w:eastAsia="sk-SK"/>
        </w:rPr>
        <w:t>nom</w:t>
      </w:r>
      <w:r>
        <w:rPr>
          <w:noProof/>
          <w:lang w:eastAsia="sk-SK"/>
        </w:rPr>
        <w:t xml:space="preserve"> = 40 mm, C</w:t>
      </w:r>
      <w:r>
        <w:rPr>
          <w:noProof/>
          <w:vertAlign w:val="subscript"/>
          <w:lang w:eastAsia="sk-SK"/>
        </w:rPr>
        <w:t>min</w:t>
      </w:r>
      <w:r>
        <w:rPr>
          <w:noProof/>
          <w:lang w:eastAsia="sk-SK"/>
        </w:rPr>
        <w:t xml:space="preserve"> = 30 mm;</w:t>
      </w:r>
    </w:p>
    <w:p w14:paraId="6DC01BB1" w14:textId="77777777" w:rsidR="00EB48B8" w:rsidRDefault="00EB48B8" w:rsidP="00EB48B8">
      <w:pPr>
        <w:pStyle w:val="Odrka1"/>
        <w:tabs>
          <w:tab w:val="left" w:pos="708"/>
        </w:tabs>
        <w:ind w:left="927"/>
        <w:rPr>
          <w:noProof/>
          <w:lang w:eastAsia="sk-SK"/>
        </w:rPr>
      </w:pPr>
    </w:p>
    <w:tbl>
      <w:tblPr>
        <w:tblW w:w="492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3"/>
        <w:gridCol w:w="2905"/>
        <w:gridCol w:w="4038"/>
        <w:gridCol w:w="1344"/>
      </w:tblGrid>
      <w:tr w:rsidR="00EB48B8" w14:paraId="07FB9486" w14:textId="77777777" w:rsidTr="003C7E2E">
        <w:trPr>
          <w:trHeight w:val="945"/>
          <w:tblHeader/>
        </w:trPr>
        <w:tc>
          <w:tcPr>
            <w:tcW w:w="493" w:type="pct"/>
            <w:tcBorders>
              <w:top w:val="single" w:sz="4" w:space="0" w:color="auto"/>
              <w:left w:val="single" w:sz="4" w:space="0" w:color="auto"/>
              <w:bottom w:val="single" w:sz="4" w:space="0" w:color="auto"/>
              <w:right w:val="single" w:sz="4" w:space="0" w:color="auto"/>
            </w:tcBorders>
            <w:vAlign w:val="center"/>
            <w:hideMark/>
          </w:tcPr>
          <w:p w14:paraId="7DF33C06" w14:textId="146FF745" w:rsidR="00EB48B8" w:rsidRDefault="00EB48B8" w:rsidP="003C7E2E">
            <w:pPr>
              <w:ind w:firstLine="0"/>
              <w:jc w:val="center"/>
              <w:rPr>
                <w:b/>
                <w:bCs/>
                <w:color w:val="000000"/>
                <w:sz w:val="16"/>
                <w:szCs w:val="16"/>
                <w:lang w:eastAsia="sk-SK"/>
              </w:rPr>
            </w:pPr>
            <w:r>
              <w:rPr>
                <w:b/>
                <w:bCs/>
                <w:color w:val="000000"/>
                <w:sz w:val="16"/>
                <w:szCs w:val="16"/>
                <w:lang w:eastAsia="sk-SK"/>
              </w:rPr>
              <w:t>označenie stupňa prostredia</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752B394" w14:textId="77777777" w:rsidR="00EB48B8" w:rsidRDefault="00EB48B8">
            <w:pPr>
              <w:jc w:val="center"/>
              <w:rPr>
                <w:b/>
                <w:bCs/>
                <w:color w:val="000000"/>
                <w:sz w:val="16"/>
                <w:szCs w:val="16"/>
                <w:lang w:eastAsia="sk-SK"/>
              </w:rPr>
            </w:pPr>
            <w:r>
              <w:rPr>
                <w:b/>
                <w:bCs/>
                <w:color w:val="000000"/>
                <w:sz w:val="16"/>
                <w:szCs w:val="16"/>
                <w:lang w:eastAsia="sk-SK"/>
              </w:rPr>
              <w:t>popis prostredia</w:t>
            </w:r>
          </w:p>
        </w:tc>
        <w:tc>
          <w:tcPr>
            <w:tcW w:w="2194" w:type="pct"/>
            <w:tcBorders>
              <w:top w:val="single" w:sz="4" w:space="0" w:color="auto"/>
              <w:left w:val="single" w:sz="4" w:space="0" w:color="auto"/>
              <w:bottom w:val="single" w:sz="4" w:space="0" w:color="auto"/>
              <w:right w:val="single" w:sz="4" w:space="0" w:color="auto"/>
            </w:tcBorders>
            <w:vAlign w:val="center"/>
            <w:hideMark/>
          </w:tcPr>
          <w:p w14:paraId="3AC02948" w14:textId="77777777" w:rsidR="00EB48B8" w:rsidRDefault="00EB48B8">
            <w:pPr>
              <w:jc w:val="center"/>
              <w:rPr>
                <w:b/>
                <w:bCs/>
                <w:color w:val="000000"/>
                <w:sz w:val="16"/>
                <w:szCs w:val="16"/>
                <w:lang w:eastAsia="sk-SK"/>
              </w:rPr>
            </w:pPr>
            <w:r>
              <w:rPr>
                <w:b/>
                <w:bCs/>
                <w:color w:val="000000"/>
                <w:sz w:val="16"/>
                <w:szCs w:val="16"/>
                <w:lang w:eastAsia="sk-SK"/>
              </w:rPr>
              <w:t>informatívne príklady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78FC7403" w14:textId="77777777" w:rsidR="00EB48B8" w:rsidRDefault="00EB48B8" w:rsidP="003C7E2E">
            <w:pPr>
              <w:ind w:firstLine="0"/>
              <w:jc w:val="center"/>
              <w:rPr>
                <w:b/>
                <w:bCs/>
                <w:color w:val="000000"/>
                <w:sz w:val="16"/>
                <w:szCs w:val="16"/>
                <w:lang w:eastAsia="sk-SK"/>
              </w:rPr>
            </w:pPr>
            <w:r>
              <w:rPr>
                <w:b/>
                <w:bCs/>
                <w:color w:val="000000"/>
                <w:sz w:val="16"/>
                <w:szCs w:val="16"/>
                <w:lang w:eastAsia="sk-SK"/>
              </w:rPr>
              <w:t>indikatívna pevnostná trieda</w:t>
            </w:r>
          </w:p>
        </w:tc>
      </w:tr>
      <w:tr w:rsidR="00EB48B8" w14:paraId="25A00459" w14:textId="77777777" w:rsidTr="003C7E2E">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597D8EDA" w14:textId="77777777" w:rsidR="00EB48B8" w:rsidRDefault="00EB48B8">
            <w:pPr>
              <w:ind w:firstLineChars="100" w:firstLine="161"/>
              <w:jc w:val="left"/>
              <w:rPr>
                <w:b/>
                <w:bCs/>
                <w:color w:val="000000"/>
                <w:sz w:val="16"/>
                <w:szCs w:val="16"/>
                <w:lang w:eastAsia="sk-SK"/>
              </w:rPr>
            </w:pPr>
            <w:r>
              <w:rPr>
                <w:b/>
                <w:bCs/>
                <w:color w:val="000000"/>
                <w:sz w:val="16"/>
                <w:szCs w:val="16"/>
                <w:lang w:eastAsia="sk-SK"/>
              </w:rPr>
              <w:t>1 bez rizika korózie alebo napadnutia</w:t>
            </w:r>
          </w:p>
        </w:tc>
        <w:tc>
          <w:tcPr>
            <w:tcW w:w="732" w:type="pct"/>
            <w:tcBorders>
              <w:top w:val="single" w:sz="4" w:space="0" w:color="auto"/>
              <w:left w:val="single" w:sz="4" w:space="0" w:color="auto"/>
              <w:bottom w:val="single" w:sz="4" w:space="0" w:color="auto"/>
              <w:right w:val="single" w:sz="4" w:space="0" w:color="auto"/>
            </w:tcBorders>
            <w:vAlign w:val="center"/>
            <w:hideMark/>
          </w:tcPr>
          <w:p w14:paraId="40DE278C" w14:textId="77777777" w:rsidR="00EB48B8" w:rsidRDefault="00EB48B8">
            <w:pPr>
              <w:rPr>
                <w:b/>
                <w:bCs/>
                <w:color w:val="000000"/>
                <w:sz w:val="16"/>
                <w:szCs w:val="16"/>
                <w:lang w:eastAsia="sk-SK"/>
              </w:rPr>
            </w:pPr>
          </w:p>
        </w:tc>
      </w:tr>
      <w:tr w:rsidR="00EB48B8" w14:paraId="7FC6E515" w14:textId="77777777" w:rsidTr="003C7E2E">
        <w:trPr>
          <w:trHeight w:val="765"/>
        </w:trPr>
        <w:tc>
          <w:tcPr>
            <w:tcW w:w="493" w:type="pct"/>
            <w:tcBorders>
              <w:top w:val="single" w:sz="4" w:space="0" w:color="auto"/>
              <w:left w:val="single" w:sz="4" w:space="0" w:color="auto"/>
              <w:bottom w:val="single" w:sz="4" w:space="0" w:color="auto"/>
              <w:right w:val="single" w:sz="4" w:space="0" w:color="auto"/>
            </w:tcBorders>
            <w:vAlign w:val="center"/>
            <w:hideMark/>
          </w:tcPr>
          <w:p w14:paraId="06D37FAF" w14:textId="77777777" w:rsidR="00EB48B8" w:rsidRDefault="00EB48B8">
            <w:pPr>
              <w:jc w:val="center"/>
              <w:rPr>
                <w:color w:val="000000"/>
                <w:sz w:val="16"/>
                <w:szCs w:val="16"/>
                <w:lang w:eastAsia="sk-SK"/>
              </w:rPr>
            </w:pPr>
            <w:r>
              <w:rPr>
                <w:color w:val="000000"/>
                <w:sz w:val="16"/>
                <w:szCs w:val="16"/>
                <w:lang w:eastAsia="sk-SK"/>
              </w:rPr>
              <w:t>X0</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AD61CA2" w14:textId="77777777" w:rsidR="00EB48B8" w:rsidRDefault="00EB48B8">
            <w:pPr>
              <w:jc w:val="center"/>
              <w:rPr>
                <w:color w:val="000000"/>
                <w:sz w:val="16"/>
                <w:szCs w:val="16"/>
                <w:lang w:eastAsia="sk-SK"/>
              </w:rPr>
            </w:pPr>
            <w:r>
              <w:rPr>
                <w:color w:val="000000"/>
                <w:sz w:val="16"/>
                <w:szCs w:val="16"/>
                <w:lang w:eastAsia="sk-SK"/>
              </w:rPr>
              <w:t>- betóny bez výstuže alebo vložených kovov: všetky prostredia s výnimkou zmrazovania/rozmrazovania, obrusovania alebo chemického napadnutia</w:t>
            </w:r>
          </w:p>
          <w:p w14:paraId="03157EAC" w14:textId="77777777" w:rsidR="00EB48B8" w:rsidRDefault="00EB48B8">
            <w:pPr>
              <w:jc w:val="center"/>
              <w:rPr>
                <w:color w:val="000000"/>
                <w:sz w:val="16"/>
                <w:szCs w:val="16"/>
                <w:lang w:eastAsia="sk-SK"/>
              </w:rPr>
            </w:pPr>
            <w:r>
              <w:rPr>
                <w:color w:val="000000"/>
                <w:sz w:val="16"/>
                <w:szCs w:val="16"/>
                <w:lang w:eastAsia="sk-SK"/>
              </w:rPr>
              <w:t>- pre betóny s výstužou alebo vloženými kovmi: veľmi suché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6AA93DDC" w14:textId="77777777" w:rsidR="00EB48B8" w:rsidRDefault="00EB48B8">
            <w:pPr>
              <w:jc w:val="center"/>
              <w:rPr>
                <w:color w:val="000000"/>
                <w:sz w:val="16"/>
                <w:szCs w:val="16"/>
                <w:lang w:eastAsia="sk-SK"/>
              </w:rPr>
            </w:pPr>
            <w:r>
              <w:rPr>
                <w:color w:val="000000"/>
                <w:sz w:val="16"/>
                <w:szCs w:val="16"/>
                <w:lang w:eastAsia="sk-SK"/>
              </w:rPr>
              <w:t>- betón vo vnútri budov s veľmi nízkou vlhkosťou vzduchu</w:t>
            </w:r>
          </w:p>
        </w:tc>
        <w:tc>
          <w:tcPr>
            <w:tcW w:w="732" w:type="pct"/>
            <w:tcBorders>
              <w:top w:val="single" w:sz="4" w:space="0" w:color="auto"/>
              <w:left w:val="single" w:sz="4" w:space="0" w:color="auto"/>
              <w:bottom w:val="single" w:sz="4" w:space="0" w:color="auto"/>
              <w:right w:val="single" w:sz="4" w:space="0" w:color="auto"/>
            </w:tcBorders>
            <w:vAlign w:val="center"/>
            <w:hideMark/>
          </w:tcPr>
          <w:p w14:paraId="79B715A9" w14:textId="77777777" w:rsidR="00EB48B8" w:rsidRDefault="00EB48B8">
            <w:pPr>
              <w:jc w:val="center"/>
              <w:rPr>
                <w:color w:val="000000"/>
                <w:sz w:val="16"/>
                <w:szCs w:val="16"/>
                <w:lang w:eastAsia="sk-SK"/>
              </w:rPr>
            </w:pPr>
            <w:r>
              <w:rPr>
                <w:color w:val="000000"/>
                <w:sz w:val="16"/>
                <w:szCs w:val="16"/>
                <w:lang w:eastAsia="sk-SK"/>
              </w:rPr>
              <w:t>C12/15</w:t>
            </w:r>
          </w:p>
        </w:tc>
      </w:tr>
      <w:tr w:rsidR="00EB48B8" w14:paraId="5F90907C" w14:textId="77777777" w:rsidTr="003C7E2E">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0C4F5E07" w14:textId="77777777" w:rsidR="00EB48B8" w:rsidRDefault="00EB48B8">
            <w:pPr>
              <w:ind w:firstLineChars="100" w:firstLine="161"/>
              <w:jc w:val="left"/>
              <w:rPr>
                <w:b/>
                <w:bCs/>
                <w:color w:val="000000"/>
                <w:sz w:val="16"/>
                <w:szCs w:val="16"/>
                <w:lang w:eastAsia="sk-SK"/>
              </w:rPr>
            </w:pPr>
            <w:r>
              <w:rPr>
                <w:b/>
                <w:bCs/>
                <w:color w:val="000000"/>
                <w:sz w:val="16"/>
                <w:szCs w:val="16"/>
                <w:lang w:eastAsia="sk-SK"/>
              </w:rPr>
              <w:t>2 korózia vyvolaná karbonatáciou</w:t>
            </w:r>
          </w:p>
        </w:tc>
        <w:tc>
          <w:tcPr>
            <w:tcW w:w="732" w:type="pct"/>
            <w:tcBorders>
              <w:top w:val="single" w:sz="4" w:space="0" w:color="auto"/>
              <w:left w:val="single" w:sz="4" w:space="0" w:color="auto"/>
              <w:bottom w:val="single" w:sz="4" w:space="0" w:color="auto"/>
              <w:right w:val="single" w:sz="4" w:space="0" w:color="auto"/>
            </w:tcBorders>
            <w:vAlign w:val="center"/>
            <w:hideMark/>
          </w:tcPr>
          <w:p w14:paraId="5BD6EEB6" w14:textId="77777777" w:rsidR="00EB48B8" w:rsidRDefault="00EB48B8">
            <w:pPr>
              <w:rPr>
                <w:b/>
                <w:bCs/>
                <w:color w:val="000000"/>
                <w:sz w:val="16"/>
                <w:szCs w:val="16"/>
                <w:lang w:eastAsia="sk-SK"/>
              </w:rPr>
            </w:pPr>
          </w:p>
        </w:tc>
      </w:tr>
      <w:tr w:rsidR="00EB48B8" w14:paraId="00B3A0A8"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4803D31E" w14:textId="77777777" w:rsidR="00EB48B8" w:rsidRDefault="00EB48B8">
            <w:pPr>
              <w:jc w:val="center"/>
              <w:rPr>
                <w:color w:val="000000"/>
                <w:sz w:val="16"/>
                <w:szCs w:val="16"/>
                <w:lang w:eastAsia="sk-SK"/>
              </w:rPr>
            </w:pPr>
            <w:r>
              <w:rPr>
                <w:color w:val="000000"/>
                <w:sz w:val="16"/>
                <w:szCs w:val="16"/>
                <w:lang w:eastAsia="sk-SK"/>
              </w:rPr>
              <w:t>XC1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55C6F938" w14:textId="77777777" w:rsidR="00EB48B8" w:rsidRDefault="00EB48B8">
            <w:pPr>
              <w:jc w:val="center"/>
              <w:rPr>
                <w:color w:val="000000"/>
                <w:sz w:val="16"/>
                <w:szCs w:val="16"/>
                <w:lang w:eastAsia="sk-SK"/>
              </w:rPr>
            </w:pPr>
            <w:r>
              <w:rPr>
                <w:color w:val="000000"/>
                <w:sz w:val="16"/>
                <w:szCs w:val="16"/>
                <w:lang w:eastAsia="sk-SK"/>
              </w:rPr>
              <w:t xml:space="preserve"> suché alebo stále mokré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4D53B295" w14:textId="77777777" w:rsidR="00EB48B8" w:rsidRDefault="00EB48B8">
            <w:pPr>
              <w:jc w:val="center"/>
              <w:rPr>
                <w:color w:val="000000"/>
                <w:sz w:val="16"/>
                <w:szCs w:val="16"/>
                <w:lang w:eastAsia="sk-SK"/>
              </w:rPr>
            </w:pPr>
            <w:r>
              <w:rPr>
                <w:color w:val="000000"/>
                <w:sz w:val="16"/>
                <w:szCs w:val="16"/>
                <w:lang w:eastAsia="sk-SK"/>
              </w:rPr>
              <w:t>- betón vo vnútri budov s nízkou vlhkosťou vzduchu</w:t>
            </w:r>
            <w:r>
              <w:rPr>
                <w:color w:val="000000"/>
                <w:sz w:val="16"/>
                <w:szCs w:val="16"/>
                <w:lang w:eastAsia="sk-SK"/>
              </w:rPr>
              <w:br/>
              <w:t>- betón stále ponorený vo vode</w:t>
            </w:r>
          </w:p>
        </w:tc>
        <w:tc>
          <w:tcPr>
            <w:tcW w:w="732" w:type="pct"/>
            <w:tcBorders>
              <w:top w:val="single" w:sz="4" w:space="0" w:color="auto"/>
              <w:left w:val="single" w:sz="4" w:space="0" w:color="auto"/>
              <w:bottom w:val="single" w:sz="4" w:space="0" w:color="auto"/>
              <w:right w:val="single" w:sz="4" w:space="0" w:color="auto"/>
            </w:tcBorders>
            <w:vAlign w:val="center"/>
            <w:hideMark/>
          </w:tcPr>
          <w:p w14:paraId="1EF6E4C8" w14:textId="77777777" w:rsidR="00EB48B8" w:rsidRDefault="00EB48B8">
            <w:pPr>
              <w:jc w:val="center"/>
              <w:rPr>
                <w:color w:val="000000"/>
                <w:sz w:val="16"/>
                <w:szCs w:val="16"/>
                <w:lang w:eastAsia="sk-SK"/>
              </w:rPr>
            </w:pPr>
            <w:r>
              <w:rPr>
                <w:color w:val="000000"/>
                <w:sz w:val="16"/>
                <w:szCs w:val="16"/>
                <w:lang w:eastAsia="sk-SK"/>
              </w:rPr>
              <w:t>C16/20</w:t>
            </w:r>
          </w:p>
        </w:tc>
      </w:tr>
      <w:tr w:rsidR="00EB48B8" w14:paraId="646F8789"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0626F1E6" w14:textId="77777777" w:rsidR="00EB48B8" w:rsidRDefault="00EB48B8">
            <w:pPr>
              <w:jc w:val="center"/>
              <w:rPr>
                <w:color w:val="000000"/>
                <w:sz w:val="16"/>
                <w:szCs w:val="16"/>
                <w:lang w:eastAsia="sk-SK"/>
              </w:rPr>
            </w:pPr>
            <w:r>
              <w:rPr>
                <w:color w:val="000000"/>
                <w:sz w:val="16"/>
                <w:szCs w:val="16"/>
                <w:lang w:eastAsia="sk-SK"/>
              </w:rPr>
              <w:t>XC2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1F1AC61F" w14:textId="77777777" w:rsidR="00EB48B8" w:rsidRDefault="00EB48B8">
            <w:pPr>
              <w:jc w:val="center"/>
              <w:rPr>
                <w:color w:val="000000"/>
                <w:sz w:val="16"/>
                <w:szCs w:val="16"/>
                <w:lang w:eastAsia="sk-SK"/>
              </w:rPr>
            </w:pPr>
            <w:r>
              <w:rPr>
                <w:color w:val="000000"/>
                <w:sz w:val="16"/>
                <w:szCs w:val="16"/>
                <w:lang w:eastAsia="sk-SK"/>
              </w:rPr>
              <w:t xml:space="preserve"> mokré, zriedkavo suché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612F4FC3" w14:textId="77777777" w:rsidR="00EB48B8" w:rsidRDefault="00EB48B8">
            <w:pPr>
              <w:jc w:val="center"/>
              <w:rPr>
                <w:color w:val="000000"/>
                <w:sz w:val="16"/>
                <w:szCs w:val="16"/>
                <w:lang w:eastAsia="sk-SK"/>
              </w:rPr>
            </w:pPr>
            <w:r>
              <w:rPr>
                <w:color w:val="000000"/>
                <w:sz w:val="16"/>
                <w:szCs w:val="16"/>
                <w:lang w:eastAsia="sk-SK"/>
              </w:rPr>
              <w:t>- betónové povrchy vystavené dlhodobému kontaktu s vodou</w:t>
            </w:r>
            <w:r>
              <w:rPr>
                <w:color w:val="000000"/>
                <w:sz w:val="16"/>
                <w:szCs w:val="16"/>
                <w:lang w:eastAsia="sk-SK"/>
              </w:rPr>
              <w:br/>
              <w:t>-väčšina základov</w:t>
            </w:r>
          </w:p>
        </w:tc>
        <w:tc>
          <w:tcPr>
            <w:tcW w:w="732" w:type="pct"/>
            <w:tcBorders>
              <w:top w:val="single" w:sz="4" w:space="0" w:color="auto"/>
              <w:left w:val="single" w:sz="4" w:space="0" w:color="auto"/>
              <w:bottom w:val="single" w:sz="4" w:space="0" w:color="auto"/>
              <w:right w:val="single" w:sz="4" w:space="0" w:color="auto"/>
            </w:tcBorders>
            <w:vAlign w:val="center"/>
            <w:hideMark/>
          </w:tcPr>
          <w:p w14:paraId="6F13C4BD" w14:textId="77777777" w:rsidR="00EB48B8" w:rsidRDefault="00EB48B8">
            <w:pPr>
              <w:jc w:val="center"/>
              <w:rPr>
                <w:color w:val="000000"/>
                <w:sz w:val="16"/>
                <w:szCs w:val="16"/>
                <w:lang w:eastAsia="sk-SK"/>
              </w:rPr>
            </w:pPr>
            <w:r>
              <w:rPr>
                <w:color w:val="000000"/>
                <w:sz w:val="16"/>
                <w:szCs w:val="16"/>
                <w:lang w:eastAsia="sk-SK"/>
              </w:rPr>
              <w:t>C20/25</w:t>
            </w:r>
          </w:p>
        </w:tc>
      </w:tr>
      <w:tr w:rsidR="00EB48B8" w14:paraId="127475C3"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25AF7CCC" w14:textId="77777777" w:rsidR="00EB48B8" w:rsidRDefault="00EB48B8">
            <w:pPr>
              <w:jc w:val="center"/>
              <w:rPr>
                <w:color w:val="000000"/>
                <w:sz w:val="16"/>
                <w:szCs w:val="16"/>
                <w:lang w:eastAsia="sk-SK"/>
              </w:rPr>
            </w:pPr>
            <w:r>
              <w:rPr>
                <w:color w:val="000000"/>
                <w:sz w:val="16"/>
                <w:szCs w:val="16"/>
                <w:lang w:eastAsia="sk-SK"/>
              </w:rPr>
              <w:t>XC3</w:t>
            </w:r>
          </w:p>
        </w:tc>
        <w:tc>
          <w:tcPr>
            <w:tcW w:w="1580" w:type="pct"/>
            <w:tcBorders>
              <w:top w:val="single" w:sz="4" w:space="0" w:color="auto"/>
              <w:left w:val="single" w:sz="4" w:space="0" w:color="auto"/>
              <w:bottom w:val="single" w:sz="4" w:space="0" w:color="auto"/>
              <w:right w:val="single" w:sz="4" w:space="0" w:color="auto"/>
            </w:tcBorders>
            <w:vAlign w:val="center"/>
            <w:hideMark/>
          </w:tcPr>
          <w:p w14:paraId="58535268" w14:textId="77777777" w:rsidR="00EB48B8" w:rsidRDefault="00EB48B8">
            <w:pPr>
              <w:jc w:val="center"/>
              <w:rPr>
                <w:color w:val="000000"/>
                <w:sz w:val="16"/>
                <w:szCs w:val="16"/>
                <w:lang w:eastAsia="sk-SK"/>
              </w:rPr>
            </w:pPr>
            <w:r>
              <w:rPr>
                <w:color w:val="000000"/>
                <w:sz w:val="16"/>
                <w:szCs w:val="16"/>
                <w:lang w:eastAsia="sk-SK"/>
              </w:rPr>
              <w:t xml:space="preserve"> mierna vlhkosť</w:t>
            </w:r>
          </w:p>
        </w:tc>
        <w:tc>
          <w:tcPr>
            <w:tcW w:w="2194" w:type="pct"/>
            <w:tcBorders>
              <w:top w:val="single" w:sz="4" w:space="0" w:color="auto"/>
              <w:left w:val="single" w:sz="4" w:space="0" w:color="auto"/>
              <w:bottom w:val="single" w:sz="4" w:space="0" w:color="auto"/>
              <w:right w:val="single" w:sz="4" w:space="0" w:color="auto"/>
            </w:tcBorders>
            <w:vAlign w:val="center"/>
            <w:hideMark/>
          </w:tcPr>
          <w:p w14:paraId="0F8D57BF" w14:textId="77777777" w:rsidR="00EB48B8" w:rsidRDefault="00EB48B8">
            <w:pPr>
              <w:jc w:val="center"/>
              <w:rPr>
                <w:color w:val="000000"/>
                <w:sz w:val="16"/>
                <w:szCs w:val="16"/>
                <w:lang w:eastAsia="sk-SK"/>
              </w:rPr>
            </w:pPr>
            <w:r>
              <w:rPr>
                <w:color w:val="000000"/>
                <w:sz w:val="16"/>
                <w:szCs w:val="16"/>
                <w:lang w:eastAsia="sk-SK"/>
              </w:rPr>
              <w:t>- betónové povrchy vo vnútri budov s miernou alebo vysokou vlhkosťou vzduchu</w:t>
            </w:r>
            <w:r>
              <w:rPr>
                <w:color w:val="000000"/>
                <w:sz w:val="16"/>
                <w:szCs w:val="16"/>
                <w:lang w:eastAsia="sk-SK"/>
              </w:rPr>
              <w:br/>
              <w:t>- vonkajšie betóny chránené pred dažďom</w:t>
            </w:r>
          </w:p>
        </w:tc>
        <w:tc>
          <w:tcPr>
            <w:tcW w:w="732" w:type="pct"/>
            <w:tcBorders>
              <w:top w:val="single" w:sz="4" w:space="0" w:color="auto"/>
              <w:left w:val="single" w:sz="4" w:space="0" w:color="auto"/>
              <w:bottom w:val="single" w:sz="4" w:space="0" w:color="auto"/>
              <w:right w:val="single" w:sz="4" w:space="0" w:color="auto"/>
            </w:tcBorders>
            <w:vAlign w:val="center"/>
            <w:hideMark/>
          </w:tcPr>
          <w:p w14:paraId="3C6BE672" w14:textId="77777777" w:rsidR="00EB48B8" w:rsidRDefault="00EB48B8">
            <w:pPr>
              <w:jc w:val="center"/>
              <w:rPr>
                <w:color w:val="000000"/>
                <w:sz w:val="16"/>
                <w:szCs w:val="16"/>
                <w:lang w:eastAsia="sk-SK"/>
              </w:rPr>
            </w:pPr>
            <w:r>
              <w:rPr>
                <w:color w:val="000000"/>
                <w:sz w:val="16"/>
                <w:szCs w:val="16"/>
                <w:lang w:eastAsia="sk-SK"/>
              </w:rPr>
              <w:t>C25/30</w:t>
            </w:r>
          </w:p>
        </w:tc>
      </w:tr>
      <w:tr w:rsidR="00EB48B8" w14:paraId="5A6B8389"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18D68538" w14:textId="77777777" w:rsidR="00EB48B8" w:rsidRDefault="00EB48B8">
            <w:pPr>
              <w:jc w:val="center"/>
              <w:rPr>
                <w:color w:val="000000"/>
                <w:sz w:val="16"/>
                <w:szCs w:val="16"/>
                <w:lang w:eastAsia="sk-SK"/>
              </w:rPr>
            </w:pPr>
            <w:r>
              <w:rPr>
                <w:color w:val="000000"/>
                <w:sz w:val="16"/>
                <w:szCs w:val="16"/>
                <w:lang w:eastAsia="sk-SK"/>
              </w:rPr>
              <w:t>XC4</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8C184D7" w14:textId="77777777" w:rsidR="00EB48B8" w:rsidRDefault="00EB48B8">
            <w:pPr>
              <w:jc w:val="center"/>
              <w:rPr>
                <w:color w:val="000000"/>
                <w:sz w:val="16"/>
                <w:szCs w:val="16"/>
                <w:lang w:eastAsia="sk-SK"/>
              </w:rPr>
            </w:pPr>
            <w:r>
              <w:rPr>
                <w:color w:val="000000"/>
                <w:sz w:val="16"/>
                <w:szCs w:val="16"/>
                <w:lang w:eastAsia="sk-SK"/>
              </w:rPr>
              <w:t xml:space="preserve"> cyklicky mokré a suché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33122198" w14:textId="77777777" w:rsidR="00EB48B8" w:rsidRDefault="00EB48B8">
            <w:pPr>
              <w:jc w:val="center"/>
              <w:rPr>
                <w:color w:val="000000"/>
                <w:sz w:val="16"/>
                <w:szCs w:val="16"/>
                <w:lang w:eastAsia="sk-SK"/>
              </w:rPr>
            </w:pPr>
            <w:r>
              <w:rPr>
                <w:color w:val="000000"/>
                <w:sz w:val="16"/>
                <w:szCs w:val="16"/>
                <w:lang w:eastAsia="sk-SK"/>
              </w:rPr>
              <w:t>- betónové povrchy vystavené kontaktu s vodou, ktoré nepatria do skupiny XC2</w:t>
            </w:r>
          </w:p>
        </w:tc>
        <w:tc>
          <w:tcPr>
            <w:tcW w:w="732" w:type="pct"/>
            <w:tcBorders>
              <w:top w:val="single" w:sz="4" w:space="0" w:color="auto"/>
              <w:left w:val="single" w:sz="4" w:space="0" w:color="auto"/>
              <w:bottom w:val="single" w:sz="4" w:space="0" w:color="auto"/>
              <w:right w:val="single" w:sz="4" w:space="0" w:color="auto"/>
            </w:tcBorders>
            <w:vAlign w:val="center"/>
            <w:hideMark/>
          </w:tcPr>
          <w:p w14:paraId="599F96DD" w14:textId="77777777" w:rsidR="00EB48B8" w:rsidRDefault="00EB48B8">
            <w:pPr>
              <w:jc w:val="center"/>
              <w:rPr>
                <w:color w:val="000000"/>
                <w:sz w:val="16"/>
                <w:szCs w:val="16"/>
                <w:lang w:eastAsia="sk-SK"/>
              </w:rPr>
            </w:pPr>
            <w:r>
              <w:rPr>
                <w:color w:val="000000"/>
                <w:sz w:val="16"/>
                <w:szCs w:val="16"/>
                <w:lang w:eastAsia="sk-SK"/>
              </w:rPr>
              <w:t>C30/37</w:t>
            </w:r>
          </w:p>
        </w:tc>
      </w:tr>
      <w:tr w:rsidR="00EB48B8" w14:paraId="394B9E85" w14:textId="77777777" w:rsidTr="003C7E2E">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69A20425" w14:textId="77777777" w:rsidR="00EB48B8" w:rsidRDefault="00EB48B8">
            <w:pPr>
              <w:ind w:firstLineChars="100" w:firstLine="161"/>
              <w:jc w:val="left"/>
              <w:rPr>
                <w:b/>
                <w:bCs/>
                <w:color w:val="000000"/>
                <w:sz w:val="16"/>
                <w:szCs w:val="16"/>
                <w:lang w:eastAsia="sk-SK"/>
              </w:rPr>
            </w:pPr>
            <w:r>
              <w:rPr>
                <w:b/>
                <w:bCs/>
                <w:color w:val="000000"/>
                <w:sz w:val="16"/>
                <w:szCs w:val="16"/>
                <w:lang w:eastAsia="sk-SK"/>
              </w:rPr>
              <w:t>3 korózia vyvolaná chloridmi</w:t>
            </w:r>
          </w:p>
        </w:tc>
        <w:tc>
          <w:tcPr>
            <w:tcW w:w="732" w:type="pct"/>
            <w:tcBorders>
              <w:top w:val="single" w:sz="4" w:space="0" w:color="auto"/>
              <w:left w:val="single" w:sz="4" w:space="0" w:color="auto"/>
              <w:bottom w:val="single" w:sz="4" w:space="0" w:color="auto"/>
              <w:right w:val="single" w:sz="4" w:space="0" w:color="auto"/>
            </w:tcBorders>
            <w:vAlign w:val="center"/>
            <w:hideMark/>
          </w:tcPr>
          <w:p w14:paraId="0785F66E" w14:textId="77777777" w:rsidR="00EB48B8" w:rsidRDefault="00EB48B8">
            <w:pPr>
              <w:rPr>
                <w:b/>
                <w:bCs/>
                <w:color w:val="000000"/>
                <w:sz w:val="16"/>
                <w:szCs w:val="16"/>
                <w:lang w:eastAsia="sk-SK"/>
              </w:rPr>
            </w:pPr>
          </w:p>
        </w:tc>
      </w:tr>
      <w:tr w:rsidR="00EB48B8" w14:paraId="715FBC5C"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250D35E0" w14:textId="77777777" w:rsidR="00EB48B8" w:rsidRDefault="00EB48B8">
            <w:pPr>
              <w:jc w:val="center"/>
              <w:rPr>
                <w:color w:val="000000"/>
                <w:sz w:val="16"/>
                <w:szCs w:val="16"/>
                <w:lang w:eastAsia="sk-SK"/>
              </w:rPr>
            </w:pPr>
            <w:r>
              <w:rPr>
                <w:color w:val="000000"/>
                <w:sz w:val="16"/>
                <w:szCs w:val="16"/>
                <w:lang w:eastAsia="sk-SK"/>
              </w:rPr>
              <w:t>XD1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06D898E3" w14:textId="77777777" w:rsidR="00EB48B8" w:rsidRDefault="00EB48B8">
            <w:pPr>
              <w:jc w:val="center"/>
              <w:rPr>
                <w:color w:val="000000"/>
                <w:sz w:val="16"/>
                <w:szCs w:val="16"/>
                <w:lang w:eastAsia="sk-SK"/>
              </w:rPr>
            </w:pPr>
            <w:r>
              <w:rPr>
                <w:color w:val="000000"/>
                <w:sz w:val="16"/>
                <w:szCs w:val="16"/>
                <w:lang w:eastAsia="sk-SK"/>
              </w:rPr>
              <w:t xml:space="preserve"> mierna vlhkosť</w:t>
            </w:r>
          </w:p>
        </w:tc>
        <w:tc>
          <w:tcPr>
            <w:tcW w:w="2194" w:type="pct"/>
            <w:tcBorders>
              <w:top w:val="single" w:sz="4" w:space="0" w:color="auto"/>
              <w:left w:val="single" w:sz="4" w:space="0" w:color="auto"/>
              <w:bottom w:val="single" w:sz="4" w:space="0" w:color="auto"/>
              <w:right w:val="single" w:sz="4" w:space="0" w:color="auto"/>
            </w:tcBorders>
            <w:vAlign w:val="center"/>
            <w:hideMark/>
          </w:tcPr>
          <w:p w14:paraId="3E6DED05" w14:textId="77777777" w:rsidR="00EB48B8" w:rsidRDefault="00EB48B8">
            <w:pPr>
              <w:jc w:val="center"/>
              <w:rPr>
                <w:color w:val="000000"/>
                <w:sz w:val="16"/>
                <w:szCs w:val="16"/>
                <w:lang w:eastAsia="sk-SK"/>
              </w:rPr>
            </w:pPr>
            <w:r>
              <w:rPr>
                <w:color w:val="000000"/>
                <w:sz w:val="16"/>
                <w:szCs w:val="16"/>
                <w:lang w:eastAsia="sk-SK"/>
              </w:rPr>
              <w:t>- betónové povrchy vystavené chloridom vo vzduchu</w:t>
            </w:r>
          </w:p>
        </w:tc>
        <w:tc>
          <w:tcPr>
            <w:tcW w:w="732" w:type="pct"/>
            <w:tcBorders>
              <w:top w:val="single" w:sz="4" w:space="0" w:color="auto"/>
              <w:left w:val="single" w:sz="4" w:space="0" w:color="auto"/>
              <w:bottom w:val="single" w:sz="4" w:space="0" w:color="auto"/>
              <w:right w:val="single" w:sz="4" w:space="0" w:color="auto"/>
            </w:tcBorders>
            <w:vAlign w:val="center"/>
            <w:hideMark/>
          </w:tcPr>
          <w:p w14:paraId="1A2AA745" w14:textId="77777777" w:rsidR="00EB48B8" w:rsidRDefault="00EB48B8">
            <w:pPr>
              <w:jc w:val="center"/>
              <w:rPr>
                <w:color w:val="000000"/>
                <w:sz w:val="16"/>
                <w:szCs w:val="16"/>
                <w:lang w:eastAsia="sk-SK"/>
              </w:rPr>
            </w:pPr>
            <w:r>
              <w:rPr>
                <w:color w:val="000000"/>
                <w:sz w:val="16"/>
                <w:szCs w:val="16"/>
                <w:lang w:eastAsia="sk-SK"/>
              </w:rPr>
              <w:t>C30/37</w:t>
            </w:r>
          </w:p>
        </w:tc>
      </w:tr>
      <w:tr w:rsidR="00EB48B8" w14:paraId="0D20FF98"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00C9FB67" w14:textId="77777777" w:rsidR="00EB48B8" w:rsidRDefault="00EB48B8">
            <w:pPr>
              <w:jc w:val="center"/>
              <w:rPr>
                <w:color w:val="000000"/>
                <w:sz w:val="16"/>
                <w:szCs w:val="16"/>
                <w:lang w:eastAsia="sk-SK"/>
              </w:rPr>
            </w:pPr>
            <w:r>
              <w:rPr>
                <w:color w:val="000000"/>
                <w:sz w:val="16"/>
                <w:szCs w:val="16"/>
                <w:lang w:eastAsia="sk-SK"/>
              </w:rPr>
              <w:t>XD2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5FBE5A22" w14:textId="77777777" w:rsidR="00EB48B8" w:rsidRDefault="00EB48B8">
            <w:pPr>
              <w:jc w:val="center"/>
              <w:rPr>
                <w:color w:val="000000"/>
                <w:sz w:val="16"/>
                <w:szCs w:val="16"/>
                <w:lang w:eastAsia="sk-SK"/>
              </w:rPr>
            </w:pPr>
            <w:r>
              <w:rPr>
                <w:color w:val="000000"/>
                <w:sz w:val="16"/>
                <w:szCs w:val="16"/>
                <w:lang w:eastAsia="sk-SK"/>
              </w:rPr>
              <w:t xml:space="preserve"> mokré, zriedkavo suché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2494C1A4" w14:textId="77777777" w:rsidR="00EB48B8" w:rsidRDefault="00EB48B8">
            <w:pPr>
              <w:jc w:val="center"/>
              <w:rPr>
                <w:color w:val="000000"/>
                <w:sz w:val="16"/>
                <w:szCs w:val="16"/>
                <w:lang w:eastAsia="sk-SK"/>
              </w:rPr>
            </w:pPr>
            <w:r>
              <w:rPr>
                <w:color w:val="000000"/>
                <w:sz w:val="16"/>
                <w:szCs w:val="16"/>
                <w:lang w:eastAsia="sk-SK"/>
              </w:rPr>
              <w:t>- plavecké bazény</w:t>
            </w:r>
            <w:r>
              <w:rPr>
                <w:color w:val="000000"/>
                <w:sz w:val="16"/>
                <w:szCs w:val="16"/>
                <w:lang w:eastAsia="sk-SK"/>
              </w:rPr>
              <w:br/>
              <w:t>- betónové komponenty vystavené priemyselným vodám , ktoré obsahujú chloridy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79D5761C" w14:textId="77777777" w:rsidR="00EB48B8" w:rsidRDefault="00EB48B8">
            <w:pPr>
              <w:jc w:val="center"/>
              <w:rPr>
                <w:color w:val="000000"/>
                <w:sz w:val="16"/>
                <w:szCs w:val="16"/>
                <w:lang w:eastAsia="sk-SK"/>
              </w:rPr>
            </w:pPr>
            <w:r>
              <w:rPr>
                <w:color w:val="000000"/>
                <w:sz w:val="16"/>
                <w:szCs w:val="16"/>
                <w:lang w:eastAsia="sk-SK"/>
              </w:rPr>
              <w:t>C30/37</w:t>
            </w:r>
          </w:p>
        </w:tc>
      </w:tr>
      <w:tr w:rsidR="00EB48B8" w14:paraId="6979C1ED"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45FA2197" w14:textId="77777777" w:rsidR="00EB48B8" w:rsidRDefault="00EB48B8">
            <w:pPr>
              <w:jc w:val="center"/>
              <w:rPr>
                <w:color w:val="000000"/>
                <w:sz w:val="16"/>
                <w:szCs w:val="16"/>
                <w:lang w:eastAsia="sk-SK"/>
              </w:rPr>
            </w:pPr>
            <w:r>
              <w:rPr>
                <w:color w:val="000000"/>
                <w:sz w:val="16"/>
                <w:szCs w:val="16"/>
                <w:lang w:eastAsia="sk-SK"/>
              </w:rPr>
              <w:t>XD3</w:t>
            </w:r>
          </w:p>
        </w:tc>
        <w:tc>
          <w:tcPr>
            <w:tcW w:w="1580" w:type="pct"/>
            <w:tcBorders>
              <w:top w:val="single" w:sz="4" w:space="0" w:color="auto"/>
              <w:left w:val="single" w:sz="4" w:space="0" w:color="auto"/>
              <w:bottom w:val="single" w:sz="4" w:space="0" w:color="auto"/>
              <w:right w:val="single" w:sz="4" w:space="0" w:color="auto"/>
            </w:tcBorders>
            <w:vAlign w:val="center"/>
            <w:hideMark/>
          </w:tcPr>
          <w:p w14:paraId="27E7809D" w14:textId="77777777" w:rsidR="00EB48B8" w:rsidRDefault="00EB48B8">
            <w:pPr>
              <w:jc w:val="center"/>
              <w:rPr>
                <w:color w:val="000000"/>
                <w:sz w:val="16"/>
                <w:szCs w:val="16"/>
                <w:lang w:eastAsia="sk-SK"/>
              </w:rPr>
            </w:pPr>
            <w:r>
              <w:rPr>
                <w:color w:val="000000"/>
                <w:sz w:val="16"/>
                <w:szCs w:val="16"/>
                <w:lang w:eastAsia="sk-SK"/>
              </w:rPr>
              <w:t xml:space="preserve"> cyklicky mokré a suché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773DC9F1" w14:textId="77777777" w:rsidR="00EB48B8" w:rsidRDefault="00EB48B8">
            <w:pPr>
              <w:jc w:val="center"/>
              <w:rPr>
                <w:color w:val="000000"/>
                <w:sz w:val="16"/>
                <w:szCs w:val="16"/>
                <w:lang w:eastAsia="sk-SK"/>
              </w:rPr>
            </w:pPr>
            <w:r>
              <w:rPr>
                <w:color w:val="000000"/>
                <w:sz w:val="16"/>
                <w:szCs w:val="16"/>
                <w:lang w:eastAsia="sk-SK"/>
              </w:rPr>
              <w:t>- časti mostov, ktoré sú vystavené vodnej triešti obsahujúcej chloridy</w:t>
            </w:r>
          </w:p>
          <w:p w14:paraId="18792AA0" w14:textId="77777777" w:rsidR="00EB48B8" w:rsidRDefault="00EB48B8">
            <w:pPr>
              <w:jc w:val="center"/>
              <w:rPr>
                <w:color w:val="000000"/>
                <w:sz w:val="16"/>
                <w:szCs w:val="16"/>
                <w:lang w:eastAsia="sk-SK"/>
              </w:rPr>
            </w:pPr>
            <w:r>
              <w:rPr>
                <w:color w:val="000000"/>
                <w:sz w:val="16"/>
                <w:szCs w:val="16"/>
                <w:lang w:eastAsia="sk-SK"/>
              </w:rPr>
              <w:t>- chodníky</w:t>
            </w:r>
            <w:r>
              <w:rPr>
                <w:color w:val="000000"/>
                <w:sz w:val="16"/>
                <w:szCs w:val="16"/>
                <w:lang w:eastAsia="sk-SK"/>
              </w:rPr>
              <w:br/>
              <w:t>- dosky parkovísk pre autá</w:t>
            </w:r>
          </w:p>
        </w:tc>
        <w:tc>
          <w:tcPr>
            <w:tcW w:w="732" w:type="pct"/>
            <w:tcBorders>
              <w:top w:val="single" w:sz="4" w:space="0" w:color="auto"/>
              <w:left w:val="single" w:sz="4" w:space="0" w:color="auto"/>
              <w:bottom w:val="single" w:sz="4" w:space="0" w:color="auto"/>
              <w:right w:val="single" w:sz="4" w:space="0" w:color="auto"/>
            </w:tcBorders>
            <w:vAlign w:val="center"/>
            <w:hideMark/>
          </w:tcPr>
          <w:p w14:paraId="7B64EA34" w14:textId="77777777" w:rsidR="00EB48B8" w:rsidRDefault="00EB48B8">
            <w:pPr>
              <w:jc w:val="center"/>
              <w:rPr>
                <w:color w:val="000000"/>
                <w:sz w:val="16"/>
                <w:szCs w:val="16"/>
                <w:lang w:eastAsia="sk-SK"/>
              </w:rPr>
            </w:pPr>
            <w:r>
              <w:rPr>
                <w:color w:val="000000"/>
                <w:sz w:val="16"/>
                <w:szCs w:val="16"/>
                <w:lang w:eastAsia="sk-SK"/>
              </w:rPr>
              <w:t>C35/45</w:t>
            </w:r>
          </w:p>
        </w:tc>
      </w:tr>
      <w:tr w:rsidR="00EB48B8" w14:paraId="29B322CA" w14:textId="77777777" w:rsidTr="003C7E2E">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7F1196CE" w14:textId="77777777" w:rsidR="00EB48B8" w:rsidRDefault="00EB48B8">
            <w:pPr>
              <w:ind w:firstLineChars="100" w:firstLine="161"/>
              <w:jc w:val="left"/>
              <w:rPr>
                <w:b/>
                <w:bCs/>
                <w:color w:val="000000"/>
                <w:sz w:val="16"/>
                <w:szCs w:val="16"/>
                <w:lang w:eastAsia="sk-SK"/>
              </w:rPr>
            </w:pPr>
            <w:r>
              <w:rPr>
                <w:b/>
                <w:bCs/>
                <w:color w:val="000000"/>
                <w:sz w:val="16"/>
                <w:szCs w:val="16"/>
                <w:lang w:eastAsia="sk-SK"/>
              </w:rPr>
              <w:t>4 korózia vyvolaná chloridmi z morskej vody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60D36AC0" w14:textId="77777777" w:rsidR="00EB48B8" w:rsidRDefault="00EB48B8">
            <w:pPr>
              <w:rPr>
                <w:b/>
                <w:bCs/>
                <w:color w:val="000000"/>
                <w:sz w:val="16"/>
                <w:szCs w:val="16"/>
                <w:lang w:eastAsia="sk-SK"/>
              </w:rPr>
            </w:pPr>
          </w:p>
        </w:tc>
      </w:tr>
      <w:tr w:rsidR="00EB48B8" w14:paraId="36E3204D"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584A6D75" w14:textId="77777777" w:rsidR="00EB48B8" w:rsidRDefault="00EB48B8">
            <w:pPr>
              <w:jc w:val="center"/>
              <w:rPr>
                <w:color w:val="000000"/>
                <w:sz w:val="16"/>
                <w:szCs w:val="16"/>
                <w:lang w:eastAsia="sk-SK"/>
              </w:rPr>
            </w:pPr>
            <w:r>
              <w:rPr>
                <w:color w:val="000000"/>
                <w:sz w:val="16"/>
                <w:szCs w:val="16"/>
                <w:lang w:eastAsia="sk-SK"/>
              </w:rPr>
              <w:t>XS1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A5605AF" w14:textId="77777777" w:rsidR="00EB48B8" w:rsidRDefault="00EB48B8">
            <w:pPr>
              <w:jc w:val="center"/>
              <w:rPr>
                <w:color w:val="000000"/>
                <w:sz w:val="16"/>
                <w:szCs w:val="16"/>
                <w:lang w:eastAsia="sk-SK"/>
              </w:rPr>
            </w:pPr>
            <w:r>
              <w:rPr>
                <w:color w:val="000000"/>
                <w:sz w:val="16"/>
                <w:szCs w:val="16"/>
                <w:lang w:eastAsia="sk-SK"/>
              </w:rPr>
              <w:t>vystavené soliam vo vzduchu, ale nie priamo v kontakte s morskou vodou</w:t>
            </w:r>
          </w:p>
        </w:tc>
        <w:tc>
          <w:tcPr>
            <w:tcW w:w="2194" w:type="pct"/>
            <w:tcBorders>
              <w:top w:val="single" w:sz="4" w:space="0" w:color="auto"/>
              <w:left w:val="single" w:sz="4" w:space="0" w:color="auto"/>
              <w:bottom w:val="single" w:sz="4" w:space="0" w:color="auto"/>
              <w:right w:val="single" w:sz="4" w:space="0" w:color="auto"/>
            </w:tcBorders>
            <w:vAlign w:val="center"/>
            <w:hideMark/>
          </w:tcPr>
          <w:p w14:paraId="1124DECC" w14:textId="77777777" w:rsidR="00EB48B8" w:rsidRDefault="00EB48B8">
            <w:pPr>
              <w:jc w:val="center"/>
              <w:rPr>
                <w:color w:val="000000"/>
                <w:sz w:val="16"/>
                <w:szCs w:val="16"/>
                <w:lang w:eastAsia="sk-SK"/>
              </w:rPr>
            </w:pPr>
            <w:r>
              <w:rPr>
                <w:color w:val="000000"/>
                <w:sz w:val="16"/>
                <w:szCs w:val="16"/>
                <w:lang w:eastAsia="sk-SK"/>
              </w:rPr>
              <w:t>- konštrukcie v blízkosti morského prostredia alebo na pobreží</w:t>
            </w:r>
          </w:p>
        </w:tc>
        <w:tc>
          <w:tcPr>
            <w:tcW w:w="732" w:type="pct"/>
            <w:tcBorders>
              <w:top w:val="single" w:sz="4" w:space="0" w:color="auto"/>
              <w:left w:val="single" w:sz="4" w:space="0" w:color="auto"/>
              <w:bottom w:val="single" w:sz="4" w:space="0" w:color="auto"/>
              <w:right w:val="single" w:sz="4" w:space="0" w:color="auto"/>
            </w:tcBorders>
            <w:vAlign w:val="center"/>
            <w:hideMark/>
          </w:tcPr>
          <w:p w14:paraId="4E83F1E1" w14:textId="77777777" w:rsidR="00EB48B8" w:rsidRDefault="00EB48B8">
            <w:pPr>
              <w:rPr>
                <w:color w:val="000000"/>
                <w:sz w:val="16"/>
                <w:szCs w:val="16"/>
                <w:lang w:eastAsia="sk-SK"/>
              </w:rPr>
            </w:pPr>
          </w:p>
        </w:tc>
      </w:tr>
      <w:tr w:rsidR="00EB48B8" w14:paraId="55DBF6DE"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425B0277" w14:textId="77777777" w:rsidR="00EB48B8" w:rsidRDefault="00EB48B8">
            <w:pPr>
              <w:jc w:val="center"/>
              <w:rPr>
                <w:color w:val="000000"/>
                <w:sz w:val="16"/>
                <w:szCs w:val="16"/>
                <w:lang w:eastAsia="sk-SK"/>
              </w:rPr>
            </w:pPr>
            <w:r>
              <w:rPr>
                <w:color w:val="000000"/>
                <w:sz w:val="16"/>
                <w:szCs w:val="16"/>
                <w:lang w:eastAsia="sk-SK"/>
              </w:rPr>
              <w:t>XS2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87A5690" w14:textId="77777777" w:rsidR="00EB48B8" w:rsidRDefault="00EB48B8">
            <w:pPr>
              <w:jc w:val="center"/>
              <w:rPr>
                <w:color w:val="000000"/>
                <w:sz w:val="16"/>
                <w:szCs w:val="16"/>
                <w:lang w:eastAsia="sk-SK"/>
              </w:rPr>
            </w:pPr>
            <w:r>
              <w:rPr>
                <w:color w:val="000000"/>
                <w:sz w:val="16"/>
                <w:szCs w:val="16"/>
                <w:lang w:eastAsia="sk-SK"/>
              </w:rPr>
              <w:t xml:space="preserve"> stále ponorené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4857A927" w14:textId="77777777" w:rsidR="00EB48B8" w:rsidRDefault="00EB48B8">
            <w:pPr>
              <w:jc w:val="center"/>
              <w:rPr>
                <w:color w:val="000000"/>
                <w:sz w:val="16"/>
                <w:szCs w:val="16"/>
                <w:lang w:eastAsia="sk-SK"/>
              </w:rPr>
            </w:pPr>
            <w:r>
              <w:rPr>
                <w:color w:val="000000"/>
                <w:sz w:val="16"/>
                <w:szCs w:val="16"/>
                <w:lang w:eastAsia="sk-SK"/>
              </w:rPr>
              <w:t>- časti konštrukcií na mori</w:t>
            </w:r>
          </w:p>
        </w:tc>
        <w:tc>
          <w:tcPr>
            <w:tcW w:w="732" w:type="pct"/>
            <w:tcBorders>
              <w:top w:val="single" w:sz="4" w:space="0" w:color="auto"/>
              <w:left w:val="single" w:sz="4" w:space="0" w:color="auto"/>
              <w:bottom w:val="single" w:sz="4" w:space="0" w:color="auto"/>
              <w:right w:val="single" w:sz="4" w:space="0" w:color="auto"/>
            </w:tcBorders>
            <w:vAlign w:val="center"/>
            <w:hideMark/>
          </w:tcPr>
          <w:p w14:paraId="66012B03" w14:textId="77777777" w:rsidR="00EB48B8" w:rsidRDefault="00EB48B8">
            <w:pPr>
              <w:rPr>
                <w:color w:val="000000"/>
                <w:sz w:val="16"/>
                <w:szCs w:val="16"/>
                <w:lang w:eastAsia="sk-SK"/>
              </w:rPr>
            </w:pPr>
          </w:p>
        </w:tc>
      </w:tr>
      <w:tr w:rsidR="00EB48B8" w14:paraId="5D94BA92"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729A8840" w14:textId="77777777" w:rsidR="00EB48B8" w:rsidRDefault="00EB48B8">
            <w:pPr>
              <w:jc w:val="center"/>
              <w:rPr>
                <w:color w:val="000000"/>
                <w:sz w:val="16"/>
                <w:szCs w:val="16"/>
                <w:lang w:eastAsia="sk-SK"/>
              </w:rPr>
            </w:pPr>
            <w:r>
              <w:rPr>
                <w:color w:val="000000"/>
                <w:sz w:val="16"/>
                <w:szCs w:val="16"/>
                <w:lang w:eastAsia="sk-SK"/>
              </w:rPr>
              <w:t>XS3</w:t>
            </w:r>
          </w:p>
        </w:tc>
        <w:tc>
          <w:tcPr>
            <w:tcW w:w="1580" w:type="pct"/>
            <w:tcBorders>
              <w:top w:val="single" w:sz="4" w:space="0" w:color="auto"/>
              <w:left w:val="single" w:sz="4" w:space="0" w:color="auto"/>
              <w:bottom w:val="single" w:sz="4" w:space="0" w:color="auto"/>
              <w:right w:val="single" w:sz="4" w:space="0" w:color="auto"/>
            </w:tcBorders>
            <w:vAlign w:val="center"/>
            <w:hideMark/>
          </w:tcPr>
          <w:p w14:paraId="2D69E4C8" w14:textId="77777777" w:rsidR="00EB48B8" w:rsidRDefault="00EB48B8">
            <w:pPr>
              <w:jc w:val="center"/>
              <w:rPr>
                <w:color w:val="000000"/>
                <w:sz w:val="16"/>
                <w:szCs w:val="16"/>
                <w:lang w:eastAsia="sk-SK"/>
              </w:rPr>
            </w:pPr>
            <w:r>
              <w:rPr>
                <w:color w:val="000000"/>
                <w:sz w:val="16"/>
                <w:szCs w:val="16"/>
                <w:lang w:eastAsia="sk-SK"/>
              </w:rPr>
              <w:t xml:space="preserve"> prílivové, omývané a ostriekavané oblasti</w:t>
            </w:r>
          </w:p>
        </w:tc>
        <w:tc>
          <w:tcPr>
            <w:tcW w:w="2194" w:type="pct"/>
            <w:tcBorders>
              <w:top w:val="single" w:sz="4" w:space="0" w:color="auto"/>
              <w:left w:val="single" w:sz="4" w:space="0" w:color="auto"/>
              <w:bottom w:val="single" w:sz="4" w:space="0" w:color="auto"/>
              <w:right w:val="single" w:sz="4" w:space="0" w:color="auto"/>
            </w:tcBorders>
            <w:vAlign w:val="center"/>
            <w:hideMark/>
          </w:tcPr>
          <w:p w14:paraId="527A84ED" w14:textId="77777777" w:rsidR="00EB48B8" w:rsidRDefault="00EB48B8">
            <w:pPr>
              <w:jc w:val="center"/>
              <w:rPr>
                <w:color w:val="000000"/>
                <w:sz w:val="16"/>
                <w:szCs w:val="16"/>
                <w:lang w:eastAsia="sk-SK"/>
              </w:rPr>
            </w:pPr>
            <w:r>
              <w:rPr>
                <w:color w:val="000000"/>
                <w:sz w:val="16"/>
                <w:szCs w:val="16"/>
                <w:lang w:eastAsia="sk-SK"/>
              </w:rPr>
              <w:t>- časti konštrukcií na mori</w:t>
            </w:r>
          </w:p>
        </w:tc>
        <w:tc>
          <w:tcPr>
            <w:tcW w:w="732" w:type="pct"/>
            <w:tcBorders>
              <w:top w:val="single" w:sz="4" w:space="0" w:color="auto"/>
              <w:left w:val="single" w:sz="4" w:space="0" w:color="auto"/>
              <w:bottom w:val="single" w:sz="4" w:space="0" w:color="auto"/>
              <w:right w:val="single" w:sz="4" w:space="0" w:color="auto"/>
            </w:tcBorders>
            <w:vAlign w:val="center"/>
            <w:hideMark/>
          </w:tcPr>
          <w:p w14:paraId="414A61BF" w14:textId="77777777" w:rsidR="00EB48B8" w:rsidRDefault="00EB48B8">
            <w:pPr>
              <w:rPr>
                <w:color w:val="000000"/>
                <w:sz w:val="16"/>
                <w:szCs w:val="16"/>
                <w:lang w:eastAsia="sk-SK"/>
              </w:rPr>
            </w:pPr>
          </w:p>
        </w:tc>
      </w:tr>
      <w:tr w:rsidR="00EB48B8" w14:paraId="018A467F" w14:textId="77777777" w:rsidTr="003C7E2E">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2DC6593E" w14:textId="77777777" w:rsidR="00EB48B8" w:rsidRDefault="00EB48B8">
            <w:pPr>
              <w:ind w:firstLineChars="100" w:firstLine="161"/>
              <w:jc w:val="left"/>
              <w:rPr>
                <w:b/>
                <w:bCs/>
                <w:color w:val="000000"/>
                <w:sz w:val="16"/>
                <w:szCs w:val="16"/>
                <w:lang w:eastAsia="sk-SK"/>
              </w:rPr>
            </w:pPr>
            <w:r>
              <w:rPr>
                <w:b/>
                <w:bCs/>
                <w:color w:val="000000"/>
                <w:sz w:val="16"/>
                <w:szCs w:val="16"/>
                <w:lang w:eastAsia="sk-SK"/>
              </w:rPr>
              <w:t>5 napadnutie zmrazovaním/rozmrazovaním</w:t>
            </w:r>
          </w:p>
        </w:tc>
        <w:tc>
          <w:tcPr>
            <w:tcW w:w="732" w:type="pct"/>
            <w:tcBorders>
              <w:top w:val="single" w:sz="4" w:space="0" w:color="auto"/>
              <w:left w:val="single" w:sz="4" w:space="0" w:color="auto"/>
              <w:bottom w:val="single" w:sz="4" w:space="0" w:color="auto"/>
              <w:right w:val="single" w:sz="4" w:space="0" w:color="auto"/>
            </w:tcBorders>
            <w:vAlign w:val="center"/>
            <w:hideMark/>
          </w:tcPr>
          <w:p w14:paraId="2D5A7013" w14:textId="77777777" w:rsidR="00EB48B8" w:rsidRDefault="00EB48B8">
            <w:pPr>
              <w:rPr>
                <w:b/>
                <w:bCs/>
                <w:color w:val="000000"/>
                <w:sz w:val="16"/>
                <w:szCs w:val="16"/>
                <w:lang w:eastAsia="sk-SK"/>
              </w:rPr>
            </w:pPr>
          </w:p>
        </w:tc>
      </w:tr>
      <w:tr w:rsidR="00EB48B8" w14:paraId="46C0DD5B"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30BF3574" w14:textId="77777777" w:rsidR="00EB48B8" w:rsidRDefault="00EB48B8">
            <w:pPr>
              <w:jc w:val="center"/>
              <w:rPr>
                <w:color w:val="000000"/>
                <w:sz w:val="16"/>
                <w:szCs w:val="16"/>
                <w:lang w:eastAsia="sk-SK"/>
              </w:rPr>
            </w:pPr>
            <w:r>
              <w:rPr>
                <w:color w:val="000000"/>
                <w:sz w:val="16"/>
                <w:szCs w:val="16"/>
                <w:lang w:eastAsia="sk-SK"/>
              </w:rPr>
              <w:t>XF1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2726947" w14:textId="77777777" w:rsidR="00EB48B8" w:rsidRDefault="00EB48B8">
            <w:pPr>
              <w:jc w:val="center"/>
              <w:rPr>
                <w:color w:val="000000"/>
                <w:sz w:val="16"/>
                <w:szCs w:val="16"/>
                <w:lang w:eastAsia="sk-SK"/>
              </w:rPr>
            </w:pPr>
            <w:r>
              <w:rPr>
                <w:color w:val="000000"/>
                <w:sz w:val="16"/>
                <w:szCs w:val="16"/>
                <w:lang w:eastAsia="sk-SK"/>
              </w:rPr>
              <w:t>mierne nasýtenie vodou bez rozmrazovacích solí</w:t>
            </w:r>
          </w:p>
        </w:tc>
        <w:tc>
          <w:tcPr>
            <w:tcW w:w="2194" w:type="pct"/>
            <w:tcBorders>
              <w:top w:val="single" w:sz="4" w:space="0" w:color="auto"/>
              <w:left w:val="single" w:sz="4" w:space="0" w:color="auto"/>
              <w:bottom w:val="single" w:sz="4" w:space="0" w:color="auto"/>
              <w:right w:val="single" w:sz="4" w:space="0" w:color="auto"/>
            </w:tcBorders>
            <w:vAlign w:val="center"/>
            <w:hideMark/>
          </w:tcPr>
          <w:p w14:paraId="6A3D885E" w14:textId="77777777" w:rsidR="00EB48B8" w:rsidRDefault="00EB48B8">
            <w:pPr>
              <w:jc w:val="center"/>
              <w:rPr>
                <w:color w:val="000000"/>
                <w:sz w:val="16"/>
                <w:szCs w:val="16"/>
                <w:lang w:eastAsia="sk-SK"/>
              </w:rPr>
            </w:pPr>
            <w:r>
              <w:rPr>
                <w:color w:val="000000"/>
                <w:sz w:val="16"/>
                <w:szCs w:val="16"/>
                <w:lang w:eastAsia="sk-SK"/>
              </w:rPr>
              <w:t>- zvislé betónové povrchy vystavené dažďu a zmrazovaniu</w:t>
            </w:r>
          </w:p>
        </w:tc>
        <w:tc>
          <w:tcPr>
            <w:tcW w:w="732" w:type="pct"/>
            <w:tcBorders>
              <w:top w:val="single" w:sz="4" w:space="0" w:color="auto"/>
              <w:left w:val="single" w:sz="4" w:space="0" w:color="auto"/>
              <w:bottom w:val="single" w:sz="4" w:space="0" w:color="auto"/>
              <w:right w:val="single" w:sz="4" w:space="0" w:color="auto"/>
            </w:tcBorders>
            <w:vAlign w:val="center"/>
            <w:hideMark/>
          </w:tcPr>
          <w:p w14:paraId="55A56FDA" w14:textId="77777777" w:rsidR="00EB48B8" w:rsidRDefault="00EB48B8">
            <w:pPr>
              <w:jc w:val="center"/>
              <w:rPr>
                <w:color w:val="000000"/>
                <w:sz w:val="16"/>
                <w:szCs w:val="16"/>
                <w:lang w:eastAsia="sk-SK"/>
              </w:rPr>
            </w:pPr>
            <w:r>
              <w:rPr>
                <w:color w:val="000000"/>
                <w:sz w:val="16"/>
                <w:szCs w:val="16"/>
                <w:lang w:eastAsia="sk-SK"/>
              </w:rPr>
              <w:t>C25/30</w:t>
            </w:r>
          </w:p>
        </w:tc>
      </w:tr>
      <w:tr w:rsidR="00EB48B8" w14:paraId="30051FB2"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6FF8B9C2" w14:textId="77777777" w:rsidR="00EB48B8" w:rsidRDefault="00EB48B8">
            <w:pPr>
              <w:jc w:val="center"/>
              <w:rPr>
                <w:color w:val="000000"/>
                <w:sz w:val="16"/>
                <w:szCs w:val="16"/>
                <w:lang w:eastAsia="sk-SK"/>
              </w:rPr>
            </w:pPr>
            <w:r>
              <w:rPr>
                <w:color w:val="000000"/>
                <w:sz w:val="16"/>
                <w:szCs w:val="16"/>
                <w:lang w:eastAsia="sk-SK"/>
              </w:rPr>
              <w:lastRenderedPageBreak/>
              <w:t>XF2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3FB2F2E" w14:textId="77777777" w:rsidR="00EB48B8" w:rsidRDefault="00EB48B8">
            <w:pPr>
              <w:jc w:val="center"/>
              <w:rPr>
                <w:color w:val="000000"/>
                <w:sz w:val="16"/>
                <w:szCs w:val="16"/>
                <w:lang w:eastAsia="sk-SK"/>
              </w:rPr>
            </w:pPr>
            <w:r>
              <w:rPr>
                <w:color w:val="000000"/>
                <w:sz w:val="16"/>
                <w:szCs w:val="16"/>
                <w:lang w:eastAsia="sk-SK"/>
              </w:rPr>
              <w:t>mierne nasýtenie vodou s rozmrazovacími soľami</w:t>
            </w:r>
          </w:p>
        </w:tc>
        <w:tc>
          <w:tcPr>
            <w:tcW w:w="2194" w:type="pct"/>
            <w:tcBorders>
              <w:top w:val="single" w:sz="4" w:space="0" w:color="auto"/>
              <w:left w:val="single" w:sz="4" w:space="0" w:color="auto"/>
              <w:bottom w:val="single" w:sz="4" w:space="0" w:color="auto"/>
              <w:right w:val="single" w:sz="4" w:space="0" w:color="auto"/>
            </w:tcBorders>
            <w:vAlign w:val="center"/>
            <w:hideMark/>
          </w:tcPr>
          <w:p w14:paraId="464DBA2C" w14:textId="77777777" w:rsidR="00EB48B8" w:rsidRDefault="00EB48B8">
            <w:pPr>
              <w:jc w:val="center"/>
              <w:rPr>
                <w:color w:val="000000"/>
                <w:sz w:val="16"/>
                <w:szCs w:val="16"/>
                <w:lang w:eastAsia="sk-SK"/>
              </w:rPr>
            </w:pPr>
            <w:r>
              <w:rPr>
                <w:color w:val="000000"/>
                <w:sz w:val="16"/>
                <w:szCs w:val="16"/>
                <w:lang w:eastAsia="sk-SK"/>
              </w:rPr>
              <w:t>- zvislé betónové povrchy cestných konštrukcií vystavené zmrazovaniu a rozmrazovacím soliam vo vzduchu</w:t>
            </w:r>
          </w:p>
        </w:tc>
        <w:tc>
          <w:tcPr>
            <w:tcW w:w="732" w:type="pct"/>
            <w:tcBorders>
              <w:top w:val="single" w:sz="4" w:space="0" w:color="auto"/>
              <w:left w:val="single" w:sz="4" w:space="0" w:color="auto"/>
              <w:bottom w:val="single" w:sz="4" w:space="0" w:color="auto"/>
              <w:right w:val="single" w:sz="4" w:space="0" w:color="auto"/>
            </w:tcBorders>
            <w:vAlign w:val="center"/>
            <w:hideMark/>
          </w:tcPr>
          <w:p w14:paraId="2EEC083F" w14:textId="77777777" w:rsidR="00EB48B8" w:rsidRDefault="00EB48B8">
            <w:pPr>
              <w:jc w:val="center"/>
              <w:rPr>
                <w:color w:val="000000"/>
                <w:sz w:val="16"/>
                <w:szCs w:val="16"/>
                <w:lang w:eastAsia="sk-SK"/>
              </w:rPr>
            </w:pPr>
            <w:r>
              <w:rPr>
                <w:color w:val="000000"/>
                <w:sz w:val="16"/>
                <w:szCs w:val="16"/>
                <w:lang w:eastAsia="sk-SK"/>
              </w:rPr>
              <w:t>C25/30*</w:t>
            </w:r>
          </w:p>
        </w:tc>
      </w:tr>
      <w:tr w:rsidR="00EB48B8" w14:paraId="0267E0B6"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4F9DBC17" w14:textId="77777777" w:rsidR="00EB48B8" w:rsidRDefault="00EB48B8">
            <w:pPr>
              <w:jc w:val="center"/>
              <w:rPr>
                <w:color w:val="000000"/>
                <w:sz w:val="16"/>
                <w:szCs w:val="16"/>
                <w:lang w:eastAsia="sk-SK"/>
              </w:rPr>
            </w:pPr>
            <w:r>
              <w:rPr>
                <w:color w:val="000000"/>
                <w:sz w:val="16"/>
                <w:szCs w:val="16"/>
                <w:lang w:eastAsia="sk-SK"/>
              </w:rPr>
              <w:t>XF3</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145A2AF" w14:textId="77777777" w:rsidR="00EB48B8" w:rsidRDefault="00EB48B8">
            <w:pPr>
              <w:jc w:val="center"/>
              <w:rPr>
                <w:color w:val="000000"/>
                <w:sz w:val="16"/>
                <w:szCs w:val="16"/>
                <w:lang w:eastAsia="sk-SK"/>
              </w:rPr>
            </w:pPr>
            <w:r>
              <w:rPr>
                <w:color w:val="000000"/>
                <w:sz w:val="16"/>
                <w:szCs w:val="16"/>
                <w:lang w:eastAsia="sk-SK"/>
              </w:rPr>
              <w:t>vysoké nasýtenie vodou bez rozmrazovacích solí</w:t>
            </w:r>
          </w:p>
        </w:tc>
        <w:tc>
          <w:tcPr>
            <w:tcW w:w="2194" w:type="pct"/>
            <w:tcBorders>
              <w:top w:val="single" w:sz="4" w:space="0" w:color="auto"/>
              <w:left w:val="single" w:sz="4" w:space="0" w:color="auto"/>
              <w:bottom w:val="single" w:sz="4" w:space="0" w:color="auto"/>
              <w:right w:val="single" w:sz="4" w:space="0" w:color="auto"/>
            </w:tcBorders>
            <w:vAlign w:val="center"/>
            <w:hideMark/>
          </w:tcPr>
          <w:p w14:paraId="177EF5BC" w14:textId="77777777" w:rsidR="00EB48B8" w:rsidRDefault="00EB48B8">
            <w:pPr>
              <w:jc w:val="center"/>
              <w:rPr>
                <w:color w:val="000000"/>
                <w:sz w:val="16"/>
                <w:szCs w:val="16"/>
                <w:lang w:eastAsia="sk-SK"/>
              </w:rPr>
            </w:pPr>
            <w:r>
              <w:rPr>
                <w:color w:val="000000"/>
                <w:sz w:val="16"/>
                <w:szCs w:val="16"/>
                <w:lang w:eastAsia="sk-SK"/>
              </w:rPr>
              <w:t>-vodorovné betónové povrchy vystavené dažďu a zmrazovaniu</w:t>
            </w:r>
          </w:p>
        </w:tc>
        <w:tc>
          <w:tcPr>
            <w:tcW w:w="732" w:type="pct"/>
            <w:tcBorders>
              <w:top w:val="single" w:sz="4" w:space="0" w:color="auto"/>
              <w:left w:val="single" w:sz="4" w:space="0" w:color="auto"/>
              <w:bottom w:val="single" w:sz="4" w:space="0" w:color="auto"/>
              <w:right w:val="single" w:sz="4" w:space="0" w:color="auto"/>
            </w:tcBorders>
            <w:vAlign w:val="center"/>
            <w:hideMark/>
          </w:tcPr>
          <w:p w14:paraId="7CA5DEF9" w14:textId="77777777" w:rsidR="00EB48B8" w:rsidRDefault="00EB48B8">
            <w:pPr>
              <w:jc w:val="center"/>
              <w:rPr>
                <w:color w:val="000000"/>
                <w:sz w:val="16"/>
                <w:szCs w:val="16"/>
                <w:lang w:eastAsia="sk-SK"/>
              </w:rPr>
            </w:pPr>
            <w:r>
              <w:rPr>
                <w:color w:val="000000"/>
                <w:sz w:val="16"/>
                <w:szCs w:val="16"/>
                <w:lang w:eastAsia="sk-SK"/>
              </w:rPr>
              <w:t>C25/30*</w:t>
            </w:r>
          </w:p>
        </w:tc>
      </w:tr>
      <w:tr w:rsidR="00EB48B8" w14:paraId="6F45830B"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6624491B" w14:textId="77777777" w:rsidR="00EB48B8" w:rsidRDefault="00EB48B8">
            <w:pPr>
              <w:jc w:val="center"/>
              <w:rPr>
                <w:color w:val="000000"/>
                <w:sz w:val="16"/>
                <w:szCs w:val="16"/>
                <w:lang w:eastAsia="sk-SK"/>
              </w:rPr>
            </w:pPr>
            <w:r>
              <w:rPr>
                <w:color w:val="000000"/>
                <w:sz w:val="16"/>
                <w:szCs w:val="16"/>
                <w:lang w:eastAsia="sk-SK"/>
              </w:rPr>
              <w:t>XF4</w:t>
            </w:r>
          </w:p>
        </w:tc>
        <w:tc>
          <w:tcPr>
            <w:tcW w:w="1580" w:type="pct"/>
            <w:tcBorders>
              <w:top w:val="single" w:sz="4" w:space="0" w:color="auto"/>
              <w:left w:val="single" w:sz="4" w:space="0" w:color="auto"/>
              <w:bottom w:val="single" w:sz="4" w:space="0" w:color="auto"/>
              <w:right w:val="single" w:sz="4" w:space="0" w:color="auto"/>
            </w:tcBorders>
            <w:vAlign w:val="center"/>
            <w:hideMark/>
          </w:tcPr>
          <w:p w14:paraId="19158A59" w14:textId="77777777" w:rsidR="00EB48B8" w:rsidRDefault="00EB48B8">
            <w:pPr>
              <w:jc w:val="center"/>
              <w:rPr>
                <w:color w:val="000000"/>
                <w:sz w:val="16"/>
                <w:szCs w:val="16"/>
                <w:lang w:eastAsia="sk-SK"/>
              </w:rPr>
            </w:pPr>
            <w:r>
              <w:rPr>
                <w:color w:val="000000"/>
                <w:sz w:val="16"/>
                <w:szCs w:val="16"/>
                <w:lang w:eastAsia="sk-SK"/>
              </w:rPr>
              <w:t>vysoké nasýtenie vodou s rozmrazovacími soľami</w:t>
            </w:r>
          </w:p>
        </w:tc>
        <w:tc>
          <w:tcPr>
            <w:tcW w:w="2194" w:type="pct"/>
            <w:tcBorders>
              <w:top w:val="single" w:sz="4" w:space="0" w:color="auto"/>
              <w:left w:val="single" w:sz="4" w:space="0" w:color="auto"/>
              <w:bottom w:val="single" w:sz="4" w:space="0" w:color="auto"/>
              <w:right w:val="single" w:sz="4" w:space="0" w:color="auto"/>
            </w:tcBorders>
            <w:vAlign w:val="center"/>
            <w:hideMark/>
          </w:tcPr>
          <w:p w14:paraId="6A693446" w14:textId="77777777" w:rsidR="00EB48B8" w:rsidRDefault="00EB48B8">
            <w:pPr>
              <w:jc w:val="center"/>
              <w:rPr>
                <w:color w:val="000000"/>
                <w:sz w:val="16"/>
                <w:szCs w:val="16"/>
                <w:lang w:eastAsia="sk-SK"/>
              </w:rPr>
            </w:pPr>
            <w:r>
              <w:rPr>
                <w:color w:val="000000"/>
                <w:sz w:val="16"/>
                <w:szCs w:val="16"/>
                <w:lang w:eastAsia="sk-SK"/>
              </w:rPr>
              <w:t>- cestné a mostné konštrukcie priamo vystavené zmrazovaniu a vodnej triešti, ktorá obsahuje rozmrazovacie soli</w:t>
            </w:r>
            <w:r>
              <w:rPr>
                <w:color w:val="000000"/>
                <w:sz w:val="16"/>
                <w:szCs w:val="16"/>
                <w:lang w:eastAsia="sk-SK"/>
              </w:rPr>
              <w:br/>
              <w:t>- omývané zóny konštrukcií na mori vystavené zmrazovaniu</w:t>
            </w:r>
          </w:p>
        </w:tc>
        <w:tc>
          <w:tcPr>
            <w:tcW w:w="732" w:type="pct"/>
            <w:tcBorders>
              <w:top w:val="single" w:sz="4" w:space="0" w:color="auto"/>
              <w:left w:val="single" w:sz="4" w:space="0" w:color="auto"/>
              <w:bottom w:val="single" w:sz="4" w:space="0" w:color="auto"/>
              <w:right w:val="single" w:sz="4" w:space="0" w:color="auto"/>
            </w:tcBorders>
            <w:vAlign w:val="center"/>
            <w:hideMark/>
          </w:tcPr>
          <w:p w14:paraId="61074741" w14:textId="77777777" w:rsidR="00EB48B8" w:rsidRDefault="00EB48B8">
            <w:pPr>
              <w:jc w:val="center"/>
              <w:rPr>
                <w:color w:val="000000"/>
                <w:sz w:val="16"/>
                <w:szCs w:val="16"/>
                <w:lang w:eastAsia="sk-SK"/>
              </w:rPr>
            </w:pPr>
            <w:r>
              <w:rPr>
                <w:color w:val="000000"/>
                <w:sz w:val="16"/>
                <w:szCs w:val="16"/>
                <w:lang w:eastAsia="sk-SK"/>
              </w:rPr>
              <w:t>C30/37*</w:t>
            </w:r>
          </w:p>
        </w:tc>
      </w:tr>
      <w:tr w:rsidR="00EB48B8" w14:paraId="67BDEFF0" w14:textId="77777777" w:rsidTr="003C7E2E">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58C1358E" w14:textId="77777777" w:rsidR="00EB48B8" w:rsidRDefault="00EB48B8">
            <w:pPr>
              <w:ind w:firstLineChars="100" w:firstLine="161"/>
              <w:jc w:val="left"/>
              <w:rPr>
                <w:b/>
                <w:bCs/>
                <w:color w:val="000000"/>
                <w:sz w:val="16"/>
                <w:szCs w:val="16"/>
                <w:lang w:eastAsia="sk-SK"/>
              </w:rPr>
            </w:pPr>
            <w:r>
              <w:rPr>
                <w:b/>
                <w:bCs/>
                <w:color w:val="000000"/>
                <w:sz w:val="16"/>
                <w:szCs w:val="16"/>
                <w:lang w:eastAsia="sk-SK"/>
              </w:rPr>
              <w:t>6 chemické napadnutie</w:t>
            </w:r>
          </w:p>
        </w:tc>
        <w:tc>
          <w:tcPr>
            <w:tcW w:w="732" w:type="pct"/>
            <w:tcBorders>
              <w:top w:val="single" w:sz="4" w:space="0" w:color="auto"/>
              <w:left w:val="single" w:sz="4" w:space="0" w:color="auto"/>
              <w:bottom w:val="single" w:sz="4" w:space="0" w:color="auto"/>
              <w:right w:val="single" w:sz="4" w:space="0" w:color="auto"/>
            </w:tcBorders>
            <w:vAlign w:val="center"/>
            <w:hideMark/>
          </w:tcPr>
          <w:p w14:paraId="07306C78" w14:textId="77777777" w:rsidR="00EB48B8" w:rsidRDefault="00EB48B8">
            <w:pPr>
              <w:rPr>
                <w:b/>
                <w:bCs/>
                <w:color w:val="000000"/>
                <w:sz w:val="16"/>
                <w:szCs w:val="16"/>
                <w:lang w:eastAsia="sk-SK"/>
              </w:rPr>
            </w:pPr>
          </w:p>
        </w:tc>
      </w:tr>
      <w:tr w:rsidR="00EB48B8" w14:paraId="778F9D5E"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7CAABACD" w14:textId="77777777" w:rsidR="00EB48B8" w:rsidRDefault="00EB48B8">
            <w:pPr>
              <w:jc w:val="center"/>
              <w:rPr>
                <w:color w:val="000000"/>
                <w:sz w:val="16"/>
                <w:szCs w:val="16"/>
                <w:lang w:eastAsia="sk-SK"/>
              </w:rPr>
            </w:pPr>
            <w:r>
              <w:rPr>
                <w:color w:val="000000"/>
                <w:sz w:val="16"/>
                <w:szCs w:val="16"/>
                <w:lang w:eastAsia="sk-SK"/>
              </w:rPr>
              <w:t>XA1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CCD4AE6" w14:textId="77777777" w:rsidR="00EB48B8" w:rsidRDefault="00EB48B8">
            <w:pPr>
              <w:jc w:val="center"/>
              <w:rPr>
                <w:color w:val="000000"/>
                <w:sz w:val="16"/>
                <w:szCs w:val="16"/>
                <w:lang w:eastAsia="sk-SK"/>
              </w:rPr>
            </w:pPr>
            <w:r>
              <w:rPr>
                <w:color w:val="000000"/>
                <w:sz w:val="16"/>
                <w:szCs w:val="16"/>
                <w:lang w:eastAsia="sk-SK"/>
              </w:rPr>
              <w:t xml:space="preserve">slabo chemicky agresívne prostredie </w:t>
            </w:r>
          </w:p>
        </w:tc>
        <w:tc>
          <w:tcPr>
            <w:tcW w:w="2194" w:type="pct"/>
            <w:tcBorders>
              <w:top w:val="single" w:sz="4" w:space="0" w:color="auto"/>
              <w:left w:val="single" w:sz="4" w:space="0" w:color="auto"/>
              <w:bottom w:val="single" w:sz="4" w:space="0" w:color="auto"/>
              <w:right w:val="single" w:sz="4" w:space="0" w:color="auto"/>
            </w:tcBorders>
            <w:vAlign w:val="center"/>
            <w:hideMark/>
          </w:tcPr>
          <w:p w14:paraId="2ABF4048" w14:textId="77777777" w:rsidR="00EB48B8" w:rsidRDefault="00EB48B8">
            <w:pPr>
              <w:jc w:val="center"/>
              <w:rPr>
                <w:color w:val="000000"/>
                <w:sz w:val="16"/>
                <w:szCs w:val="16"/>
                <w:lang w:eastAsia="sk-SK"/>
              </w:rPr>
            </w:pPr>
            <w:r>
              <w:rPr>
                <w:color w:val="000000"/>
                <w:sz w:val="16"/>
                <w:szCs w:val="16"/>
                <w:lang w:eastAsia="sk-SK"/>
              </w:rPr>
              <w:t>prírodné a podzemné vody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0611E520" w14:textId="77777777" w:rsidR="00EB48B8" w:rsidRDefault="00EB48B8">
            <w:pPr>
              <w:jc w:val="center"/>
              <w:rPr>
                <w:color w:val="000000"/>
                <w:sz w:val="16"/>
                <w:szCs w:val="16"/>
                <w:lang w:eastAsia="sk-SK"/>
              </w:rPr>
            </w:pPr>
            <w:r>
              <w:rPr>
                <w:color w:val="000000"/>
                <w:sz w:val="16"/>
                <w:szCs w:val="16"/>
                <w:lang w:eastAsia="sk-SK"/>
              </w:rPr>
              <w:t>C25/30</w:t>
            </w:r>
          </w:p>
        </w:tc>
      </w:tr>
      <w:tr w:rsidR="00EB48B8" w14:paraId="2A897E35"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5B950772" w14:textId="77777777" w:rsidR="00EB48B8" w:rsidRDefault="00EB48B8">
            <w:pPr>
              <w:jc w:val="center"/>
              <w:rPr>
                <w:color w:val="000000"/>
                <w:sz w:val="16"/>
                <w:szCs w:val="16"/>
                <w:lang w:eastAsia="sk-SK"/>
              </w:rPr>
            </w:pPr>
            <w:r>
              <w:rPr>
                <w:color w:val="000000"/>
                <w:sz w:val="16"/>
                <w:szCs w:val="16"/>
                <w:lang w:eastAsia="sk-SK"/>
              </w:rPr>
              <w:t>XA2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F4B9A9E" w14:textId="77777777" w:rsidR="00EB48B8" w:rsidRDefault="00EB48B8">
            <w:pPr>
              <w:jc w:val="center"/>
              <w:rPr>
                <w:color w:val="000000"/>
                <w:sz w:val="16"/>
                <w:szCs w:val="16"/>
                <w:lang w:eastAsia="sk-SK"/>
              </w:rPr>
            </w:pPr>
            <w:r>
              <w:rPr>
                <w:color w:val="000000"/>
                <w:sz w:val="16"/>
                <w:szCs w:val="16"/>
                <w:lang w:eastAsia="sk-SK"/>
              </w:rPr>
              <w:t xml:space="preserve">mierne chemicky agresívne prostredie </w:t>
            </w:r>
          </w:p>
        </w:tc>
        <w:tc>
          <w:tcPr>
            <w:tcW w:w="2194" w:type="pct"/>
            <w:tcBorders>
              <w:top w:val="single" w:sz="4" w:space="0" w:color="auto"/>
              <w:left w:val="single" w:sz="4" w:space="0" w:color="auto"/>
              <w:bottom w:val="single" w:sz="4" w:space="0" w:color="auto"/>
              <w:right w:val="single" w:sz="4" w:space="0" w:color="auto"/>
            </w:tcBorders>
            <w:vAlign w:val="center"/>
            <w:hideMark/>
          </w:tcPr>
          <w:p w14:paraId="1277A96B" w14:textId="77777777" w:rsidR="00EB48B8" w:rsidRDefault="00EB48B8">
            <w:pPr>
              <w:jc w:val="center"/>
              <w:rPr>
                <w:color w:val="000000"/>
                <w:sz w:val="16"/>
                <w:szCs w:val="16"/>
                <w:lang w:eastAsia="sk-SK"/>
              </w:rPr>
            </w:pPr>
            <w:r>
              <w:rPr>
                <w:color w:val="000000"/>
                <w:sz w:val="16"/>
                <w:szCs w:val="16"/>
                <w:lang w:eastAsia="sk-SK"/>
              </w:rPr>
              <w:t>prírodné a podzemné vody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13AB37D4" w14:textId="77777777" w:rsidR="00EB48B8" w:rsidRDefault="00EB48B8">
            <w:pPr>
              <w:jc w:val="center"/>
              <w:rPr>
                <w:color w:val="000000"/>
                <w:sz w:val="16"/>
                <w:szCs w:val="16"/>
                <w:lang w:eastAsia="sk-SK"/>
              </w:rPr>
            </w:pPr>
            <w:r>
              <w:rPr>
                <w:color w:val="000000"/>
                <w:sz w:val="16"/>
                <w:szCs w:val="16"/>
                <w:lang w:eastAsia="sk-SK"/>
              </w:rPr>
              <w:t>C30/37</w:t>
            </w:r>
          </w:p>
        </w:tc>
      </w:tr>
      <w:tr w:rsidR="00EB48B8" w14:paraId="1E32A839" w14:textId="77777777" w:rsidTr="003C7E2E">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77BB87F3" w14:textId="77777777" w:rsidR="00EB48B8" w:rsidRDefault="00EB48B8">
            <w:pPr>
              <w:jc w:val="center"/>
              <w:rPr>
                <w:color w:val="000000"/>
                <w:sz w:val="16"/>
                <w:szCs w:val="16"/>
                <w:lang w:eastAsia="sk-SK"/>
              </w:rPr>
            </w:pPr>
            <w:r>
              <w:rPr>
                <w:color w:val="000000"/>
                <w:sz w:val="16"/>
                <w:szCs w:val="16"/>
                <w:lang w:eastAsia="sk-SK"/>
              </w:rPr>
              <w:t>XA3</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05B672A" w14:textId="77777777" w:rsidR="00EB48B8" w:rsidRDefault="00EB48B8">
            <w:pPr>
              <w:jc w:val="center"/>
              <w:rPr>
                <w:color w:val="000000"/>
                <w:sz w:val="16"/>
                <w:szCs w:val="16"/>
                <w:lang w:eastAsia="sk-SK"/>
              </w:rPr>
            </w:pPr>
            <w:r>
              <w:rPr>
                <w:color w:val="000000"/>
                <w:sz w:val="16"/>
                <w:szCs w:val="16"/>
                <w:lang w:eastAsia="sk-SK"/>
              </w:rPr>
              <w:t xml:space="preserve">vysoko chemicky agresívne prostredie </w:t>
            </w:r>
          </w:p>
        </w:tc>
        <w:tc>
          <w:tcPr>
            <w:tcW w:w="2194" w:type="pct"/>
            <w:tcBorders>
              <w:top w:val="single" w:sz="4" w:space="0" w:color="auto"/>
              <w:left w:val="single" w:sz="4" w:space="0" w:color="auto"/>
              <w:bottom w:val="single" w:sz="4" w:space="0" w:color="auto"/>
              <w:right w:val="single" w:sz="4" w:space="0" w:color="auto"/>
            </w:tcBorders>
            <w:vAlign w:val="center"/>
            <w:hideMark/>
          </w:tcPr>
          <w:p w14:paraId="7D91BA0E" w14:textId="77777777" w:rsidR="00EB48B8" w:rsidRDefault="00EB48B8">
            <w:pPr>
              <w:jc w:val="center"/>
              <w:rPr>
                <w:color w:val="000000"/>
                <w:sz w:val="16"/>
                <w:szCs w:val="16"/>
                <w:lang w:eastAsia="sk-SK"/>
              </w:rPr>
            </w:pPr>
            <w:r>
              <w:rPr>
                <w:color w:val="000000"/>
                <w:sz w:val="16"/>
                <w:szCs w:val="16"/>
                <w:lang w:eastAsia="sk-SK"/>
              </w:rPr>
              <w:t>prírodné a podzemné vody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5A9B9868" w14:textId="77777777" w:rsidR="00EB48B8" w:rsidRDefault="00EB48B8">
            <w:pPr>
              <w:jc w:val="center"/>
              <w:rPr>
                <w:color w:val="000000"/>
                <w:sz w:val="16"/>
                <w:szCs w:val="16"/>
                <w:lang w:eastAsia="sk-SK"/>
              </w:rPr>
            </w:pPr>
            <w:r>
              <w:rPr>
                <w:color w:val="000000"/>
                <w:sz w:val="16"/>
                <w:szCs w:val="16"/>
                <w:lang w:eastAsia="sk-SK"/>
              </w:rPr>
              <w:t>C35/45</w:t>
            </w:r>
          </w:p>
        </w:tc>
      </w:tr>
    </w:tbl>
    <w:p w14:paraId="5CACF011" w14:textId="7EC1A9D3" w:rsidR="003C7E2E" w:rsidRDefault="003C7E2E" w:rsidP="001031DF">
      <w:pPr>
        <w:pStyle w:val="Nadpis2"/>
      </w:pPr>
      <w:bookmarkStart w:id="18" w:name="_Toc181282333"/>
      <w:bookmarkStart w:id="19" w:name="_Toc125365461"/>
      <w:bookmarkStart w:id="20" w:name="_Toc425429367"/>
      <w:bookmarkStart w:id="21" w:name="_Toc414709337"/>
      <w:r>
        <w:t>Výber materiálov oceľových nosných prvkov</w:t>
      </w:r>
      <w:bookmarkEnd w:id="18"/>
    </w:p>
    <w:p w14:paraId="331B3D72" w14:textId="08066106" w:rsidR="002954FE" w:rsidRDefault="002954FE" w:rsidP="002954FE">
      <w:r>
        <w:t>Na výrobu oceľových konštrukcií, ktoré sú predmetom tejto časti projektu je potrebné použiť nasledovné množstvo a druh materiálu:</w:t>
      </w:r>
    </w:p>
    <w:p w14:paraId="37110BBE" w14:textId="77777777" w:rsidR="002954FE" w:rsidRDefault="002954FE" w:rsidP="002954FE">
      <w:r>
        <w:t>•</w:t>
      </w:r>
      <w:r>
        <w:tab/>
        <w:t>oceľová konštrukcia mosta ..................materiál S235JR .........................  cca 58 650 kg</w:t>
      </w:r>
    </w:p>
    <w:p w14:paraId="23FC3CE2" w14:textId="77777777" w:rsidR="002954FE" w:rsidRDefault="002954FE" w:rsidP="002954FE">
      <w:r>
        <w:t>•</w:t>
      </w:r>
      <w:r>
        <w:tab/>
        <w:t>plocha náterov OK................................ cca 1 985 m2</w:t>
      </w:r>
    </w:p>
    <w:p w14:paraId="1EB8812C" w14:textId="77777777" w:rsidR="002954FE" w:rsidRDefault="002954FE" w:rsidP="002954FE">
      <w:r>
        <w:t>Pozn.:</w:t>
      </w:r>
    </w:p>
    <w:p w14:paraId="27402B02" w14:textId="77777777" w:rsidR="002954FE" w:rsidRDefault="002954FE" w:rsidP="002954FE">
      <w:r>
        <w:t>- podrobnejšie výkaz materiálu a prierezov je uvedený vo  výkaze materiálu oceľovej konštrukcie – samostatný dokument</w:t>
      </w:r>
    </w:p>
    <w:p w14:paraId="63BEC424" w14:textId="77777777" w:rsidR="002954FE" w:rsidRDefault="002954FE" w:rsidP="002954FE">
      <w:r>
        <w:t>- presný výkaz materiálu bude súčasťou výrobnej dokumentácie – ďalší stupeň PD</w:t>
      </w:r>
    </w:p>
    <w:p w14:paraId="28777FCE" w14:textId="77777777" w:rsidR="002954FE" w:rsidRDefault="002954FE" w:rsidP="002954FE"/>
    <w:p w14:paraId="669D0101" w14:textId="56E44BC3" w:rsidR="003C7E2E" w:rsidRPr="003C7E2E" w:rsidRDefault="002954FE" w:rsidP="002954FE">
      <w:r>
        <w:t>Montážne spoje oceľových konštrukcií navrhujeme riešiť ako skrutkované so skrutkami pevnostnej triedy 8.8, resp. v nevyhnutných prípadoch ako zvárané.</w:t>
      </w:r>
    </w:p>
    <w:p w14:paraId="186C4F67" w14:textId="75314D03" w:rsidR="00EB48B8" w:rsidRDefault="00EB48B8" w:rsidP="001031DF">
      <w:pPr>
        <w:pStyle w:val="Nadpis2"/>
        <w:rPr>
          <w:szCs w:val="20"/>
        </w:rPr>
      </w:pPr>
      <w:bookmarkStart w:id="22" w:name="_Toc181282334"/>
      <w:r>
        <w:t>Inžinierskogeologický prieskum</w:t>
      </w:r>
      <w:bookmarkEnd w:id="19"/>
      <w:bookmarkEnd w:id="20"/>
      <w:bookmarkEnd w:id="21"/>
      <w:bookmarkEnd w:id="22"/>
    </w:p>
    <w:p w14:paraId="0E2EDAD8" w14:textId="77777777" w:rsidR="00EB48B8" w:rsidRDefault="00EB48B8" w:rsidP="001031DF">
      <w:pPr>
        <w:pStyle w:val="Nadpis3"/>
      </w:pPr>
      <w:bookmarkStart w:id="23" w:name="_Toc125365462"/>
      <w:bookmarkStart w:id="24" w:name="_Toc425429368"/>
      <w:bookmarkStart w:id="25" w:name="_Toc181282335"/>
      <w:r>
        <w:t>Všeobecne</w:t>
      </w:r>
      <w:bookmarkEnd w:id="23"/>
      <w:bookmarkEnd w:id="24"/>
      <w:bookmarkEnd w:id="25"/>
    </w:p>
    <w:p w14:paraId="368E3B54" w14:textId="0E2C69D7" w:rsidR="00EB48B8" w:rsidRDefault="00EB48B8" w:rsidP="00EB48B8">
      <w:r>
        <w:t xml:space="preserve">V čase vyskladnenia projektovej dokumentácie nebol </w:t>
      </w:r>
      <w:r w:rsidR="003C7E2E">
        <w:t>realizovaný žiaden</w:t>
      </w:r>
      <w:r>
        <w:t xml:space="preserve"> IG prieskum staveniska. Preto sme pri návrhu parametrov zakladania postupovali na báze predpokladov o podloží. Vylúčili sme anomálie ( humusoidné zeminy, navážky, vysoká hladina podzemnej vody a z toho plynúce mäkké konzistencie súdržných zemín. </w:t>
      </w:r>
      <w:r w:rsidR="00303222">
        <w:t>Navrhnuté</w:t>
      </w:r>
      <w:r>
        <w:t xml:space="preserve"> parametre základov sme stanovili z predpokladu menej únosných zemín v podloží ( F6 ) primeranej konzistencie, čím sme výpočtom na strane bezpečnej.</w:t>
      </w:r>
    </w:p>
    <w:p w14:paraId="0986DB76" w14:textId="77777777" w:rsidR="00EB48B8" w:rsidRDefault="00EB48B8" w:rsidP="00EB48B8">
      <w:pPr>
        <w:pStyle w:val="Normlnysmedzerou"/>
      </w:pPr>
      <w:r>
        <w:t>Podľa STN EN 1997-1 musí návrh vychádzať z jedného z nasledujúcich postupov:</w:t>
      </w:r>
    </w:p>
    <w:p w14:paraId="159DFE75" w14:textId="77777777" w:rsidR="00EB48B8" w:rsidRDefault="00EB48B8" w:rsidP="00EB48B8">
      <w:pPr>
        <w:pStyle w:val="Odrka1"/>
        <w:numPr>
          <w:ilvl w:val="0"/>
          <w:numId w:val="20"/>
        </w:numPr>
        <w:tabs>
          <w:tab w:val="num" w:pos="284"/>
        </w:tabs>
        <w:ind w:left="284"/>
      </w:pPr>
      <w:r>
        <w:t>výsledky statických zaťažovacích skúšok, ktoré sa preukázali výpočtami alebo iným spôsobom a sú v súlade s ďalšími relevantnými skúsenosťami;</w:t>
      </w:r>
    </w:p>
    <w:p w14:paraId="69379802" w14:textId="77777777" w:rsidR="00EB48B8" w:rsidRDefault="00EB48B8" w:rsidP="00EB48B8">
      <w:pPr>
        <w:pStyle w:val="Odrka1"/>
        <w:numPr>
          <w:ilvl w:val="0"/>
          <w:numId w:val="20"/>
        </w:numPr>
        <w:tabs>
          <w:tab w:val="num" w:pos="284"/>
        </w:tabs>
        <w:ind w:left="284"/>
      </w:pPr>
      <w:r>
        <w:t>empirické alebo analytické výpočtové metódy, ktorých platnosť sa preukázala statickými zaťažovacími skúškami v porovnateľných podmienkach;</w:t>
      </w:r>
    </w:p>
    <w:p w14:paraId="14CF65D6" w14:textId="77777777" w:rsidR="00EB48B8" w:rsidRDefault="00EB48B8" w:rsidP="00EB48B8">
      <w:pPr>
        <w:pStyle w:val="Odrka1"/>
        <w:numPr>
          <w:ilvl w:val="0"/>
          <w:numId w:val="20"/>
        </w:numPr>
        <w:tabs>
          <w:tab w:val="num" w:pos="284"/>
        </w:tabs>
        <w:ind w:left="284"/>
      </w:pPr>
      <w:r>
        <w:lastRenderedPageBreak/>
        <w:t>výsledky dynamických zaťažovacích skúšok, ktorých platnosť sa preukázala statickými zaťažovacími skúškami v porovnateľných podmienkach;</w:t>
      </w:r>
    </w:p>
    <w:p w14:paraId="738285CD" w14:textId="58E50A49" w:rsidR="00EB48B8" w:rsidRDefault="00EB48B8" w:rsidP="00EB48B8">
      <w:pPr>
        <w:pStyle w:val="Odrka1"/>
        <w:numPr>
          <w:ilvl w:val="0"/>
          <w:numId w:val="20"/>
        </w:numPr>
        <w:tabs>
          <w:tab w:val="num" w:pos="284"/>
        </w:tabs>
        <w:ind w:left="284"/>
      </w:pPr>
      <w:r>
        <w:t>opatrenia z pozorovaného správania porovnateľného pilótového základu za predpokladu, že tento postup podporujú výsledky prieskumu staveniska a skúšky základovej zeminy.</w:t>
      </w:r>
    </w:p>
    <w:p w14:paraId="7153F91D" w14:textId="77777777" w:rsidR="00EB48B8" w:rsidRDefault="00EB48B8" w:rsidP="001031DF">
      <w:pPr>
        <w:pStyle w:val="Nadpis3"/>
      </w:pPr>
      <w:bookmarkStart w:id="26" w:name="_Toc125365463"/>
      <w:bookmarkStart w:id="27" w:name="_Toc425429377"/>
      <w:bookmarkStart w:id="28" w:name="_Toc181282336"/>
      <w:r>
        <w:t>Požiadavky pre realizáciu</w:t>
      </w:r>
      <w:bookmarkEnd w:id="26"/>
      <w:bookmarkEnd w:id="27"/>
      <w:bookmarkEnd w:id="28"/>
    </w:p>
    <w:p w14:paraId="3D88C040" w14:textId="77777777" w:rsidR="00EB48B8" w:rsidRDefault="00EB48B8" w:rsidP="00EB48B8">
      <w:pPr>
        <w:pStyle w:val="Normal-nospace"/>
        <w:rPr>
          <w:u w:val="single"/>
        </w:rPr>
      </w:pPr>
      <w:r>
        <w:rPr>
          <w:u w:val="single"/>
        </w:rPr>
        <w:t>S ohľadom na požiadavky STN EN 1997-1 sa pred realizáciou stavby požaduje vykonať relevantný geotechnický (inžinierskogeologický; hydrogeologický) prieskum!</w:t>
      </w:r>
    </w:p>
    <w:p w14:paraId="424434B0" w14:textId="65C880AA" w:rsidR="00EB48B8" w:rsidRDefault="00EB48B8" w:rsidP="00EB48B8">
      <w:pPr>
        <w:pStyle w:val="Normlnysmedzerou"/>
      </w:pPr>
      <w:r>
        <w:t>Pre štandardnú úroveň spoľahlivosti návrhu je nutné určiť geologický profil a charakteristiky zeminy určené na základe skúšok. Pre úplnú relevantnosť návrhu je nutné doplniť laboratórne skúšky zemín o parametre zemín získané na základe statickej penetračnej skúšky (CPT), štandardnej penetračnej skúšky (SPT), príp. dynamickej penetračnej skúšky (DP), tak</w:t>
      </w:r>
      <w:r w:rsidR="00303222">
        <w:t>,</w:t>
      </w:r>
      <w:r>
        <w:t xml:space="preserve"> ako to požaduje STN EN 1997-2.</w:t>
      </w:r>
    </w:p>
    <w:p w14:paraId="4DA60AD2" w14:textId="0871B1B6" w:rsidR="00EB48B8" w:rsidRDefault="00EB48B8" w:rsidP="00EB48B8">
      <w:pPr>
        <w:pStyle w:val="Normlnysmedzerou"/>
      </w:pPr>
      <w:r>
        <w:t>Na základe uvedeného prichádzajú do úvahy iba empirické alebo analytické výpočtové metódy, ktorých platnosť sa preukázala statickými zaťažovacími skúškami v porovnateľných podmienkach.</w:t>
      </w:r>
    </w:p>
    <w:p w14:paraId="0CBB4852" w14:textId="14A65047" w:rsidR="00EA159B" w:rsidRDefault="00EA159B" w:rsidP="00EA159B">
      <w:pPr>
        <w:pStyle w:val="Nadpis2"/>
      </w:pPr>
      <w:bookmarkStart w:id="29" w:name="_Toc181282337"/>
      <w:r>
        <w:t>Výkopy</w:t>
      </w:r>
      <w:bookmarkEnd w:id="29"/>
    </w:p>
    <w:p w14:paraId="033E2450" w14:textId="66D4A535" w:rsidR="00254171" w:rsidRDefault="00254171" w:rsidP="00254171">
      <w:pPr>
        <w:spacing w:line="276" w:lineRule="auto"/>
        <w:ind w:firstLine="426"/>
      </w:pPr>
      <w:r>
        <w:t>Pred realizáciou výkopov je potrebné si nechať vytýčiť všetky podzemné siete nachádzajúce sa v dotknutom mieste. V prípade, že by sa po presnom vytýčení médií ukázalo, že dochádza ku kolízii s novými základmi, tak je potrebné dotknuté médiá preložiť resp. prehodnotiť tvar a pozíciu základu.</w:t>
      </w:r>
    </w:p>
    <w:p w14:paraId="06D2C9A9" w14:textId="6B92D9C1" w:rsidR="00254171" w:rsidRDefault="00254171" w:rsidP="00254171">
      <w:pPr>
        <w:spacing w:line="276" w:lineRule="auto"/>
        <w:ind w:firstLine="426"/>
      </w:pPr>
      <w:r>
        <w:t>Základovú škáru je potrebné chrániť pred premočením, nadmerným vysušením alebo mechanickým poškodením, v zime pred premrznutím. Strojný výkop je potrebné skončiť asi 150mm nad základovou škárou. Túto ochrannú vrstvu vykopať ručne tesne pred realizáciou základu.</w:t>
      </w:r>
    </w:p>
    <w:p w14:paraId="34ED159A" w14:textId="662ED277" w:rsidR="00254171" w:rsidRDefault="00254171" w:rsidP="00303222">
      <w:pPr>
        <w:spacing w:after="0" w:line="276" w:lineRule="auto"/>
        <w:ind w:firstLine="426"/>
        <w:rPr>
          <w:rFonts w:cs="Times New Roman"/>
          <w:lang w:eastAsia="en-US"/>
        </w:rPr>
      </w:pPr>
      <w:r>
        <w:rPr>
          <w:rFonts w:cs="Times New Roman"/>
          <w:lang w:eastAsia="en-US"/>
        </w:rPr>
        <w:t>Pred realizáciou základu je potrebné zrealizovať hutnené štrkové lôžko hr. 400mm a podkladný betón hr. 100mm.</w:t>
      </w:r>
    </w:p>
    <w:p w14:paraId="2D4CFEEA" w14:textId="77777777" w:rsidR="00254171" w:rsidRPr="00254171" w:rsidRDefault="00254171" w:rsidP="00254171">
      <w:pPr>
        <w:spacing w:line="276" w:lineRule="auto"/>
        <w:ind w:firstLine="426"/>
        <w:rPr>
          <w:rFonts w:cs="Times New Roman"/>
          <w:lang w:eastAsia="en-US"/>
        </w:rPr>
      </w:pPr>
    </w:p>
    <w:p w14:paraId="1CD1BA6A" w14:textId="74397882" w:rsidR="00EA159B" w:rsidRDefault="00EA159B" w:rsidP="00EA159B">
      <w:pPr>
        <w:pStyle w:val="Odrka1"/>
        <w:ind w:left="0" w:firstLine="709"/>
      </w:pPr>
      <w:r>
        <w:t xml:space="preserve">Požadované parametre zhutnenia štrkového </w:t>
      </w:r>
      <w:r>
        <w:rPr>
          <w:lang w:val="sk-SK"/>
        </w:rPr>
        <w:t>lôžka</w:t>
      </w:r>
      <w:r>
        <w:t xml:space="preserve">: </w:t>
      </w:r>
      <w:r w:rsidRPr="001F09DD">
        <w:t>I</w:t>
      </w:r>
      <w:r w:rsidRPr="001F09DD">
        <w:rPr>
          <w:vertAlign w:val="subscript"/>
        </w:rPr>
        <w:t>D</w:t>
      </w:r>
      <w:r>
        <w:t xml:space="preserve"> </w:t>
      </w:r>
      <w:r w:rsidRPr="00282D9D">
        <w:rPr>
          <w:rFonts w:cs="Calibri"/>
        </w:rPr>
        <w:t>≥</w:t>
      </w:r>
      <w:r>
        <w:t xml:space="preserve"> 0,80; E</w:t>
      </w:r>
      <w:r w:rsidRPr="003B0BCF">
        <w:rPr>
          <w:vertAlign w:val="subscript"/>
        </w:rPr>
        <w:t>def,2</w:t>
      </w:r>
      <w:r>
        <w:t xml:space="preserve"> </w:t>
      </w:r>
      <w:r w:rsidRPr="00282D9D">
        <w:rPr>
          <w:rFonts w:cs="Calibri"/>
        </w:rPr>
        <w:t>≥</w:t>
      </w:r>
      <w:r>
        <w:t xml:space="preserve"> 80 MPa; </w:t>
      </w:r>
      <w:r>
        <w:br/>
        <w:t>E</w:t>
      </w:r>
      <w:r w:rsidRPr="003B0BCF">
        <w:rPr>
          <w:vertAlign w:val="subscript"/>
        </w:rPr>
        <w:t>def</w:t>
      </w:r>
      <w:r>
        <w:rPr>
          <w:vertAlign w:val="subscript"/>
        </w:rPr>
        <w:t>,</w:t>
      </w:r>
      <w:r w:rsidRPr="003B0BCF">
        <w:rPr>
          <w:vertAlign w:val="subscript"/>
        </w:rPr>
        <w:t>2</w:t>
      </w:r>
      <w:r>
        <w:t>/E</w:t>
      </w:r>
      <w:r w:rsidRPr="003B0BCF">
        <w:rPr>
          <w:vertAlign w:val="subscript"/>
        </w:rPr>
        <w:t>def</w:t>
      </w:r>
      <w:r>
        <w:rPr>
          <w:vertAlign w:val="subscript"/>
        </w:rPr>
        <w:t>,</w:t>
      </w:r>
      <w:r w:rsidRPr="003B0BCF">
        <w:rPr>
          <w:vertAlign w:val="subscript"/>
        </w:rPr>
        <w:t>1</w:t>
      </w:r>
      <w:r>
        <w:t xml:space="preserve"> </w:t>
      </w:r>
      <w:r w:rsidRPr="00282D9D">
        <w:rPr>
          <w:rFonts w:cs="Calibri"/>
        </w:rPr>
        <w:t>≤</w:t>
      </w:r>
      <w:r>
        <w:t xml:space="preserve"> 2,5</w:t>
      </w:r>
    </w:p>
    <w:p w14:paraId="34E93279" w14:textId="77777777" w:rsidR="00EA159B" w:rsidRDefault="00EA159B" w:rsidP="00EA159B">
      <w:pPr>
        <w:pStyle w:val="Odrka1"/>
        <w:ind w:left="0" w:firstLine="709"/>
      </w:pPr>
      <w:r>
        <w:t>Štrkový násyp hutniť po vrstvách. Frakcia kameniva štrkového lôžka  0/63 (rovnomerná krivka zrnitosti). Nivelizáciu štrkového násypu realizovať kamenivom frakcie 0/4</w:t>
      </w:r>
    </w:p>
    <w:p w14:paraId="75F9EDAE" w14:textId="77777777" w:rsidR="00EB48B8" w:rsidRDefault="00EB48B8" w:rsidP="001031DF">
      <w:pPr>
        <w:pStyle w:val="Nadpis2"/>
      </w:pPr>
      <w:bookmarkStart w:id="30" w:name="_Toc425429378"/>
      <w:bookmarkStart w:id="31" w:name="_Toc125365464"/>
      <w:bookmarkStart w:id="32" w:name="_Toc181282338"/>
      <w:r>
        <w:t>Zaklad</w:t>
      </w:r>
      <w:bookmarkEnd w:id="30"/>
      <w:r>
        <w:t>anie</w:t>
      </w:r>
      <w:bookmarkEnd w:id="31"/>
      <w:bookmarkEnd w:id="32"/>
    </w:p>
    <w:p w14:paraId="102032C9" w14:textId="39C93969" w:rsidR="00EB48B8" w:rsidRDefault="007A232E" w:rsidP="00310DFC">
      <w:pPr>
        <w:spacing w:line="276" w:lineRule="auto"/>
        <w:ind w:firstLine="709"/>
      </w:pPr>
      <w:r>
        <w:t xml:space="preserve">Nosná konštrukcia nových káblových mostov bude založená na </w:t>
      </w:r>
      <w:r w:rsidR="004A31AE">
        <w:t xml:space="preserve">plošných (pätkách) a </w:t>
      </w:r>
      <w:r>
        <w:t>hĺbkových základoch (pilótach</w:t>
      </w:r>
      <w:r w:rsidR="004A31AE">
        <w:t>). Hĺbkové základy sú navrhnuté v</w:t>
      </w:r>
      <w:r w:rsidR="00303222">
        <w:t> </w:t>
      </w:r>
      <w:r w:rsidR="004A31AE">
        <w:t>miestach</w:t>
      </w:r>
      <w:r w:rsidR="00303222">
        <w:t>,</w:t>
      </w:r>
      <w:r w:rsidR="004A31AE">
        <w:t xml:space="preserve"> kde je priestorový problém </w:t>
      </w:r>
      <w:r w:rsidR="00303222">
        <w:t>s</w:t>
      </w:r>
      <w:r w:rsidR="004A31AE">
        <w:t> realizáciou pätiek.</w:t>
      </w:r>
    </w:p>
    <w:p w14:paraId="258A0FEC" w14:textId="40DA61F6" w:rsidR="004A31AE" w:rsidRDefault="004A31AE" w:rsidP="00310DFC">
      <w:pPr>
        <w:spacing w:line="276" w:lineRule="auto"/>
        <w:ind w:firstLine="709"/>
      </w:pPr>
      <w:r>
        <w:t>Plošné zakladanie je navrhnuté na báze základových pätiek. Základové pätky sú stupňovité</w:t>
      </w:r>
      <w:r w:rsidR="00303222">
        <w:t>,</w:t>
      </w:r>
      <w:r>
        <w:t xml:space="preserve"> rozmer spodného stupňa 2000mm x 3000mm.</w:t>
      </w:r>
      <w:r w:rsidR="00160D9F">
        <w:t xml:space="preserve"> </w:t>
      </w:r>
      <w:r w:rsidR="00303222">
        <w:t>H</w:t>
      </w:r>
      <w:r w:rsidR="00160D9F">
        <w:t>orn</w:t>
      </w:r>
      <w:r w:rsidR="00303222">
        <w:t>ý</w:t>
      </w:r>
      <w:r w:rsidR="00160D9F">
        <w:t xml:space="preserve"> stup</w:t>
      </w:r>
      <w:r w:rsidR="00303222">
        <w:t>e</w:t>
      </w:r>
      <w:r w:rsidR="00160D9F">
        <w:t>ň</w:t>
      </w:r>
      <w:r w:rsidR="00303222">
        <w:t>,</w:t>
      </w:r>
      <w:r w:rsidR="00160D9F">
        <w:t xml:space="preserve"> do ktorého sa kotví nosná konštrukcia káblového mosta má rozmer 1200mm x 1200mm.</w:t>
      </w:r>
      <w:r>
        <w:t xml:space="preserve"> Výška </w:t>
      </w:r>
      <w:r w:rsidR="00160D9F">
        <w:t xml:space="preserve">pätiek je 1700mm. </w:t>
      </w:r>
    </w:p>
    <w:p w14:paraId="7A5F47D7" w14:textId="4AE8FFCE" w:rsidR="0091531E" w:rsidRDefault="00EB48B8" w:rsidP="00310DFC">
      <w:pPr>
        <w:spacing w:line="276" w:lineRule="auto"/>
        <w:ind w:firstLine="709"/>
      </w:pPr>
      <w:r>
        <w:t>Hĺbkové zakladanie je navrhnuté na báze veľkopriemerových pilót Ø</w:t>
      </w:r>
      <w:r w:rsidR="00160D9F">
        <w:t>120</w:t>
      </w:r>
      <w:r>
        <w:t>0mm</w:t>
      </w:r>
      <w:r w:rsidR="00160D9F">
        <w:t>.</w:t>
      </w:r>
      <w:r>
        <w:t xml:space="preserve"> Na pilótach budú centricky zrealizované štvorcové hlavice, ktorých pôdorysný rozmer bude </w:t>
      </w:r>
      <w:r w:rsidR="00160D9F">
        <w:t xml:space="preserve">1500mm x </w:t>
      </w:r>
      <w:r w:rsidR="00160D9F">
        <w:lastRenderedPageBreak/>
        <w:t>1500</w:t>
      </w:r>
      <w:r>
        <w:t xml:space="preserve">mm.  Výška hlavíc, do ktorých sa budú kotviť nosné oceľové stĺpy </w:t>
      </w:r>
      <w:r w:rsidR="00160D9F">
        <w:t>káblových mostov</w:t>
      </w:r>
      <w:r>
        <w:t xml:space="preserve"> je </w:t>
      </w:r>
      <w:r w:rsidR="00160D9F">
        <w:t>10</w:t>
      </w:r>
      <w:r>
        <w:t xml:space="preserve">00mm. </w:t>
      </w:r>
    </w:p>
    <w:p w14:paraId="67AA51DB" w14:textId="2A80A29C" w:rsidR="00EA159B" w:rsidRDefault="00EA159B" w:rsidP="00310DFC">
      <w:pPr>
        <w:spacing w:line="276" w:lineRule="auto"/>
        <w:ind w:firstLine="709"/>
      </w:pPr>
      <w:r>
        <w:t>Po betonáži základov je potrebné ošetrovať čerstvý a mladý betón, aby nedošlo k mechanickému poškodeniu statickým zaťažením a poškodeniu formujúcej sa štruktúry cementového kameňa účinkami dynamického zaťaženia otrasmi alebo vibráciami. Taktiež je potrebné zabrániť vzniku ťahových alebo tlakových napätí vo vznikajúcej alebo už existujúcej štruktúre betónu, ktorá v danom okamžiku nemá dostatočnú pevnosť na to, aby ich dokázala preniesť. Ťahové alebo tlakové napätia vznikajú v dôsledku objemových zmien, samotného materiálu alebo jeho zložiek vyvolaných nepriaznivým pôsobením vonkajšieho prostredia. Napätia v celom kompozite sú spôsobené objemovými a dĺžkovými zmenami súvisiacimi s priebehom vývinu hydratačného tepla a snahou tuhnúcej, resp. tvrdnúcej konštrukcie o dĺžkovú kontrakciu.</w:t>
      </w:r>
    </w:p>
    <w:p w14:paraId="7871469F" w14:textId="5FCBB89A" w:rsidR="000076B9" w:rsidRPr="001031DF" w:rsidRDefault="000076B9" w:rsidP="001031DF">
      <w:pPr>
        <w:pStyle w:val="Nadpis3"/>
      </w:pPr>
      <w:bookmarkStart w:id="33" w:name="_Toc181282339"/>
      <w:r w:rsidRPr="001031DF">
        <w:t>Hĺbkové základy</w:t>
      </w:r>
      <w:bookmarkEnd w:id="33"/>
    </w:p>
    <w:p w14:paraId="4EE9326A" w14:textId="77777777" w:rsidR="001031DF" w:rsidRPr="001031DF" w:rsidRDefault="001031DF" w:rsidP="001031DF">
      <w:pPr>
        <w:pStyle w:val="Nadpis4"/>
      </w:pPr>
      <w:bookmarkStart w:id="34" w:name="_Toc181282340"/>
      <w:bookmarkStart w:id="35" w:name="_Toc125365465"/>
      <w:bookmarkStart w:id="36" w:name="_Toc425429379"/>
      <w:r w:rsidRPr="001031DF">
        <w:t>Zaťaženie hĺbkových základov</w:t>
      </w:r>
      <w:bookmarkEnd w:id="34"/>
    </w:p>
    <w:p w14:paraId="633FDE7A" w14:textId="64F306CB" w:rsidR="001031DF" w:rsidRDefault="001031DF" w:rsidP="001031DF">
      <w:pPr>
        <w:ind w:firstLine="708"/>
      </w:pPr>
      <w:r>
        <w:t xml:space="preserve">Zaťažovacie účinky na základy boli prevzaté  zo statického výpočtu káblových mostov ktorý je súčasťou tejto PD. </w:t>
      </w:r>
    </w:p>
    <w:p w14:paraId="0FB2E385" w14:textId="77777777" w:rsidR="001031DF" w:rsidRDefault="001031DF" w:rsidP="001031DF">
      <w:pPr>
        <w:pStyle w:val="Nadpis4"/>
        <w:rPr>
          <w:szCs w:val="20"/>
        </w:rPr>
      </w:pPr>
      <w:bookmarkStart w:id="37" w:name="_Toc181282341"/>
      <w:r>
        <w:t>Únosnosť hĺbkových základov</w:t>
      </w:r>
      <w:bookmarkEnd w:id="37"/>
    </w:p>
    <w:p w14:paraId="5CCF186B" w14:textId="77777777" w:rsidR="001031DF" w:rsidRDefault="001031DF" w:rsidP="001031DF">
      <w:pPr>
        <w:pStyle w:val="Normlnysmedzerou"/>
        <w:ind w:firstLine="708"/>
      </w:pPr>
      <w:r>
        <w:t>Pri návrhu sme pristúpili k stanoveniu únosnosti na báze predpokladaného zloženia základovej pôdy – nepriaznivejšie podmienky.</w:t>
      </w:r>
    </w:p>
    <w:p w14:paraId="0FE89611" w14:textId="17617808" w:rsidR="001031DF" w:rsidRPr="00613A31" w:rsidRDefault="001031DF" w:rsidP="001031DF">
      <w:pPr>
        <w:ind w:firstLine="0"/>
      </w:pPr>
      <w:r>
        <w:t>Max. návrhová tlaková reakcia na hlavu pilóty vyrátaná v súlade s STN EN 1997-1 a STN EN 1990 je cca 240,0 kN; návrhová momentová reakcia v hlave pilóty je 190kNm</w:t>
      </w:r>
      <w:r w:rsidR="00303222">
        <w:t>.</w:t>
      </w:r>
    </w:p>
    <w:p w14:paraId="38BE9C79" w14:textId="77777777" w:rsidR="000076B9" w:rsidRDefault="000076B9" w:rsidP="000076B9">
      <w:pPr>
        <w:pStyle w:val="Nadpis4"/>
        <w:rPr>
          <w:szCs w:val="20"/>
        </w:rPr>
      </w:pPr>
      <w:bookmarkStart w:id="38" w:name="_Toc125365472"/>
      <w:bookmarkStart w:id="39" w:name="_Toc425429385"/>
      <w:bookmarkStart w:id="40" w:name="_Toc181282342"/>
      <w:bookmarkEnd w:id="35"/>
      <w:bookmarkEnd w:id="36"/>
      <w:r>
        <w:t>Únosnosť hĺbkového základu v tlaku</w:t>
      </w:r>
      <w:bookmarkEnd w:id="38"/>
      <w:bookmarkEnd w:id="39"/>
      <w:bookmarkEnd w:id="40"/>
    </w:p>
    <w:p w14:paraId="03859871" w14:textId="77777777" w:rsidR="000076B9" w:rsidRDefault="000076B9" w:rsidP="000076B9">
      <w:r>
        <w:t>Uvažuje sa nasledujúci výpočtový model:</w:t>
      </w:r>
    </w:p>
    <w:p w14:paraId="3735C94B" w14:textId="77777777" w:rsidR="000076B9" w:rsidRDefault="000076B9" w:rsidP="000076B9">
      <w:pPr>
        <w:pStyle w:val="Odrka1"/>
        <w:numPr>
          <w:ilvl w:val="0"/>
          <w:numId w:val="26"/>
        </w:numPr>
        <w:tabs>
          <w:tab w:val="left" w:pos="708"/>
        </w:tabs>
      </w:pPr>
      <w:r>
        <w:t>zemina F6;</w:t>
      </w:r>
    </w:p>
    <w:p w14:paraId="25781C76" w14:textId="4B3C5607" w:rsidR="000076B9" w:rsidRDefault="000076B9" w:rsidP="000076B9">
      <w:pPr>
        <w:pStyle w:val="Odrka1"/>
        <w:numPr>
          <w:ilvl w:val="0"/>
          <w:numId w:val="26"/>
        </w:numPr>
        <w:tabs>
          <w:tab w:val="left" w:pos="708"/>
        </w:tabs>
      </w:pPr>
      <w:r>
        <w:t xml:space="preserve">priemer pilóty je </w:t>
      </w:r>
      <w:r>
        <w:rPr>
          <w:lang w:val="sk-SK"/>
        </w:rPr>
        <w:t>1,20</w:t>
      </w:r>
      <w:r>
        <w:t xml:space="preserve"> m; dĺžka drieku pilóty je </w:t>
      </w:r>
      <w:r>
        <w:rPr>
          <w:lang w:val="sk-SK"/>
        </w:rPr>
        <w:t>7</w:t>
      </w:r>
      <w:r>
        <w:t xml:space="preserve"> m.</w:t>
      </w:r>
    </w:p>
    <w:p w14:paraId="0BE8A905" w14:textId="77777777" w:rsidR="000076B9" w:rsidRDefault="000076B9" w:rsidP="000076B9">
      <w:pPr>
        <w:spacing w:before="120" w:after="120"/>
      </w:pPr>
      <w:r>
        <w:t xml:space="preserve">Únosnosť pilóty vypočítaná programom GEO5 v19 </w:t>
      </w:r>
    </w:p>
    <w:p w14:paraId="77A8E999" w14:textId="471E9DAA" w:rsidR="000076B9" w:rsidRDefault="000076B9" w:rsidP="000076B9">
      <w:pPr>
        <w:numPr>
          <w:ilvl w:val="0"/>
          <w:numId w:val="27"/>
        </w:numPr>
        <w:spacing w:after="0"/>
      </w:pPr>
      <w:r>
        <w:t>Únosnosť pilóty na plášti Rs</w:t>
      </w:r>
      <w:r>
        <w:tab/>
        <w:t xml:space="preserve">= </w:t>
      </w:r>
      <w:r w:rsidR="0091531E">
        <w:t>600,0</w:t>
      </w:r>
      <w:r>
        <w:t xml:space="preserve"> kN</w:t>
      </w:r>
    </w:p>
    <w:p w14:paraId="2616890C" w14:textId="421B7D7E" w:rsidR="000076B9" w:rsidRDefault="000076B9" w:rsidP="000076B9">
      <w:pPr>
        <w:numPr>
          <w:ilvl w:val="0"/>
          <w:numId w:val="27"/>
        </w:numPr>
        <w:spacing w:after="0"/>
      </w:pPr>
      <w:r>
        <w:t xml:space="preserve">Únosnosť pilóty v päte Rb = </w:t>
      </w:r>
      <w:r w:rsidR="0091531E">
        <w:t>1556,0</w:t>
      </w:r>
      <w:r>
        <w:t xml:space="preserve"> kN</w:t>
      </w:r>
    </w:p>
    <w:p w14:paraId="49944B94" w14:textId="68D1D1CE" w:rsidR="000076B9" w:rsidRDefault="000076B9" w:rsidP="000076B9">
      <w:pPr>
        <w:rPr>
          <w:u w:val="single"/>
        </w:rPr>
      </w:pPr>
      <w:r>
        <w:t> </w:t>
      </w:r>
      <w:r>
        <w:tab/>
      </w:r>
      <w:r w:rsidRPr="0091531E">
        <w:rPr>
          <w:u w:val="single"/>
        </w:rPr>
        <w:t xml:space="preserve">Únosnosť pilóty Rc = </w:t>
      </w:r>
      <w:r w:rsidR="0091531E" w:rsidRPr="0091531E">
        <w:rPr>
          <w:u w:val="single"/>
        </w:rPr>
        <w:t>2175,0</w:t>
      </w:r>
      <w:r w:rsidRPr="0091531E">
        <w:rPr>
          <w:u w:val="single"/>
        </w:rPr>
        <w:t xml:space="preserve"> kN</w:t>
      </w:r>
    </w:p>
    <w:p w14:paraId="546ABE8D" w14:textId="7C8EFC71" w:rsidR="001031DF" w:rsidRPr="0091531E" w:rsidRDefault="001031DF" w:rsidP="001031DF">
      <w:pPr>
        <w:pStyle w:val="Nadpis3"/>
      </w:pPr>
      <w:bookmarkStart w:id="41" w:name="_Toc181282343"/>
      <w:r>
        <w:t>Plošné základy</w:t>
      </w:r>
      <w:bookmarkEnd w:id="41"/>
    </w:p>
    <w:p w14:paraId="7C06AA65" w14:textId="63E111C7" w:rsidR="001031DF" w:rsidRPr="001031DF" w:rsidRDefault="001031DF" w:rsidP="001031DF">
      <w:pPr>
        <w:pStyle w:val="Nadpis4"/>
      </w:pPr>
      <w:bookmarkStart w:id="42" w:name="_Toc181282344"/>
      <w:r w:rsidRPr="001031DF">
        <w:t xml:space="preserve">Zaťaženie </w:t>
      </w:r>
      <w:r>
        <w:t>plošných</w:t>
      </w:r>
      <w:r w:rsidRPr="001031DF">
        <w:t xml:space="preserve"> základov</w:t>
      </w:r>
      <w:bookmarkEnd w:id="42"/>
    </w:p>
    <w:p w14:paraId="26C3F06F" w14:textId="6158C750" w:rsidR="001031DF" w:rsidRDefault="001031DF" w:rsidP="001031DF">
      <w:pPr>
        <w:ind w:firstLine="708"/>
      </w:pPr>
      <w:r>
        <w:t>Zaťažovacie účinky na základy boli prevzaté zo statického výpočtu káblových mostov</w:t>
      </w:r>
      <w:r w:rsidR="00303222">
        <w:t>,</w:t>
      </w:r>
      <w:r>
        <w:t xml:space="preserve"> ktorý je súčasťou tejto PD. </w:t>
      </w:r>
    </w:p>
    <w:p w14:paraId="2643DCC0" w14:textId="683C98E9" w:rsidR="001031DF" w:rsidRDefault="001031DF" w:rsidP="001031DF">
      <w:pPr>
        <w:pStyle w:val="Nadpis4"/>
        <w:rPr>
          <w:szCs w:val="20"/>
        </w:rPr>
      </w:pPr>
      <w:bookmarkStart w:id="43" w:name="_Toc181282345"/>
      <w:r>
        <w:t xml:space="preserve">Únosnosť </w:t>
      </w:r>
      <w:r w:rsidR="0016133D">
        <w:t>plošných</w:t>
      </w:r>
      <w:r>
        <w:t xml:space="preserve"> základov</w:t>
      </w:r>
      <w:bookmarkEnd w:id="43"/>
    </w:p>
    <w:p w14:paraId="14787B1C" w14:textId="77777777" w:rsidR="001031DF" w:rsidRDefault="001031DF" w:rsidP="001031DF">
      <w:pPr>
        <w:pStyle w:val="Normlnysmedzerou"/>
        <w:ind w:firstLine="708"/>
      </w:pPr>
      <w:r>
        <w:t>Pri návrhu sme pristúpili k stanoveniu únosnosti na báze predpokladaného zloženia základovej pôdy – nepriaznivejšie podmienky.</w:t>
      </w:r>
    </w:p>
    <w:p w14:paraId="6D178DFA" w14:textId="25E32DD1" w:rsidR="001031DF" w:rsidRDefault="001031DF" w:rsidP="001031DF">
      <w:pPr>
        <w:ind w:firstLine="0"/>
      </w:pPr>
      <w:r>
        <w:t>Max. návrhová tlaková reakcia na plošný základ vyrátaná v súlade s STN EN 1997-1 a STN EN 1990 je cca 420,0 kN; návrhová momentová reakcia v hlave pilóty je 215kNm</w:t>
      </w:r>
      <w:r w:rsidR="00303222">
        <w:t>.</w:t>
      </w:r>
    </w:p>
    <w:p w14:paraId="3B5BC818" w14:textId="2B42729C" w:rsidR="0016133D" w:rsidRDefault="0016133D" w:rsidP="0016133D">
      <w:pPr>
        <w:pStyle w:val="Nadpis4"/>
        <w:rPr>
          <w:szCs w:val="20"/>
        </w:rPr>
      </w:pPr>
      <w:bookmarkStart w:id="44" w:name="_Toc181282346"/>
      <w:r>
        <w:lastRenderedPageBreak/>
        <w:t>Únosnosť plošného základu v tlaku</w:t>
      </w:r>
      <w:bookmarkEnd w:id="44"/>
    </w:p>
    <w:p w14:paraId="4B180281" w14:textId="77777777" w:rsidR="0016133D" w:rsidRDefault="0016133D" w:rsidP="0016133D">
      <w:r>
        <w:t>Uvažuje sa nasledujúci výpočtový model:</w:t>
      </w:r>
    </w:p>
    <w:p w14:paraId="7324FB22" w14:textId="77777777" w:rsidR="0016133D" w:rsidRDefault="0016133D" w:rsidP="0016133D">
      <w:pPr>
        <w:pStyle w:val="Odrka1"/>
        <w:numPr>
          <w:ilvl w:val="0"/>
          <w:numId w:val="26"/>
        </w:numPr>
        <w:tabs>
          <w:tab w:val="left" w:pos="708"/>
        </w:tabs>
      </w:pPr>
      <w:r>
        <w:t>zemina F6;</w:t>
      </w:r>
    </w:p>
    <w:p w14:paraId="1791E74F" w14:textId="3256BF96" w:rsidR="0016133D" w:rsidRDefault="0016133D" w:rsidP="0016133D">
      <w:pPr>
        <w:spacing w:before="120" w:after="120"/>
      </w:pPr>
      <w:r>
        <w:t xml:space="preserve">Únosnosť pätky vypočítaná programom GEO5 v19 </w:t>
      </w:r>
    </w:p>
    <w:p w14:paraId="53637912" w14:textId="67ACB0F5" w:rsidR="0016133D" w:rsidRDefault="0016133D" w:rsidP="0016133D">
      <w:pPr>
        <w:numPr>
          <w:ilvl w:val="0"/>
          <w:numId w:val="27"/>
        </w:numPr>
        <w:spacing w:after="0"/>
      </w:pPr>
      <w:r>
        <w:t>Výpočtová únosnosť základovej pä</w:t>
      </w:r>
      <w:r w:rsidR="00303222">
        <w:t>tk</w:t>
      </w:r>
      <w:r>
        <w:t>y Rd = 403kPa</w:t>
      </w:r>
    </w:p>
    <w:p w14:paraId="27FA9221" w14:textId="4431BD4E" w:rsidR="0016133D" w:rsidRDefault="0016133D" w:rsidP="0016133D">
      <w:pPr>
        <w:numPr>
          <w:ilvl w:val="0"/>
          <w:numId w:val="27"/>
        </w:numPr>
        <w:spacing w:after="0"/>
      </w:pPr>
      <w:r>
        <w:t xml:space="preserve">Extrémne kontaktné napätie </w:t>
      </w:r>
      <w:r w:rsidRPr="0016133D">
        <w:rPr>
          <w:rFonts w:ascii="Symbol" w:hAnsi="Symbol" w:cs="Symbol"/>
          <w:color w:val="000000"/>
          <w:sz w:val="24"/>
          <w:szCs w:val="24"/>
          <w:lang w:eastAsia="sk-SK"/>
        </w:rPr>
        <w:t></w:t>
      </w:r>
      <w:r>
        <w:rPr>
          <w:rFonts w:ascii="Symbol" w:hAnsi="Symbol" w:cs="Symbol"/>
          <w:color w:val="000000"/>
          <w:sz w:val="24"/>
          <w:szCs w:val="24"/>
          <w:lang w:eastAsia="sk-SK"/>
        </w:rPr>
        <w:t></w:t>
      </w:r>
      <w:r>
        <w:rPr>
          <w:rFonts w:ascii="Symbol" w:hAnsi="Symbol" w:cs="Symbol"/>
          <w:color w:val="000000"/>
          <w:sz w:val="24"/>
          <w:szCs w:val="24"/>
          <w:lang w:eastAsia="sk-SK"/>
        </w:rPr>
        <w:t></w:t>
      </w:r>
      <w:r>
        <w:rPr>
          <w:rFonts w:ascii="Symbol" w:hAnsi="Symbol" w:cs="Symbol"/>
          <w:color w:val="000000"/>
          <w:sz w:val="24"/>
          <w:szCs w:val="24"/>
          <w:lang w:eastAsia="sk-SK"/>
        </w:rPr>
        <w:t></w:t>
      </w:r>
      <w:r>
        <w:t>148kPa</w:t>
      </w:r>
    </w:p>
    <w:p w14:paraId="2A288A4C" w14:textId="61A7A3B6" w:rsidR="0016133D" w:rsidRDefault="0016133D" w:rsidP="0016133D">
      <w:pPr>
        <w:numPr>
          <w:ilvl w:val="0"/>
          <w:numId w:val="27"/>
        </w:numPr>
        <w:spacing w:after="0"/>
      </w:pPr>
      <w:r>
        <w:t>Vodorovná únosnosť  R</w:t>
      </w:r>
      <w:r w:rsidRPr="0016133D">
        <w:rPr>
          <w:vertAlign w:val="subscript"/>
        </w:rPr>
        <w:t>dh</w:t>
      </w:r>
      <w:r>
        <w:t xml:space="preserve"> = 435,0 kN</w:t>
      </w:r>
    </w:p>
    <w:p w14:paraId="4ED0FBCB" w14:textId="54667F7A" w:rsidR="008D71A4" w:rsidRPr="008D71A4" w:rsidRDefault="00EB131C" w:rsidP="008D71A4">
      <w:pPr>
        <w:pStyle w:val="Nadpis2"/>
        <w:rPr>
          <w:rFonts w:ascii="Times New Roman" w:hAnsi="Times New Roman"/>
          <w:sz w:val="24"/>
          <w:szCs w:val="24"/>
        </w:rPr>
      </w:pPr>
      <w:bookmarkStart w:id="45" w:name="_Toc181282347"/>
      <w:bookmarkStart w:id="46" w:name="_Toc181185438"/>
      <w:r>
        <w:t>O</w:t>
      </w:r>
      <w:r w:rsidR="008D71A4">
        <w:t>ceľové konštrukcie</w:t>
      </w:r>
      <w:bookmarkEnd w:id="45"/>
    </w:p>
    <w:p w14:paraId="3C25AF81" w14:textId="77777777" w:rsidR="008D71A4" w:rsidRPr="008D71A4" w:rsidRDefault="008D71A4" w:rsidP="008D71A4">
      <w:pPr>
        <w:pStyle w:val="Nadpis3"/>
      </w:pPr>
      <w:bookmarkStart w:id="47" w:name="_Toc181282348"/>
      <w:bookmarkEnd w:id="46"/>
      <w:r w:rsidRPr="008D71A4">
        <w:t>Technické riešenie oceľových konštrukcií mosta</w:t>
      </w:r>
      <w:bookmarkEnd w:id="47"/>
    </w:p>
    <w:p w14:paraId="419F25FC" w14:textId="319C8FC1" w:rsidR="008D71A4" w:rsidRDefault="008D71A4" w:rsidP="008D71A4">
      <w:pPr>
        <w:spacing w:line="276" w:lineRule="auto"/>
        <w:ind w:firstLine="708"/>
      </w:pPr>
      <w:r>
        <w:t>Samotný káblový most je zložený zo štyroch samostatných káblových mostov označených na výkrese KM01 až KM04. Tieto časti na seba nadväzujú, resp. nadväzujú na jestvujúci káblový most. Poloha jednotlivých častí káblového mosta je znázornená vo výkrese  </w:t>
      </w:r>
      <w:r w:rsidR="00303222">
        <w:t>„</w:t>
      </w:r>
      <w:r>
        <w:t>Konštrukcie káblových mostov – Dispozícia</w:t>
      </w:r>
      <w:r w:rsidR="00303222">
        <w:t>“.</w:t>
      </w:r>
    </w:p>
    <w:p w14:paraId="11810399" w14:textId="65BF69F5" w:rsidR="008D71A4" w:rsidRDefault="008D71A4" w:rsidP="008D71A4">
      <w:pPr>
        <w:spacing w:line="276" w:lineRule="auto"/>
        <w:ind w:firstLine="708"/>
      </w:pPr>
      <w:r>
        <w:t>Káblový most a jeho jednotlivé časti</w:t>
      </w:r>
      <w:r w:rsidR="00303222">
        <w:t>,</w:t>
      </w:r>
      <w:r>
        <w:t xml:space="preserve"> z ktorých má každá minimálne jedno až niekoľko polí</w:t>
      </w:r>
      <w:r w:rsidR="00303222">
        <w:t>,</w:t>
      </w:r>
      <w:r>
        <w:t xml:space="preserve"> je navrhnutý ako oceľová konštrukcia. Výškovo je most a jeho časti navrhnuté tak, aby káblové trasy plynulo prebehli z týchto nových mostov na jestvujúce káblové mosty a naopak.</w:t>
      </w:r>
    </w:p>
    <w:p w14:paraId="1D73D043" w14:textId="68088FD4" w:rsidR="008D71A4" w:rsidRDefault="008D71A4" w:rsidP="008D71A4">
      <w:pPr>
        <w:spacing w:line="276" w:lineRule="auto"/>
        <w:ind w:firstLine="708"/>
      </w:pPr>
      <w:r>
        <w:t>Nosnými prvkami mosta a jeho častí sú priestorové priehradové nosníky s rôznymi rozpätiami, ktoré sú pripojené ku stĺpom votknutým do základových konštrukcií. Samotné priehradové nosníky sú zložené zo zvislých nosníkov doplnených o vodorovné nosníky, ktoré sú pripojené k hornému a spodnému pásu zvislých priehradových nosníkov. Tieto vodorovné nosníky stabilizujú vo vodorovnom smere práve tieto pásy hlavného zvislého nosníka, pričom sú vytvorené ako konzola z týchto pásov hlavného zvislého nosníka. Takýmto konštrukčným riešením vznikne priestorová priehradová konštrukcia, ktorá má jednu zvislú stenu otvorená a je umožnené z tejto strany prístup k veden</w:t>
      </w:r>
      <w:r w:rsidR="00303222">
        <w:t>i</w:t>
      </w:r>
      <w:r>
        <w:t>am na moste.</w:t>
      </w:r>
    </w:p>
    <w:p w14:paraId="7F095F58" w14:textId="77777777" w:rsidR="008D71A4" w:rsidRDefault="008D71A4" w:rsidP="008D71A4">
      <w:pPr>
        <w:spacing w:line="276" w:lineRule="auto"/>
        <w:ind w:firstLine="708"/>
      </w:pPr>
      <w:r>
        <w:t xml:space="preserve">Samotné káblové lávky sú ukladané na typové konzolky ukotvené k zvisliciam hlavných zvislých nosníkov mosta. Vzdialenosť týchto zvislíc je max. 1500mm. </w:t>
      </w:r>
    </w:p>
    <w:p w14:paraId="259BBE56" w14:textId="2B82AE54" w:rsidR="008D71A4" w:rsidRDefault="008D71A4" w:rsidP="008D71A4">
      <w:pPr>
        <w:spacing w:line="276" w:lineRule="auto"/>
        <w:ind w:firstLine="708"/>
      </w:pPr>
      <w:r>
        <w:t>Tvar káblového mosta a jeho častí</w:t>
      </w:r>
      <w:r w:rsidR="00303222">
        <w:t>,</w:t>
      </w:r>
      <w:r>
        <w:t xml:space="preserve"> ako aj popis jednotlivých prierezov tejto oceľovej konštrukcie sú uvedené vo výkresoch.</w:t>
      </w:r>
    </w:p>
    <w:p w14:paraId="62E1BD63" w14:textId="31C46F88" w:rsidR="008D71A4" w:rsidRDefault="008D71A4" w:rsidP="008D71A4">
      <w:pPr>
        <w:pStyle w:val="Nadpis3"/>
        <w:rPr>
          <w:sz w:val="24"/>
          <w:szCs w:val="24"/>
        </w:rPr>
      </w:pPr>
      <w:bookmarkStart w:id="48" w:name="_Toc181185439"/>
      <w:bookmarkStart w:id="49" w:name="_Toc181282349"/>
      <w:r>
        <w:t>Zaťaženie oceľových konštrukcií</w:t>
      </w:r>
      <w:bookmarkEnd w:id="48"/>
      <w:bookmarkEnd w:id="49"/>
    </w:p>
    <w:p w14:paraId="092B5822" w14:textId="77777777" w:rsidR="008D71A4" w:rsidRDefault="008D71A4" w:rsidP="008D71A4">
      <w:pPr>
        <w:spacing w:line="276" w:lineRule="auto"/>
      </w:pPr>
      <w:r>
        <w:t>Pre návrh nosných konštrukcií konštrukcie káblového mosta bolo uvažované zo zaťažením:</w:t>
      </w:r>
    </w:p>
    <w:p w14:paraId="5EE0C9AC" w14:textId="77777777" w:rsidR="008D71A4" w:rsidRPr="00303222" w:rsidRDefault="008D71A4" w:rsidP="00303222">
      <w:pPr>
        <w:pStyle w:val="tl1"/>
        <w:numPr>
          <w:ilvl w:val="0"/>
          <w:numId w:val="32"/>
        </w:numPr>
        <w:spacing w:line="276" w:lineRule="auto"/>
        <w:jc w:val="left"/>
        <w:rPr>
          <w:rFonts w:cs="Arial"/>
          <w:sz w:val="22"/>
          <w:szCs w:val="22"/>
        </w:rPr>
      </w:pPr>
      <w:r w:rsidRPr="00303222">
        <w:rPr>
          <w:rFonts w:cs="Arial"/>
          <w:sz w:val="22"/>
          <w:szCs w:val="22"/>
        </w:rPr>
        <w:t>vlastná hmotnosť nosných konštrukcií (generuje počítač), resp. určí výrobca materiálov a normy STN-EN</w:t>
      </w:r>
    </w:p>
    <w:p w14:paraId="70A5A399" w14:textId="56392D90" w:rsidR="008D71A4" w:rsidRPr="00303222" w:rsidRDefault="008D71A4" w:rsidP="00303222">
      <w:pPr>
        <w:pStyle w:val="tl1"/>
        <w:numPr>
          <w:ilvl w:val="0"/>
          <w:numId w:val="32"/>
        </w:numPr>
        <w:spacing w:line="276" w:lineRule="auto"/>
        <w:jc w:val="left"/>
        <w:rPr>
          <w:rFonts w:cs="Arial"/>
          <w:sz w:val="22"/>
          <w:szCs w:val="22"/>
        </w:rPr>
      </w:pPr>
      <w:r w:rsidRPr="00303222">
        <w:rPr>
          <w:rFonts w:cs="Arial"/>
          <w:sz w:val="22"/>
          <w:szCs w:val="22"/>
        </w:rPr>
        <w:t>Hmotnosť výzbroje káblovej trasy ........... 90kg/m + 20% rezerva = 110 kg/m, na jednu zvislicu</w:t>
      </w:r>
      <w:r w:rsidR="00303222">
        <w:rPr>
          <w:rFonts w:cs="Arial"/>
          <w:sz w:val="22"/>
          <w:szCs w:val="22"/>
        </w:rPr>
        <w:t xml:space="preserve"> </w:t>
      </w:r>
      <w:r w:rsidRPr="00303222">
        <w:rPr>
          <w:rFonts w:cs="Arial"/>
          <w:sz w:val="22"/>
          <w:szCs w:val="22"/>
        </w:rPr>
        <w:t>je to 110kN/m x 1,5m = 165kg na 6 konzol. Na jednu konzolu je to 27,5 kg = 0,5 kN/m dĺžky konzoly</w:t>
      </w:r>
    </w:p>
    <w:p w14:paraId="1D8215CD" w14:textId="6A95DFBA" w:rsidR="008D71A4" w:rsidRPr="00303222" w:rsidRDefault="008D71A4" w:rsidP="00303222">
      <w:pPr>
        <w:pStyle w:val="tl1"/>
        <w:numPr>
          <w:ilvl w:val="0"/>
          <w:numId w:val="32"/>
        </w:numPr>
        <w:spacing w:line="276" w:lineRule="auto"/>
        <w:jc w:val="left"/>
        <w:rPr>
          <w:rFonts w:cs="Arial"/>
          <w:sz w:val="22"/>
          <w:szCs w:val="22"/>
        </w:rPr>
      </w:pPr>
      <w:r w:rsidRPr="00303222">
        <w:rPr>
          <w:rFonts w:cs="Arial"/>
          <w:sz w:val="22"/>
          <w:szCs w:val="22"/>
        </w:rPr>
        <w:t>Hmotnosť káblov káblovej trasy ............. 180 kg/m, na jednu zvislicu je to 180kg/m x 1,5m = 270 kg na 6ks konzol. Na jednu konz</w:t>
      </w:r>
      <w:r w:rsidR="00303222">
        <w:rPr>
          <w:rFonts w:cs="Arial"/>
          <w:sz w:val="22"/>
          <w:szCs w:val="22"/>
        </w:rPr>
        <w:t>o</w:t>
      </w:r>
      <w:r w:rsidRPr="00303222">
        <w:rPr>
          <w:rFonts w:cs="Arial"/>
          <w:sz w:val="22"/>
          <w:szCs w:val="22"/>
        </w:rPr>
        <w:t>lu je to 45 kg = 0,90 kN/m (1,0 kN/m s 10% rezervou )</w:t>
      </w:r>
    </w:p>
    <w:p w14:paraId="228B1EA2" w14:textId="77777777" w:rsidR="008D71A4" w:rsidRPr="00303222" w:rsidRDefault="008D71A4" w:rsidP="00303222">
      <w:pPr>
        <w:pStyle w:val="tl1"/>
        <w:numPr>
          <w:ilvl w:val="0"/>
          <w:numId w:val="32"/>
        </w:numPr>
        <w:spacing w:line="276" w:lineRule="auto"/>
        <w:jc w:val="left"/>
        <w:rPr>
          <w:rFonts w:cs="Arial"/>
          <w:sz w:val="22"/>
          <w:szCs w:val="22"/>
        </w:rPr>
      </w:pPr>
      <w:r w:rsidRPr="00303222">
        <w:rPr>
          <w:rFonts w:cs="Arial"/>
          <w:sz w:val="22"/>
          <w:szCs w:val="22"/>
        </w:rPr>
        <w:t xml:space="preserve">náhodilé zaťaženie – </w:t>
      </w:r>
      <w:r w:rsidRPr="00303222">
        <w:rPr>
          <w:rFonts w:cs="Arial"/>
          <w:b/>
          <w:sz w:val="22"/>
          <w:szCs w:val="22"/>
        </w:rPr>
        <w:t>sneh</w:t>
      </w:r>
      <w:r w:rsidRPr="00303222">
        <w:rPr>
          <w:rFonts w:cs="Arial"/>
          <w:sz w:val="22"/>
          <w:szCs w:val="22"/>
        </w:rPr>
        <w:t xml:space="preserve">   S</w:t>
      </w:r>
      <w:r w:rsidRPr="00303222">
        <w:rPr>
          <w:rFonts w:cs="Arial"/>
          <w:sz w:val="22"/>
          <w:szCs w:val="22"/>
          <w:vertAlign w:val="subscript"/>
        </w:rPr>
        <w:t>K</w:t>
      </w:r>
      <w:r w:rsidRPr="00303222">
        <w:rPr>
          <w:rFonts w:cs="Arial"/>
          <w:sz w:val="22"/>
          <w:szCs w:val="22"/>
        </w:rPr>
        <w:t xml:space="preserve"> =  0,84 kNm</w:t>
      </w:r>
      <w:r w:rsidRPr="00303222">
        <w:rPr>
          <w:rFonts w:cs="Arial"/>
          <w:sz w:val="22"/>
          <w:szCs w:val="22"/>
          <w:vertAlign w:val="superscript"/>
        </w:rPr>
        <w:t>-2</w:t>
      </w:r>
      <w:r w:rsidRPr="00303222">
        <w:rPr>
          <w:rFonts w:cs="Arial"/>
          <w:sz w:val="22"/>
          <w:szCs w:val="22"/>
        </w:rPr>
        <w:t xml:space="preserve"> , mimoriadne S</w:t>
      </w:r>
      <w:r w:rsidRPr="00303222">
        <w:rPr>
          <w:rFonts w:cs="Arial"/>
          <w:sz w:val="22"/>
          <w:szCs w:val="22"/>
          <w:vertAlign w:val="subscript"/>
        </w:rPr>
        <w:t>Ad</w:t>
      </w:r>
      <w:r w:rsidRPr="00303222">
        <w:rPr>
          <w:rFonts w:cs="Arial"/>
          <w:sz w:val="22"/>
          <w:szCs w:val="22"/>
        </w:rPr>
        <w:t xml:space="preserve"> = 1,8 kNm</w:t>
      </w:r>
      <w:r w:rsidRPr="00303222">
        <w:rPr>
          <w:rFonts w:cs="Arial"/>
          <w:sz w:val="22"/>
          <w:szCs w:val="22"/>
          <w:vertAlign w:val="superscript"/>
        </w:rPr>
        <w:t>-2</w:t>
      </w:r>
      <w:r w:rsidRPr="00303222">
        <w:rPr>
          <w:rFonts w:cs="Arial"/>
          <w:sz w:val="22"/>
          <w:szCs w:val="22"/>
        </w:rPr>
        <w:t xml:space="preserve">  </w:t>
      </w:r>
    </w:p>
    <w:p w14:paraId="4E22F96E" w14:textId="77777777" w:rsidR="008D71A4" w:rsidRPr="00303222" w:rsidRDefault="008D71A4" w:rsidP="00303222">
      <w:pPr>
        <w:pStyle w:val="tl1"/>
        <w:numPr>
          <w:ilvl w:val="0"/>
          <w:numId w:val="32"/>
        </w:numPr>
        <w:spacing w:line="276" w:lineRule="auto"/>
        <w:jc w:val="left"/>
        <w:rPr>
          <w:rFonts w:cs="Arial"/>
          <w:sz w:val="22"/>
          <w:szCs w:val="22"/>
        </w:rPr>
      </w:pPr>
      <w:r w:rsidRPr="00303222">
        <w:rPr>
          <w:rFonts w:cs="Arial"/>
          <w:sz w:val="22"/>
          <w:szCs w:val="22"/>
        </w:rPr>
        <w:lastRenderedPageBreak/>
        <w:t xml:space="preserve">náhodilé zaťaženie – </w:t>
      </w:r>
      <w:r w:rsidRPr="00303222">
        <w:rPr>
          <w:rFonts w:cs="Arial"/>
          <w:b/>
          <w:sz w:val="22"/>
          <w:szCs w:val="22"/>
        </w:rPr>
        <w:t xml:space="preserve">vietor     </w:t>
      </w:r>
      <w:r w:rsidRPr="00303222">
        <w:rPr>
          <w:rFonts w:cs="Arial"/>
          <w:sz w:val="22"/>
          <w:szCs w:val="22"/>
        </w:rPr>
        <w:t>W</w:t>
      </w:r>
      <w:r w:rsidRPr="00303222">
        <w:rPr>
          <w:rFonts w:cs="Arial"/>
          <w:sz w:val="22"/>
          <w:szCs w:val="22"/>
          <w:vertAlign w:val="subscript"/>
        </w:rPr>
        <w:t>e</w:t>
      </w:r>
      <w:r w:rsidRPr="00303222">
        <w:rPr>
          <w:rFonts w:cs="Arial"/>
          <w:sz w:val="22"/>
          <w:szCs w:val="22"/>
        </w:rPr>
        <w:t xml:space="preserve"> = q</w:t>
      </w:r>
      <w:r w:rsidRPr="00303222">
        <w:rPr>
          <w:rFonts w:cs="Arial"/>
          <w:sz w:val="22"/>
          <w:szCs w:val="22"/>
          <w:vertAlign w:val="subscript"/>
        </w:rPr>
        <w:t>P</w:t>
      </w:r>
      <w:r w:rsidRPr="00303222">
        <w:rPr>
          <w:rFonts w:cs="Arial"/>
          <w:sz w:val="22"/>
          <w:szCs w:val="22"/>
        </w:rPr>
        <w:t xml:space="preserve"> . c</w:t>
      </w:r>
      <w:r w:rsidRPr="00303222">
        <w:rPr>
          <w:rFonts w:cs="Arial"/>
          <w:sz w:val="22"/>
          <w:szCs w:val="22"/>
          <w:vertAlign w:val="subscript"/>
        </w:rPr>
        <w:t>PE</w:t>
      </w:r>
      <w:r w:rsidRPr="00303222">
        <w:rPr>
          <w:rFonts w:cs="Arial"/>
          <w:sz w:val="22"/>
          <w:szCs w:val="22"/>
        </w:rPr>
        <w:t xml:space="preserve">     Kategória terénu: III,   Referenčná výška z = 9 m,   Základná rýchlosť vetra pre Košice V</w:t>
      </w:r>
      <w:r w:rsidRPr="00303222">
        <w:rPr>
          <w:rFonts w:cs="Arial"/>
          <w:sz w:val="22"/>
          <w:szCs w:val="22"/>
          <w:vertAlign w:val="subscript"/>
        </w:rPr>
        <w:t>bo</w:t>
      </w:r>
      <w:r w:rsidRPr="00303222">
        <w:rPr>
          <w:rFonts w:cs="Arial"/>
          <w:sz w:val="22"/>
          <w:szCs w:val="22"/>
        </w:rPr>
        <w:t>=26m/s   Špičkový tlak vetra q</w:t>
      </w:r>
      <w:r w:rsidRPr="00303222">
        <w:rPr>
          <w:rFonts w:cs="Arial"/>
          <w:sz w:val="22"/>
          <w:szCs w:val="22"/>
          <w:vertAlign w:val="subscript"/>
        </w:rPr>
        <w:t>P</w:t>
      </w:r>
      <w:r w:rsidRPr="00303222">
        <w:rPr>
          <w:rFonts w:cs="Arial"/>
          <w:sz w:val="22"/>
          <w:szCs w:val="22"/>
        </w:rPr>
        <w:t xml:space="preserve"> = 0,70 kNm</w:t>
      </w:r>
      <w:r w:rsidRPr="00303222">
        <w:rPr>
          <w:rFonts w:cs="Arial"/>
          <w:sz w:val="22"/>
          <w:szCs w:val="22"/>
          <w:vertAlign w:val="superscript"/>
        </w:rPr>
        <w:t>-2</w:t>
      </w:r>
      <w:r w:rsidRPr="00303222">
        <w:rPr>
          <w:rFonts w:cs="Arial"/>
          <w:sz w:val="22"/>
          <w:szCs w:val="22"/>
        </w:rPr>
        <w:t xml:space="preserve">    </w:t>
      </w:r>
    </w:p>
    <w:p w14:paraId="2EC7BCDD" w14:textId="77777777" w:rsidR="008D71A4" w:rsidRPr="00303222" w:rsidRDefault="008D71A4" w:rsidP="00303222">
      <w:pPr>
        <w:pStyle w:val="tl1"/>
        <w:tabs>
          <w:tab w:val="clear" w:pos="340"/>
          <w:tab w:val="left" w:pos="708"/>
        </w:tabs>
        <w:spacing w:line="276" w:lineRule="auto"/>
        <w:ind w:left="0" w:firstLine="0"/>
        <w:jc w:val="left"/>
        <w:rPr>
          <w:rFonts w:cs="Arial"/>
          <w:sz w:val="22"/>
          <w:szCs w:val="22"/>
        </w:rPr>
      </w:pPr>
      <w:r w:rsidRPr="00303222">
        <w:rPr>
          <w:rFonts w:cs="Arial"/>
          <w:sz w:val="22"/>
          <w:szCs w:val="22"/>
        </w:rPr>
        <w:t>Každá zmena zaťaženia vyžaduje posúdenie vplyvu zmeny na statiku stavby. Tvarový súčiniteľ určiť na základe  STN EN 1991-1-4 (73 00 35) - Zaťaženie konštrukcií – zaťaženie vetrom.</w:t>
      </w:r>
    </w:p>
    <w:p w14:paraId="77406BC9" w14:textId="0CCACC92" w:rsidR="008D71A4" w:rsidRDefault="008D71A4" w:rsidP="00303222">
      <w:pPr>
        <w:spacing w:after="0" w:line="276" w:lineRule="auto"/>
        <w:ind w:firstLine="0"/>
        <w:rPr>
          <w:b/>
        </w:rPr>
      </w:pPr>
      <w:r>
        <w:rPr>
          <w:b/>
        </w:rPr>
        <w:t>Pre OK je spracovaný statický posudok (samostatný dokument).</w:t>
      </w:r>
    </w:p>
    <w:p w14:paraId="183EE9A5" w14:textId="77777777" w:rsidR="008D71A4" w:rsidRDefault="008D71A4" w:rsidP="00EB324F">
      <w:pPr>
        <w:pStyle w:val="Nadpis3"/>
        <w:rPr>
          <w:rFonts w:ascii="Times New Roman" w:hAnsi="Times New Roman"/>
          <w:sz w:val="24"/>
          <w:szCs w:val="24"/>
        </w:rPr>
      </w:pPr>
      <w:bookmarkStart w:id="50" w:name="_Toc181185441"/>
      <w:bookmarkStart w:id="51" w:name="_Toc135517851"/>
      <w:bookmarkStart w:id="52" w:name="_Toc181282350"/>
      <w:r>
        <w:t>Náterové systémy oceľových konštrukcií</w:t>
      </w:r>
      <w:bookmarkEnd w:id="50"/>
      <w:bookmarkEnd w:id="51"/>
      <w:bookmarkEnd w:id="52"/>
    </w:p>
    <w:p w14:paraId="40961E08" w14:textId="77777777" w:rsidR="008D71A4" w:rsidRDefault="008D71A4" w:rsidP="00EB324F">
      <w:pPr>
        <w:pStyle w:val="Nadpis4"/>
      </w:pPr>
      <w:bookmarkStart w:id="53" w:name="_Toc181185442"/>
      <w:bookmarkStart w:id="54" w:name="_Toc135517852"/>
      <w:bookmarkStart w:id="55" w:name="_Toc181282351"/>
      <w:r>
        <w:t>Stupeň koróznej agresivity prostredia</w:t>
      </w:r>
      <w:bookmarkEnd w:id="53"/>
      <w:bookmarkEnd w:id="54"/>
      <w:bookmarkEnd w:id="55"/>
    </w:p>
    <w:p w14:paraId="5A0AF07F" w14:textId="12B4CA6D" w:rsidR="008D71A4" w:rsidRDefault="008D71A4" w:rsidP="008D71A4">
      <w:pPr>
        <w:spacing w:line="276" w:lineRule="auto"/>
      </w:pPr>
      <w:r>
        <w:t>Na základe ustanovení STN EN ISO 12944-2 je s ohľadom na predpokladaný stav prostredia</w:t>
      </w:r>
      <w:r w:rsidR="00303222">
        <w:t>,</w:t>
      </w:r>
      <w:r>
        <w:t xml:space="preserve"> v ktorom sa budú nachádzať oceľové konštrukcie tejto stavby stanovený nasledujúci stupeň koróznej agresivity atmosféry:</w:t>
      </w:r>
    </w:p>
    <w:p w14:paraId="70B91EF0" w14:textId="77777777" w:rsidR="008D71A4" w:rsidRDefault="008D71A4" w:rsidP="008D71A4">
      <w:pPr>
        <w:pStyle w:val="Odsekzoznamu"/>
        <w:numPr>
          <w:ilvl w:val="0"/>
          <w:numId w:val="33"/>
        </w:numPr>
        <w:tabs>
          <w:tab w:val="clear" w:pos="567"/>
          <w:tab w:val="clear" w:pos="3119"/>
        </w:tabs>
        <w:spacing w:after="0" w:line="276" w:lineRule="auto"/>
        <w:contextualSpacing/>
      </w:pPr>
      <w:r>
        <w:t>stupeň koróznej agresivity – C3 – stredná</w:t>
      </w:r>
    </w:p>
    <w:p w14:paraId="08E4BF1F" w14:textId="77777777" w:rsidR="008D71A4" w:rsidRDefault="008D71A4" w:rsidP="00EB324F">
      <w:pPr>
        <w:pStyle w:val="Nadpis4"/>
        <w:rPr>
          <w:sz w:val="24"/>
          <w:szCs w:val="20"/>
        </w:rPr>
      </w:pPr>
      <w:bookmarkStart w:id="56" w:name="_Toc181185443"/>
      <w:bookmarkStart w:id="57" w:name="_Toc135517853"/>
      <w:bookmarkStart w:id="58" w:name="_Toc181282352"/>
      <w:r>
        <w:t>Príprava povrchov</w:t>
      </w:r>
      <w:bookmarkEnd w:id="56"/>
      <w:bookmarkEnd w:id="57"/>
      <w:bookmarkEnd w:id="58"/>
    </w:p>
    <w:p w14:paraId="4A84CB52" w14:textId="77777777" w:rsidR="008D71A4" w:rsidRDefault="008D71A4" w:rsidP="008D71A4">
      <w:pPr>
        <w:spacing w:line="276" w:lineRule="auto"/>
      </w:pPr>
      <w:r>
        <w:t>Pred realizáciou náterových systémov navrhujeme nasledovný spôsob úpravy povrchu oceľových konštrukcií:</w:t>
      </w:r>
    </w:p>
    <w:p w14:paraId="6378F86E" w14:textId="77777777" w:rsidR="008D71A4" w:rsidRDefault="008D71A4" w:rsidP="008D71A4">
      <w:pPr>
        <w:pStyle w:val="Odsekzoznamu"/>
        <w:numPr>
          <w:ilvl w:val="0"/>
          <w:numId w:val="34"/>
        </w:numPr>
        <w:tabs>
          <w:tab w:val="clear" w:pos="567"/>
          <w:tab w:val="clear" w:pos="3119"/>
        </w:tabs>
        <w:spacing w:after="0" w:line="276" w:lineRule="auto"/>
        <w:contextualSpacing/>
      </w:pPr>
      <w:r>
        <w:t>otryskanie podľa ISO 8501-1 na stupeň SA 2,5 oceľovým gritom, aby bola dosiahnutá drsnosť podľa tejto normy</w:t>
      </w:r>
    </w:p>
    <w:p w14:paraId="32DF8687" w14:textId="77777777" w:rsidR="008D71A4" w:rsidRDefault="008D71A4" w:rsidP="008D71A4">
      <w:pPr>
        <w:spacing w:line="276" w:lineRule="auto"/>
      </w:pPr>
    </w:p>
    <w:p w14:paraId="4438B878" w14:textId="77777777" w:rsidR="008D71A4" w:rsidRDefault="008D71A4" w:rsidP="008D71A4">
      <w:pPr>
        <w:spacing w:line="276" w:lineRule="auto"/>
      </w:pPr>
      <w:r>
        <w:t>Pred realizáciou náterov sa musia všetky olejové škvrny, nečistota, prach, staré nátery a hrdza odstrániť z povrchu natieraných konštrukcií. Osobitná pozornosť sa musí venovať vyčisteniu rohových oblastí a okrajov, ktoré sú ťažšie dostupné, ako aj skrutkovým spojom a zvarovým švom (odstránenie okují zo zvarov, rozstreku a solí!). Je potrebné, aby bola dodržaná ostrosť hrán zvarov a rohov Ø 3 mm. Po úprave konštrukčných prvkov (rezaním, vŕtaním a pod.) musia byť tieto miesta „odihlené“ a obrúsené na Ø 3 mm.</w:t>
      </w:r>
    </w:p>
    <w:p w14:paraId="4F099BC0" w14:textId="77777777" w:rsidR="008D71A4" w:rsidRDefault="008D71A4" w:rsidP="00EB324F">
      <w:pPr>
        <w:pStyle w:val="Nadpis4"/>
        <w:rPr>
          <w:sz w:val="24"/>
          <w:szCs w:val="20"/>
        </w:rPr>
      </w:pPr>
      <w:bookmarkStart w:id="59" w:name="_Toc181185444"/>
      <w:bookmarkStart w:id="60" w:name="_Toc135517854"/>
      <w:bookmarkStart w:id="61" w:name="_Toc181282353"/>
      <w:r>
        <w:t>Protikorózna ochrana oceľových konštrukcií</w:t>
      </w:r>
      <w:bookmarkEnd w:id="59"/>
      <w:bookmarkEnd w:id="60"/>
      <w:bookmarkEnd w:id="61"/>
    </w:p>
    <w:p w14:paraId="3EA8EB84" w14:textId="77777777" w:rsidR="008D71A4" w:rsidRDefault="008D71A4" w:rsidP="008D71A4">
      <w:pPr>
        <w:spacing w:line="276" w:lineRule="auto"/>
      </w:pPr>
      <w:r>
        <w:t>Na základe stanoveného stupňa korozívnej agresivity prostredia navrhujeme nasledujúci systém ochrany oceľových konštrukcií alebo kvalitatívne obdobný:</w:t>
      </w:r>
    </w:p>
    <w:p w14:paraId="71600DD4" w14:textId="77777777" w:rsidR="008D71A4" w:rsidRDefault="008D71A4" w:rsidP="008D71A4">
      <w:pPr>
        <w:pStyle w:val="Odsekzoznamu"/>
        <w:numPr>
          <w:ilvl w:val="0"/>
          <w:numId w:val="34"/>
        </w:numPr>
        <w:tabs>
          <w:tab w:val="clear" w:pos="567"/>
          <w:tab w:val="clear" w:pos="3119"/>
        </w:tabs>
        <w:spacing w:after="0" w:line="276" w:lineRule="auto"/>
        <w:contextualSpacing/>
      </w:pPr>
      <w:r>
        <w:t>1x základný náter - Praimex HS......................................................hrúbka vrstvy 120µm</w:t>
      </w:r>
    </w:p>
    <w:p w14:paraId="0CFF66EB" w14:textId="77777777" w:rsidR="008D71A4" w:rsidRDefault="008D71A4" w:rsidP="008D71A4">
      <w:pPr>
        <w:pStyle w:val="Odsekzoznamu"/>
        <w:numPr>
          <w:ilvl w:val="0"/>
          <w:numId w:val="34"/>
        </w:numPr>
        <w:tabs>
          <w:tab w:val="clear" w:pos="567"/>
          <w:tab w:val="clear" w:pos="3119"/>
        </w:tabs>
        <w:spacing w:after="0" w:line="276" w:lineRule="auto"/>
        <w:contextualSpacing/>
      </w:pPr>
      <w:r>
        <w:t>1x vrchný náter - Conseal T/U Alu...................................................hrúbka vrstvy 80µm</w:t>
      </w:r>
    </w:p>
    <w:p w14:paraId="3D1C043D" w14:textId="77777777" w:rsidR="008D71A4" w:rsidRDefault="00A27FE1" w:rsidP="008D71A4">
      <w:pPr>
        <w:spacing w:line="276" w:lineRule="auto"/>
        <w:jc w:val="center"/>
      </w:pPr>
      <w:r>
        <w:pict w14:anchorId="25FA8EA4">
          <v:rect id="_x0000_i1025" style="width:467.75pt;height:.75pt" o:hralign="center" o:hrstd="t" o:hrnoshade="t" o:hr="t" fillcolor="black" stroked="f"/>
        </w:pict>
      </w:r>
    </w:p>
    <w:p w14:paraId="76DB5AD8" w14:textId="77777777" w:rsidR="008D71A4" w:rsidRDefault="008D71A4" w:rsidP="008D71A4">
      <w:pPr>
        <w:spacing w:line="276" w:lineRule="auto"/>
      </w:pPr>
      <w:r>
        <w:t>Celková hrúbka suchého filmu...................................................................................................200µm</w:t>
      </w:r>
    </w:p>
    <w:p w14:paraId="583903A2" w14:textId="77777777" w:rsidR="008D71A4" w:rsidRDefault="008D71A4" w:rsidP="008D71A4">
      <w:pPr>
        <w:spacing w:line="276" w:lineRule="auto"/>
        <w:rPr>
          <w:sz w:val="24"/>
          <w:szCs w:val="24"/>
        </w:rPr>
      </w:pPr>
    </w:p>
    <w:p w14:paraId="1E4D3EBC" w14:textId="77777777" w:rsidR="008D71A4" w:rsidRDefault="008D71A4" w:rsidP="008D71A4">
      <w:pPr>
        <w:spacing w:line="276" w:lineRule="auto"/>
      </w:pPr>
      <w:r>
        <w:t>Pozn.: Náterová plocha viď. Výkaz materiálu.</w:t>
      </w:r>
    </w:p>
    <w:p w14:paraId="146C86D2" w14:textId="77777777" w:rsidR="008D71A4" w:rsidRDefault="008D71A4" w:rsidP="008D71A4">
      <w:pPr>
        <w:spacing w:line="276" w:lineRule="auto"/>
      </w:pPr>
    </w:p>
    <w:p w14:paraId="227CD592" w14:textId="77777777" w:rsidR="008D71A4" w:rsidRDefault="008D71A4" w:rsidP="008D71A4">
      <w:pPr>
        <w:spacing w:line="276" w:lineRule="auto"/>
      </w:pPr>
      <w:r>
        <w:t>Pri aplikácii náterového systému musia byť dodržané pracovné podmienky a postup aplikácie stanovený výrobcom náterových systémov.</w:t>
      </w:r>
    </w:p>
    <w:p w14:paraId="2A1A0D1E" w14:textId="77777777" w:rsidR="008D71A4" w:rsidRDefault="008D71A4" w:rsidP="00EB324F">
      <w:pPr>
        <w:pStyle w:val="Nadpis4"/>
        <w:rPr>
          <w:sz w:val="24"/>
          <w:szCs w:val="20"/>
        </w:rPr>
      </w:pPr>
      <w:bookmarkStart w:id="62" w:name="_Toc181185445"/>
      <w:bookmarkStart w:id="63" w:name="_Toc135517855"/>
      <w:bookmarkStart w:id="64" w:name="_Toc181282354"/>
      <w:r>
        <w:lastRenderedPageBreak/>
        <w:t>Farebné riešenie náterov</w:t>
      </w:r>
      <w:bookmarkEnd w:id="62"/>
      <w:bookmarkEnd w:id="63"/>
      <w:bookmarkEnd w:id="64"/>
    </w:p>
    <w:p w14:paraId="447611E3" w14:textId="77777777" w:rsidR="008D71A4" w:rsidRPr="008D71A4" w:rsidRDefault="008D71A4" w:rsidP="008D71A4">
      <w:pPr>
        <w:spacing w:line="276" w:lineRule="auto"/>
      </w:pPr>
      <w:r w:rsidRPr="008D71A4">
        <w:t>Farebné riešenie jednotlivých vrstiev náterov oceľových konštrukcií navrhujeme nasledujúco:</w:t>
      </w:r>
    </w:p>
    <w:p w14:paraId="00991114" w14:textId="38875E91" w:rsidR="008D71A4" w:rsidRPr="008D71A4" w:rsidRDefault="008D71A4" w:rsidP="008D71A4">
      <w:pPr>
        <w:pStyle w:val="Odsekzoznamu"/>
        <w:numPr>
          <w:ilvl w:val="0"/>
          <w:numId w:val="35"/>
        </w:numPr>
        <w:tabs>
          <w:tab w:val="clear" w:pos="567"/>
          <w:tab w:val="clear" w:pos="3119"/>
        </w:tabs>
        <w:spacing w:after="0" w:line="276" w:lineRule="auto"/>
        <w:contextualSpacing/>
      </w:pPr>
      <w:r w:rsidRPr="008D71A4">
        <w:t>základný náter................................................................................................farba červená</w:t>
      </w:r>
    </w:p>
    <w:p w14:paraId="0B30D70E" w14:textId="5DA66266" w:rsidR="008D71A4" w:rsidRPr="008D71A4" w:rsidRDefault="008D71A4" w:rsidP="008D71A4">
      <w:pPr>
        <w:pStyle w:val="Odsekzoznamu"/>
        <w:numPr>
          <w:ilvl w:val="0"/>
          <w:numId w:val="35"/>
        </w:numPr>
        <w:tabs>
          <w:tab w:val="clear" w:pos="567"/>
          <w:tab w:val="clear" w:pos="3119"/>
        </w:tabs>
        <w:spacing w:after="0" w:line="276" w:lineRule="auto"/>
        <w:contextualSpacing/>
      </w:pPr>
      <w:r w:rsidRPr="008D71A4">
        <w:t>vrchný náter..................................................................................................... farba modrá</w:t>
      </w:r>
    </w:p>
    <w:p w14:paraId="613D8F3D" w14:textId="77777777" w:rsidR="008D71A4" w:rsidRDefault="008D71A4" w:rsidP="008D71A4">
      <w:pPr>
        <w:spacing w:line="276" w:lineRule="auto"/>
      </w:pPr>
    </w:p>
    <w:p w14:paraId="11ACEF0E" w14:textId="77777777" w:rsidR="008D71A4" w:rsidRDefault="008D71A4" w:rsidP="008D71A4">
      <w:pPr>
        <w:spacing w:line="276" w:lineRule="auto"/>
      </w:pPr>
      <w:r>
        <w:t>Znížené prechody a iné obmedzenia vo voľnom pohybe obsluhy musia byť označené čierno-žltými pásmi širokými 60mm, v sklone 45°. Toto označenie je možné zrealizovať náterom alebo nalepením pásky.</w:t>
      </w:r>
    </w:p>
    <w:p w14:paraId="325BA209" w14:textId="77777777" w:rsidR="008D71A4" w:rsidRDefault="008D71A4" w:rsidP="008D71A4">
      <w:pPr>
        <w:spacing w:line="276" w:lineRule="auto"/>
      </w:pPr>
      <w:r>
        <w:t>V prípade inej požiadavky investora môže byť farebné riešenie náterov aktualizované a prispôsobené jeho požiadavkám (okrem bezpečnostných značení).</w:t>
      </w:r>
    </w:p>
    <w:p w14:paraId="006404B9" w14:textId="77777777" w:rsidR="008D71A4" w:rsidRDefault="008D71A4" w:rsidP="00EB324F">
      <w:pPr>
        <w:pStyle w:val="Nadpis4"/>
      </w:pPr>
      <w:bookmarkStart w:id="65" w:name="_Toc181185446"/>
      <w:bookmarkStart w:id="66" w:name="_Toc135517856"/>
      <w:bookmarkStart w:id="67" w:name="_Toc181282355"/>
      <w:r>
        <w:t>Kontrola stavu a životnosti ochranných náterov</w:t>
      </w:r>
      <w:bookmarkEnd w:id="65"/>
      <w:bookmarkEnd w:id="66"/>
      <w:bookmarkEnd w:id="67"/>
    </w:p>
    <w:p w14:paraId="1815CB55" w14:textId="77777777" w:rsidR="008D71A4" w:rsidRDefault="008D71A4" w:rsidP="008D71A4">
      <w:pPr>
        <w:spacing w:line="276" w:lineRule="auto"/>
      </w:pPr>
      <w:r>
        <w:t>Na základe stanoveného stupňa korozívnej agresivity prostredia časový režim kontroly stavu ochrany oceľovej konštrukcie je stanovený v zmysle sústavy noriem STN EN ISO 12944 nasledovne:</w:t>
      </w:r>
    </w:p>
    <w:p w14:paraId="1726301C" w14:textId="77777777" w:rsidR="008D71A4" w:rsidRDefault="008D71A4" w:rsidP="008D71A4">
      <w:pPr>
        <w:pStyle w:val="Odsekzoznamu"/>
        <w:numPr>
          <w:ilvl w:val="0"/>
          <w:numId w:val="36"/>
        </w:numPr>
        <w:tabs>
          <w:tab w:val="clear" w:pos="567"/>
          <w:tab w:val="clear" w:pos="3119"/>
        </w:tabs>
        <w:spacing w:after="0" w:line="276" w:lineRule="auto"/>
        <w:contextualSpacing/>
      </w:pPr>
      <w:r>
        <w:t>najmenej každých 5 rokov</w:t>
      </w:r>
    </w:p>
    <w:p w14:paraId="2F1054CE" w14:textId="77777777" w:rsidR="008D71A4" w:rsidRDefault="008D71A4" w:rsidP="008D71A4">
      <w:pPr>
        <w:spacing w:line="276" w:lineRule="auto"/>
      </w:pPr>
    </w:p>
    <w:p w14:paraId="20923C6F" w14:textId="77777777" w:rsidR="008D71A4" w:rsidRDefault="008D71A4" w:rsidP="008D71A4">
      <w:r>
        <w:t>Vzhľadom na charakter prevádzky navrhujeme v zmysle EN ISO 12944 požadovať od realizátora náterových systémov garanciu minimálnej životnosti protikoróznych náterových systémov 15 rokov</w:t>
      </w:r>
    </w:p>
    <w:p w14:paraId="1AE01539" w14:textId="2704A6F3" w:rsidR="00071499" w:rsidRPr="00EB131C" w:rsidRDefault="00EB131C" w:rsidP="00EB131C">
      <w:pPr>
        <w:pStyle w:val="Nadpis2"/>
      </w:pPr>
      <w:bookmarkStart w:id="68" w:name="_Toc425429420"/>
      <w:bookmarkStart w:id="69" w:name="_Toc125365490"/>
      <w:bookmarkStart w:id="70" w:name="_Toc181282356"/>
      <w:r w:rsidRPr="00EB131C">
        <w:t>Normy, smernice a odborná literatúra</w:t>
      </w:r>
      <w:bookmarkEnd w:id="68"/>
      <w:bookmarkEnd w:id="69"/>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409"/>
      </w:tblGrid>
      <w:tr w:rsidR="00071499" w:rsidRPr="0057133E" w14:paraId="09507CD8" w14:textId="77777777" w:rsidTr="002954FE">
        <w:trPr>
          <w:trHeight w:val="227"/>
        </w:trPr>
        <w:tc>
          <w:tcPr>
            <w:tcW w:w="1036" w:type="pct"/>
            <w:vAlign w:val="center"/>
          </w:tcPr>
          <w:p w14:paraId="219AFDFB" w14:textId="77777777" w:rsidR="00071499" w:rsidRPr="0057133E" w:rsidRDefault="00071499" w:rsidP="002954FE">
            <w:pPr>
              <w:pStyle w:val="Normal-nospace"/>
              <w:rPr>
                <w:rStyle w:val="formtext"/>
                <w:sz w:val="18"/>
                <w:szCs w:val="18"/>
              </w:rPr>
            </w:pPr>
            <w:r w:rsidRPr="0057133E">
              <w:rPr>
                <w:rStyle w:val="formtext"/>
                <w:sz w:val="18"/>
                <w:szCs w:val="18"/>
              </w:rPr>
              <w:t>STN 73 1001-2010</w:t>
            </w:r>
          </w:p>
        </w:tc>
        <w:tc>
          <w:tcPr>
            <w:tcW w:w="3964" w:type="pct"/>
            <w:vAlign w:val="center"/>
          </w:tcPr>
          <w:p w14:paraId="520E4A98" w14:textId="77777777" w:rsidR="00071499" w:rsidRPr="0057133E" w:rsidRDefault="00071499" w:rsidP="002954FE">
            <w:pPr>
              <w:pStyle w:val="Normal-nospace"/>
              <w:rPr>
                <w:rStyle w:val="formtext"/>
                <w:sz w:val="18"/>
                <w:szCs w:val="18"/>
              </w:rPr>
            </w:pPr>
            <w:r w:rsidRPr="0057133E">
              <w:rPr>
                <w:rStyle w:val="formtext"/>
                <w:sz w:val="18"/>
                <w:szCs w:val="18"/>
              </w:rPr>
              <w:t>Geotechnické konštrukcie. Zakladanie stavieb</w:t>
            </w:r>
          </w:p>
        </w:tc>
      </w:tr>
      <w:tr w:rsidR="00071499" w:rsidRPr="0057133E" w14:paraId="12C28237" w14:textId="77777777" w:rsidTr="002954FE">
        <w:trPr>
          <w:trHeight w:val="227"/>
        </w:trPr>
        <w:tc>
          <w:tcPr>
            <w:tcW w:w="1036" w:type="pct"/>
            <w:vAlign w:val="center"/>
          </w:tcPr>
          <w:p w14:paraId="6FD212DA" w14:textId="77777777" w:rsidR="00071499" w:rsidRPr="0057133E" w:rsidRDefault="00071499" w:rsidP="002954FE">
            <w:pPr>
              <w:pStyle w:val="Normal-nospace"/>
              <w:rPr>
                <w:rStyle w:val="formtext"/>
                <w:sz w:val="18"/>
                <w:szCs w:val="18"/>
              </w:rPr>
            </w:pPr>
            <w:r w:rsidRPr="0057133E">
              <w:rPr>
                <w:rStyle w:val="formtext"/>
                <w:sz w:val="18"/>
                <w:szCs w:val="18"/>
              </w:rPr>
              <w:t>STN EN 1990</w:t>
            </w:r>
          </w:p>
        </w:tc>
        <w:tc>
          <w:tcPr>
            <w:tcW w:w="3964" w:type="pct"/>
            <w:vAlign w:val="center"/>
          </w:tcPr>
          <w:p w14:paraId="692A31B9" w14:textId="77777777" w:rsidR="00071499" w:rsidRPr="0057133E" w:rsidRDefault="00071499" w:rsidP="002954FE">
            <w:pPr>
              <w:pStyle w:val="Normal-nospace"/>
              <w:rPr>
                <w:rStyle w:val="formtext"/>
                <w:sz w:val="18"/>
                <w:szCs w:val="18"/>
              </w:rPr>
            </w:pPr>
            <w:r w:rsidRPr="0057133E">
              <w:rPr>
                <w:rStyle w:val="formtext"/>
                <w:sz w:val="18"/>
                <w:szCs w:val="18"/>
              </w:rPr>
              <w:t>Eurokód. Zásady navrhovania konštrukcií</w:t>
            </w:r>
          </w:p>
        </w:tc>
      </w:tr>
      <w:tr w:rsidR="00071499" w:rsidRPr="0057133E" w14:paraId="1BA92CC2" w14:textId="77777777" w:rsidTr="002954FE">
        <w:trPr>
          <w:trHeight w:val="227"/>
        </w:trPr>
        <w:tc>
          <w:tcPr>
            <w:tcW w:w="1036" w:type="pct"/>
            <w:vAlign w:val="center"/>
          </w:tcPr>
          <w:p w14:paraId="4B0A430F" w14:textId="77777777" w:rsidR="00071499" w:rsidRPr="0057133E" w:rsidRDefault="00071499" w:rsidP="002954FE">
            <w:pPr>
              <w:pStyle w:val="Normal-nospace"/>
              <w:rPr>
                <w:rStyle w:val="formtext"/>
                <w:sz w:val="18"/>
                <w:szCs w:val="18"/>
              </w:rPr>
            </w:pPr>
            <w:hyperlink r:id="rId9" w:history="1">
              <w:r w:rsidRPr="0057133E">
                <w:rPr>
                  <w:rStyle w:val="formtext"/>
                  <w:sz w:val="18"/>
                  <w:szCs w:val="18"/>
                </w:rPr>
                <w:t>STN EN 1991-1-</w:t>
              </w:r>
            </w:hyperlink>
            <w:r w:rsidRPr="0057133E">
              <w:rPr>
                <w:rStyle w:val="formtext"/>
                <w:sz w:val="18"/>
                <w:szCs w:val="18"/>
              </w:rPr>
              <w:t>1</w:t>
            </w:r>
          </w:p>
        </w:tc>
        <w:tc>
          <w:tcPr>
            <w:tcW w:w="3964" w:type="pct"/>
            <w:vAlign w:val="center"/>
          </w:tcPr>
          <w:p w14:paraId="63BB7070" w14:textId="77777777" w:rsidR="00071499" w:rsidRPr="0057133E" w:rsidRDefault="00071499" w:rsidP="002954FE">
            <w:pPr>
              <w:pStyle w:val="Normal-nospace"/>
              <w:rPr>
                <w:rStyle w:val="formtext"/>
                <w:sz w:val="18"/>
                <w:szCs w:val="18"/>
              </w:rPr>
            </w:pPr>
            <w:r w:rsidRPr="0057133E">
              <w:rPr>
                <w:rStyle w:val="formtext"/>
                <w:sz w:val="18"/>
                <w:szCs w:val="18"/>
              </w:rPr>
              <w:t>Eurokód 1. Zaťaženia konštrukcií.</w:t>
            </w:r>
          </w:p>
          <w:p w14:paraId="28D5584C" w14:textId="77777777" w:rsidR="00071499" w:rsidRPr="0057133E" w:rsidRDefault="00071499" w:rsidP="002954FE">
            <w:pPr>
              <w:pStyle w:val="Normal-nospace"/>
              <w:rPr>
                <w:rStyle w:val="formtext"/>
                <w:sz w:val="18"/>
                <w:szCs w:val="18"/>
              </w:rPr>
            </w:pPr>
            <w:r w:rsidRPr="0057133E">
              <w:rPr>
                <w:rStyle w:val="formtext"/>
                <w:sz w:val="18"/>
                <w:szCs w:val="18"/>
              </w:rPr>
              <w:t>Časť 1-1: Všeobecné zaťaženia. Objemová tiaž, vlastná tiaž a úžitkové zaťaženia budov</w:t>
            </w:r>
          </w:p>
        </w:tc>
      </w:tr>
      <w:tr w:rsidR="00071499" w:rsidRPr="0057133E" w14:paraId="78F89FC7" w14:textId="77777777" w:rsidTr="002954FE">
        <w:trPr>
          <w:trHeight w:val="227"/>
        </w:trPr>
        <w:tc>
          <w:tcPr>
            <w:tcW w:w="1036" w:type="pct"/>
            <w:vAlign w:val="center"/>
          </w:tcPr>
          <w:p w14:paraId="4426DD73" w14:textId="77777777" w:rsidR="00071499" w:rsidRPr="0057133E" w:rsidRDefault="00071499" w:rsidP="002954FE">
            <w:pPr>
              <w:pStyle w:val="Normal-nospace"/>
              <w:rPr>
                <w:rStyle w:val="formtext"/>
                <w:sz w:val="18"/>
                <w:szCs w:val="18"/>
              </w:rPr>
            </w:pPr>
            <w:hyperlink r:id="rId10" w:history="1">
              <w:r w:rsidRPr="0057133E">
                <w:rPr>
                  <w:rStyle w:val="formtext"/>
                  <w:sz w:val="18"/>
                  <w:szCs w:val="18"/>
                </w:rPr>
                <w:t>STN EN 1991-1-</w:t>
              </w:r>
            </w:hyperlink>
            <w:r w:rsidRPr="0057133E">
              <w:rPr>
                <w:sz w:val="18"/>
                <w:szCs w:val="18"/>
              </w:rPr>
              <w:t>3</w:t>
            </w:r>
          </w:p>
        </w:tc>
        <w:tc>
          <w:tcPr>
            <w:tcW w:w="3964" w:type="pct"/>
            <w:vAlign w:val="center"/>
          </w:tcPr>
          <w:p w14:paraId="220A6FDA" w14:textId="77777777" w:rsidR="00071499" w:rsidRPr="0057133E" w:rsidRDefault="00071499" w:rsidP="002954FE">
            <w:pPr>
              <w:pStyle w:val="Normal-nospace"/>
              <w:rPr>
                <w:rStyle w:val="formtext"/>
                <w:sz w:val="18"/>
                <w:szCs w:val="18"/>
              </w:rPr>
            </w:pPr>
            <w:r w:rsidRPr="0057133E">
              <w:rPr>
                <w:rStyle w:val="formtext"/>
                <w:sz w:val="18"/>
                <w:szCs w:val="18"/>
              </w:rPr>
              <w:t>Eurokód 1. Zaťaženia konštrukcií.</w:t>
            </w:r>
          </w:p>
          <w:p w14:paraId="0571C754" w14:textId="77777777" w:rsidR="00071499" w:rsidRPr="0057133E" w:rsidRDefault="00071499" w:rsidP="002954FE">
            <w:pPr>
              <w:pStyle w:val="Normal-nospace"/>
              <w:rPr>
                <w:rStyle w:val="formtext"/>
                <w:sz w:val="18"/>
                <w:szCs w:val="18"/>
              </w:rPr>
            </w:pPr>
            <w:r w:rsidRPr="0057133E">
              <w:rPr>
                <w:rStyle w:val="formtext"/>
                <w:sz w:val="18"/>
                <w:szCs w:val="18"/>
              </w:rPr>
              <w:t>Časť 1-3: Všeobecné zaťaženia. Zaťaženie snehom</w:t>
            </w:r>
          </w:p>
        </w:tc>
      </w:tr>
      <w:tr w:rsidR="00071499" w:rsidRPr="0057133E" w14:paraId="6D00FCED" w14:textId="77777777" w:rsidTr="002954FE">
        <w:trPr>
          <w:trHeight w:val="227"/>
        </w:trPr>
        <w:tc>
          <w:tcPr>
            <w:tcW w:w="1036" w:type="pct"/>
            <w:vAlign w:val="center"/>
          </w:tcPr>
          <w:p w14:paraId="75169352" w14:textId="77777777" w:rsidR="00071499" w:rsidRPr="0057133E" w:rsidRDefault="00071499" w:rsidP="002954FE">
            <w:pPr>
              <w:pStyle w:val="Normal-nospace"/>
              <w:rPr>
                <w:rStyle w:val="formtext"/>
                <w:sz w:val="18"/>
                <w:szCs w:val="18"/>
              </w:rPr>
            </w:pPr>
            <w:hyperlink r:id="rId11" w:history="1">
              <w:r w:rsidRPr="0057133E">
                <w:rPr>
                  <w:rStyle w:val="formtext"/>
                  <w:sz w:val="18"/>
                  <w:szCs w:val="18"/>
                </w:rPr>
                <w:t>STN EN 1991-1-</w:t>
              </w:r>
            </w:hyperlink>
            <w:r w:rsidRPr="0057133E">
              <w:rPr>
                <w:sz w:val="18"/>
                <w:szCs w:val="18"/>
              </w:rPr>
              <w:t>4</w:t>
            </w:r>
          </w:p>
        </w:tc>
        <w:tc>
          <w:tcPr>
            <w:tcW w:w="3964" w:type="pct"/>
            <w:vAlign w:val="center"/>
          </w:tcPr>
          <w:p w14:paraId="7E1E9EB5" w14:textId="77777777" w:rsidR="00071499" w:rsidRPr="0057133E" w:rsidRDefault="00071499" w:rsidP="002954FE">
            <w:pPr>
              <w:pStyle w:val="Normal-nospace"/>
              <w:rPr>
                <w:rStyle w:val="formtext"/>
                <w:sz w:val="18"/>
                <w:szCs w:val="18"/>
              </w:rPr>
            </w:pPr>
            <w:r w:rsidRPr="0057133E">
              <w:rPr>
                <w:rStyle w:val="formtext"/>
                <w:sz w:val="18"/>
                <w:szCs w:val="18"/>
              </w:rPr>
              <w:t>Eurokód 1. Zaťaženia konštrukcií.</w:t>
            </w:r>
          </w:p>
          <w:p w14:paraId="77BB7193" w14:textId="77777777" w:rsidR="00071499" w:rsidRPr="0057133E" w:rsidRDefault="00071499" w:rsidP="002954FE">
            <w:pPr>
              <w:pStyle w:val="Normal-nospace"/>
              <w:rPr>
                <w:rStyle w:val="formtext"/>
                <w:sz w:val="18"/>
                <w:szCs w:val="18"/>
              </w:rPr>
            </w:pPr>
            <w:r w:rsidRPr="0057133E">
              <w:rPr>
                <w:rStyle w:val="formtext"/>
                <w:sz w:val="18"/>
                <w:szCs w:val="18"/>
              </w:rPr>
              <w:t>Časť 1-4: Všeobecné zaťaženia. Zaťaženie vetrom</w:t>
            </w:r>
          </w:p>
        </w:tc>
      </w:tr>
      <w:tr w:rsidR="00071499" w:rsidRPr="0057133E" w14:paraId="39695FE2" w14:textId="77777777" w:rsidTr="002954FE">
        <w:trPr>
          <w:trHeight w:val="227"/>
        </w:trPr>
        <w:tc>
          <w:tcPr>
            <w:tcW w:w="1036" w:type="pct"/>
            <w:vAlign w:val="center"/>
          </w:tcPr>
          <w:p w14:paraId="59F3F8EC" w14:textId="77777777" w:rsidR="00071499" w:rsidRPr="0057133E" w:rsidRDefault="00071499" w:rsidP="002954FE">
            <w:pPr>
              <w:pStyle w:val="Normal-nospace"/>
              <w:rPr>
                <w:rStyle w:val="formtext"/>
                <w:sz w:val="18"/>
                <w:szCs w:val="18"/>
              </w:rPr>
            </w:pPr>
            <w:hyperlink r:id="rId12" w:history="1">
              <w:r w:rsidRPr="0057133E">
                <w:rPr>
                  <w:rStyle w:val="formtext"/>
                  <w:sz w:val="18"/>
                  <w:szCs w:val="18"/>
                </w:rPr>
                <w:t>STN EN 1991-1-</w:t>
              </w:r>
            </w:hyperlink>
            <w:r w:rsidRPr="0057133E">
              <w:rPr>
                <w:sz w:val="18"/>
                <w:szCs w:val="18"/>
              </w:rPr>
              <w:t>5</w:t>
            </w:r>
          </w:p>
        </w:tc>
        <w:tc>
          <w:tcPr>
            <w:tcW w:w="3964" w:type="pct"/>
            <w:vAlign w:val="center"/>
          </w:tcPr>
          <w:p w14:paraId="7FA15411" w14:textId="77777777" w:rsidR="00071499" w:rsidRPr="0057133E" w:rsidRDefault="00071499" w:rsidP="002954FE">
            <w:pPr>
              <w:pStyle w:val="Normal-nospace"/>
              <w:rPr>
                <w:rStyle w:val="formtext"/>
                <w:sz w:val="18"/>
                <w:szCs w:val="18"/>
              </w:rPr>
            </w:pPr>
            <w:r w:rsidRPr="0057133E">
              <w:rPr>
                <w:rStyle w:val="formtext"/>
                <w:sz w:val="18"/>
                <w:szCs w:val="18"/>
              </w:rPr>
              <w:t>Eurokód 1. Zaťaženia konštrukcií.</w:t>
            </w:r>
          </w:p>
          <w:p w14:paraId="6B230450" w14:textId="77777777" w:rsidR="00071499" w:rsidRPr="0057133E" w:rsidRDefault="00071499" w:rsidP="002954FE">
            <w:pPr>
              <w:pStyle w:val="Normal-nospace"/>
              <w:rPr>
                <w:rStyle w:val="formtext"/>
                <w:sz w:val="18"/>
                <w:szCs w:val="18"/>
              </w:rPr>
            </w:pPr>
            <w:r w:rsidRPr="0057133E">
              <w:rPr>
                <w:rStyle w:val="formtext"/>
                <w:sz w:val="18"/>
                <w:szCs w:val="18"/>
              </w:rPr>
              <w:t>Časť 1-5: Všeobecné zaťaženia. Zaťaženia účinkami teploty</w:t>
            </w:r>
          </w:p>
        </w:tc>
      </w:tr>
      <w:tr w:rsidR="00071499" w:rsidRPr="0057133E" w14:paraId="180545D0" w14:textId="77777777" w:rsidTr="002954FE">
        <w:trPr>
          <w:trHeight w:val="227"/>
        </w:trPr>
        <w:tc>
          <w:tcPr>
            <w:tcW w:w="1036" w:type="pct"/>
            <w:vAlign w:val="center"/>
          </w:tcPr>
          <w:p w14:paraId="1A902D75" w14:textId="77777777" w:rsidR="00071499" w:rsidRPr="0057133E" w:rsidRDefault="00071499" w:rsidP="002954FE">
            <w:pPr>
              <w:pStyle w:val="Normal-nospace"/>
              <w:rPr>
                <w:rStyle w:val="formtext"/>
                <w:sz w:val="18"/>
                <w:szCs w:val="18"/>
              </w:rPr>
            </w:pPr>
            <w:hyperlink r:id="rId13" w:history="1">
              <w:r w:rsidRPr="0057133E">
                <w:rPr>
                  <w:rStyle w:val="formtext"/>
                  <w:sz w:val="18"/>
                  <w:szCs w:val="18"/>
                </w:rPr>
                <w:t>STN EN 1991-1-</w:t>
              </w:r>
            </w:hyperlink>
            <w:r w:rsidRPr="0057133E">
              <w:rPr>
                <w:rStyle w:val="formtext"/>
                <w:sz w:val="18"/>
                <w:szCs w:val="18"/>
              </w:rPr>
              <w:t>6</w:t>
            </w:r>
          </w:p>
        </w:tc>
        <w:tc>
          <w:tcPr>
            <w:tcW w:w="3964" w:type="pct"/>
            <w:vAlign w:val="center"/>
          </w:tcPr>
          <w:p w14:paraId="282C9881" w14:textId="77777777" w:rsidR="00071499" w:rsidRPr="0057133E" w:rsidRDefault="00071499" w:rsidP="002954FE">
            <w:pPr>
              <w:pStyle w:val="Normal-nospace"/>
              <w:rPr>
                <w:rStyle w:val="formtext"/>
                <w:sz w:val="18"/>
                <w:szCs w:val="18"/>
              </w:rPr>
            </w:pPr>
            <w:r w:rsidRPr="0057133E">
              <w:rPr>
                <w:rStyle w:val="formtext"/>
                <w:sz w:val="18"/>
                <w:szCs w:val="18"/>
              </w:rPr>
              <w:t>Eurokód 1: Zaťaženia konštrukcií.</w:t>
            </w:r>
          </w:p>
          <w:p w14:paraId="51E34CC7" w14:textId="77777777" w:rsidR="00071499" w:rsidRPr="0057133E" w:rsidRDefault="00071499" w:rsidP="002954FE">
            <w:pPr>
              <w:pStyle w:val="Normal-nospace"/>
              <w:rPr>
                <w:rStyle w:val="formtext"/>
                <w:sz w:val="18"/>
                <w:szCs w:val="18"/>
              </w:rPr>
            </w:pPr>
            <w:r w:rsidRPr="0057133E">
              <w:rPr>
                <w:rStyle w:val="formtext"/>
                <w:sz w:val="18"/>
                <w:szCs w:val="18"/>
              </w:rPr>
              <w:t>Časť 1-6: Všeobecné zaťaženia. Zaťaženia počas výstavby</w:t>
            </w:r>
          </w:p>
        </w:tc>
      </w:tr>
      <w:tr w:rsidR="00071499" w:rsidRPr="0057133E" w14:paraId="546FCC04" w14:textId="77777777" w:rsidTr="002954FE">
        <w:trPr>
          <w:trHeight w:val="227"/>
        </w:trPr>
        <w:tc>
          <w:tcPr>
            <w:tcW w:w="1036" w:type="pct"/>
            <w:vAlign w:val="center"/>
          </w:tcPr>
          <w:p w14:paraId="1D53F609" w14:textId="77777777" w:rsidR="00071499" w:rsidRPr="0057133E" w:rsidRDefault="00071499" w:rsidP="002954FE">
            <w:pPr>
              <w:pStyle w:val="Normal-nospace"/>
              <w:rPr>
                <w:rStyle w:val="formtext"/>
                <w:sz w:val="18"/>
                <w:szCs w:val="18"/>
              </w:rPr>
            </w:pPr>
            <w:hyperlink r:id="rId14" w:history="1">
              <w:r w:rsidRPr="0057133E">
                <w:rPr>
                  <w:rStyle w:val="formtext"/>
                  <w:sz w:val="18"/>
                  <w:szCs w:val="18"/>
                </w:rPr>
                <w:t>STN EN 1992-</w:t>
              </w:r>
            </w:hyperlink>
            <w:r w:rsidRPr="0057133E">
              <w:rPr>
                <w:sz w:val="18"/>
                <w:szCs w:val="18"/>
              </w:rPr>
              <w:t>1-1</w:t>
            </w:r>
          </w:p>
        </w:tc>
        <w:tc>
          <w:tcPr>
            <w:tcW w:w="3964" w:type="pct"/>
            <w:vAlign w:val="center"/>
          </w:tcPr>
          <w:p w14:paraId="391276F6" w14:textId="77777777" w:rsidR="00071499" w:rsidRPr="0057133E" w:rsidRDefault="00071499" w:rsidP="002954FE">
            <w:pPr>
              <w:pStyle w:val="Normal-nospace"/>
              <w:rPr>
                <w:rStyle w:val="formtext"/>
                <w:sz w:val="18"/>
                <w:szCs w:val="18"/>
              </w:rPr>
            </w:pPr>
            <w:r w:rsidRPr="0057133E">
              <w:rPr>
                <w:rStyle w:val="formtext"/>
                <w:sz w:val="18"/>
                <w:szCs w:val="18"/>
              </w:rPr>
              <w:t>Eurokód 2. Navrhovanie betónových konštrukcií.</w:t>
            </w:r>
          </w:p>
          <w:p w14:paraId="146A7DFB" w14:textId="77777777" w:rsidR="00071499" w:rsidRPr="0057133E" w:rsidRDefault="00071499" w:rsidP="002954FE">
            <w:pPr>
              <w:pStyle w:val="Normal-nospace"/>
              <w:rPr>
                <w:rStyle w:val="formtext"/>
                <w:sz w:val="18"/>
                <w:szCs w:val="18"/>
              </w:rPr>
            </w:pPr>
            <w:r w:rsidRPr="0057133E">
              <w:rPr>
                <w:rStyle w:val="formtext"/>
                <w:sz w:val="18"/>
                <w:szCs w:val="18"/>
              </w:rPr>
              <w:t>Časť 1-1: Všeobecné pravidlá a pravidlá pre budovy</w:t>
            </w:r>
          </w:p>
        </w:tc>
      </w:tr>
      <w:tr w:rsidR="00071499" w:rsidRPr="0057133E" w14:paraId="3CCBFE26" w14:textId="77777777" w:rsidTr="002954FE">
        <w:trPr>
          <w:trHeight w:val="227"/>
        </w:trPr>
        <w:tc>
          <w:tcPr>
            <w:tcW w:w="1036" w:type="pct"/>
            <w:vAlign w:val="center"/>
          </w:tcPr>
          <w:p w14:paraId="5FF29A61" w14:textId="77777777" w:rsidR="00071499" w:rsidRPr="0057133E" w:rsidRDefault="00071499" w:rsidP="002954FE">
            <w:pPr>
              <w:pStyle w:val="Normal-nospace"/>
              <w:rPr>
                <w:rStyle w:val="formtext"/>
                <w:sz w:val="18"/>
                <w:szCs w:val="18"/>
              </w:rPr>
            </w:pPr>
            <w:r w:rsidRPr="0057133E">
              <w:rPr>
                <w:rStyle w:val="formtext"/>
                <w:sz w:val="18"/>
                <w:szCs w:val="18"/>
              </w:rPr>
              <w:t>STN EN 1993-1-1</w:t>
            </w:r>
          </w:p>
        </w:tc>
        <w:tc>
          <w:tcPr>
            <w:tcW w:w="3964" w:type="pct"/>
            <w:vAlign w:val="center"/>
          </w:tcPr>
          <w:p w14:paraId="79196EC6" w14:textId="77777777" w:rsidR="00071499" w:rsidRPr="0057133E" w:rsidRDefault="00071499" w:rsidP="002954FE">
            <w:pPr>
              <w:pStyle w:val="Normal-nospace"/>
              <w:rPr>
                <w:rStyle w:val="formtext"/>
                <w:sz w:val="18"/>
                <w:szCs w:val="18"/>
              </w:rPr>
            </w:pPr>
            <w:r w:rsidRPr="0057133E">
              <w:rPr>
                <w:rStyle w:val="formtext"/>
                <w:sz w:val="18"/>
                <w:szCs w:val="18"/>
              </w:rPr>
              <w:t>Eurokód 3. Navrhovanie oceľových konštrukcií.</w:t>
            </w:r>
          </w:p>
          <w:p w14:paraId="5FBBA594" w14:textId="77777777" w:rsidR="00071499" w:rsidRPr="0057133E" w:rsidRDefault="00071499" w:rsidP="002954FE">
            <w:pPr>
              <w:pStyle w:val="Normal-nospace"/>
              <w:rPr>
                <w:rStyle w:val="formtext"/>
                <w:sz w:val="18"/>
                <w:szCs w:val="18"/>
              </w:rPr>
            </w:pPr>
            <w:r w:rsidRPr="0057133E">
              <w:rPr>
                <w:rStyle w:val="formtext"/>
                <w:sz w:val="18"/>
                <w:szCs w:val="18"/>
              </w:rPr>
              <w:t>Časť 1-1: Všeobecné pravidlá a pravidlá pre budovy</w:t>
            </w:r>
          </w:p>
        </w:tc>
      </w:tr>
      <w:tr w:rsidR="00071499" w:rsidRPr="0057133E" w14:paraId="2741C36B" w14:textId="77777777" w:rsidTr="002954FE">
        <w:trPr>
          <w:trHeight w:val="227"/>
        </w:trPr>
        <w:tc>
          <w:tcPr>
            <w:tcW w:w="1036" w:type="pct"/>
            <w:vAlign w:val="center"/>
          </w:tcPr>
          <w:p w14:paraId="78E1DA68" w14:textId="77777777" w:rsidR="00071499" w:rsidRPr="0057133E" w:rsidRDefault="00071499" w:rsidP="002954FE">
            <w:pPr>
              <w:pStyle w:val="Normal-nospace"/>
              <w:rPr>
                <w:rStyle w:val="formtext"/>
                <w:sz w:val="18"/>
                <w:szCs w:val="18"/>
              </w:rPr>
            </w:pPr>
            <w:r>
              <w:rPr>
                <w:rStyle w:val="formtext"/>
                <w:sz w:val="18"/>
                <w:szCs w:val="18"/>
              </w:rPr>
              <w:t>STN EN 1993-1</w:t>
            </w:r>
            <w:r w:rsidRPr="0057133E">
              <w:rPr>
                <w:rStyle w:val="formtext"/>
                <w:sz w:val="18"/>
                <w:szCs w:val="18"/>
              </w:rPr>
              <w:t>-</w:t>
            </w:r>
            <w:r>
              <w:rPr>
                <w:rStyle w:val="formtext"/>
                <w:sz w:val="18"/>
                <w:szCs w:val="18"/>
              </w:rPr>
              <w:t>3</w:t>
            </w:r>
          </w:p>
        </w:tc>
        <w:tc>
          <w:tcPr>
            <w:tcW w:w="3964" w:type="pct"/>
            <w:vAlign w:val="center"/>
          </w:tcPr>
          <w:p w14:paraId="0B84C97C" w14:textId="77777777" w:rsidR="00071499" w:rsidRPr="0057133E" w:rsidRDefault="00071499" w:rsidP="002954FE">
            <w:pPr>
              <w:pStyle w:val="Normal-nospace"/>
              <w:rPr>
                <w:rStyle w:val="formtext"/>
                <w:sz w:val="18"/>
                <w:szCs w:val="18"/>
              </w:rPr>
            </w:pPr>
            <w:r w:rsidRPr="0057133E">
              <w:rPr>
                <w:rStyle w:val="formtext"/>
                <w:sz w:val="18"/>
                <w:szCs w:val="18"/>
              </w:rPr>
              <w:t>Eurokód 3. Navrhovanie oceľových konštrukcií.</w:t>
            </w:r>
          </w:p>
          <w:p w14:paraId="00325DB6" w14:textId="77777777" w:rsidR="00071499" w:rsidRPr="0057133E" w:rsidRDefault="00071499" w:rsidP="002954FE">
            <w:pPr>
              <w:pStyle w:val="Normal-nospace"/>
              <w:rPr>
                <w:rStyle w:val="formtext"/>
                <w:sz w:val="18"/>
                <w:szCs w:val="18"/>
              </w:rPr>
            </w:pPr>
            <w:r>
              <w:rPr>
                <w:rStyle w:val="formtext"/>
                <w:sz w:val="18"/>
                <w:szCs w:val="18"/>
              </w:rPr>
              <w:t>Časť 1-3</w:t>
            </w:r>
            <w:r w:rsidRPr="0057133E">
              <w:rPr>
                <w:rStyle w:val="formtext"/>
                <w:sz w:val="18"/>
                <w:szCs w:val="18"/>
              </w:rPr>
              <w:t xml:space="preserve">: </w:t>
            </w:r>
            <w:r>
              <w:rPr>
                <w:rStyle w:val="formtext"/>
                <w:sz w:val="18"/>
                <w:szCs w:val="18"/>
              </w:rPr>
              <w:t>Doplnkové pravidlá pre prútové a plošné profily tvarované za studena</w:t>
            </w:r>
          </w:p>
        </w:tc>
      </w:tr>
      <w:tr w:rsidR="00071499" w:rsidRPr="0057133E" w14:paraId="7F0800DB" w14:textId="77777777" w:rsidTr="002954FE">
        <w:trPr>
          <w:trHeight w:val="227"/>
        </w:trPr>
        <w:tc>
          <w:tcPr>
            <w:tcW w:w="1036" w:type="pct"/>
            <w:vAlign w:val="center"/>
          </w:tcPr>
          <w:p w14:paraId="20F2B179" w14:textId="77777777" w:rsidR="00071499" w:rsidRPr="0057133E" w:rsidRDefault="00071499" w:rsidP="002954FE">
            <w:pPr>
              <w:pStyle w:val="Normal-nospace"/>
              <w:rPr>
                <w:rStyle w:val="formtext"/>
                <w:sz w:val="18"/>
                <w:szCs w:val="18"/>
              </w:rPr>
            </w:pPr>
            <w:hyperlink r:id="rId15" w:history="1">
              <w:r w:rsidRPr="0057133E">
                <w:rPr>
                  <w:rStyle w:val="formtext"/>
                  <w:sz w:val="18"/>
                  <w:szCs w:val="18"/>
                </w:rPr>
                <w:t>STN EN 1997-1</w:t>
              </w:r>
            </w:hyperlink>
          </w:p>
        </w:tc>
        <w:tc>
          <w:tcPr>
            <w:tcW w:w="3964" w:type="pct"/>
            <w:vAlign w:val="center"/>
          </w:tcPr>
          <w:p w14:paraId="198F2967" w14:textId="77777777" w:rsidR="00071499" w:rsidRPr="0057133E" w:rsidRDefault="00071499" w:rsidP="002954FE">
            <w:pPr>
              <w:pStyle w:val="Normal-nospace"/>
              <w:rPr>
                <w:rStyle w:val="formtext"/>
                <w:sz w:val="18"/>
                <w:szCs w:val="18"/>
              </w:rPr>
            </w:pPr>
            <w:r w:rsidRPr="0057133E">
              <w:rPr>
                <w:rStyle w:val="formtext"/>
                <w:sz w:val="18"/>
                <w:szCs w:val="18"/>
              </w:rPr>
              <w:t>Eurokód 7. Navrhovanie geotechnických konštrukcií.</w:t>
            </w:r>
          </w:p>
          <w:p w14:paraId="243421F9" w14:textId="77777777" w:rsidR="00071499" w:rsidRPr="0057133E" w:rsidRDefault="00071499" w:rsidP="002954FE">
            <w:pPr>
              <w:pStyle w:val="Normal-nospace"/>
              <w:rPr>
                <w:rStyle w:val="formtext"/>
                <w:sz w:val="18"/>
                <w:szCs w:val="18"/>
              </w:rPr>
            </w:pPr>
            <w:r w:rsidRPr="0057133E">
              <w:rPr>
                <w:rStyle w:val="formtext"/>
                <w:sz w:val="18"/>
                <w:szCs w:val="18"/>
              </w:rPr>
              <w:t>Časť 1: Všeobecné pravidlá</w:t>
            </w:r>
          </w:p>
        </w:tc>
      </w:tr>
      <w:tr w:rsidR="00071499" w:rsidRPr="0057133E" w14:paraId="7345AD49" w14:textId="77777777" w:rsidTr="002954FE">
        <w:trPr>
          <w:trHeight w:val="227"/>
        </w:trPr>
        <w:tc>
          <w:tcPr>
            <w:tcW w:w="1036" w:type="pct"/>
            <w:vAlign w:val="center"/>
          </w:tcPr>
          <w:p w14:paraId="7115C29F" w14:textId="77777777" w:rsidR="00071499" w:rsidRPr="0057133E" w:rsidRDefault="00071499" w:rsidP="002954FE">
            <w:pPr>
              <w:pStyle w:val="Normal-nospace"/>
              <w:rPr>
                <w:rStyle w:val="formtext"/>
                <w:sz w:val="18"/>
                <w:szCs w:val="18"/>
              </w:rPr>
            </w:pPr>
            <w:r w:rsidRPr="0057133E">
              <w:rPr>
                <w:rStyle w:val="formtext"/>
                <w:sz w:val="18"/>
                <w:szCs w:val="18"/>
              </w:rPr>
              <w:t>STN EN 1997-2</w:t>
            </w:r>
          </w:p>
        </w:tc>
        <w:tc>
          <w:tcPr>
            <w:tcW w:w="3964" w:type="pct"/>
            <w:vAlign w:val="center"/>
          </w:tcPr>
          <w:p w14:paraId="6AD851B5" w14:textId="77777777" w:rsidR="00071499" w:rsidRPr="0057133E" w:rsidRDefault="00071499" w:rsidP="002954FE">
            <w:pPr>
              <w:pStyle w:val="Normal-nospace"/>
              <w:rPr>
                <w:rStyle w:val="formtext"/>
                <w:sz w:val="18"/>
                <w:szCs w:val="18"/>
              </w:rPr>
            </w:pPr>
            <w:r w:rsidRPr="0057133E">
              <w:rPr>
                <w:rStyle w:val="formtext"/>
                <w:sz w:val="18"/>
                <w:szCs w:val="18"/>
              </w:rPr>
              <w:t>Eurokód 7. Navrhovanie geotechnických konštrukcií.</w:t>
            </w:r>
          </w:p>
          <w:p w14:paraId="07C38804" w14:textId="77777777" w:rsidR="00071499" w:rsidRPr="0057133E" w:rsidRDefault="00071499" w:rsidP="002954FE">
            <w:pPr>
              <w:pStyle w:val="Normal-nospace"/>
              <w:rPr>
                <w:rStyle w:val="formtext"/>
                <w:sz w:val="18"/>
                <w:szCs w:val="18"/>
              </w:rPr>
            </w:pPr>
            <w:r w:rsidRPr="0057133E">
              <w:rPr>
                <w:rStyle w:val="formtext"/>
                <w:sz w:val="18"/>
                <w:szCs w:val="18"/>
              </w:rPr>
              <w:t>Časť 2: Prieskum a skúšanie horninového prostredia</w:t>
            </w:r>
          </w:p>
        </w:tc>
      </w:tr>
      <w:tr w:rsidR="00071499" w:rsidRPr="0057133E" w14:paraId="03A5BF92" w14:textId="77777777" w:rsidTr="002954FE">
        <w:trPr>
          <w:trHeight w:val="227"/>
        </w:trPr>
        <w:tc>
          <w:tcPr>
            <w:tcW w:w="1036" w:type="pct"/>
            <w:vAlign w:val="center"/>
          </w:tcPr>
          <w:p w14:paraId="5315AD53" w14:textId="77777777" w:rsidR="00071499" w:rsidRPr="0057133E" w:rsidRDefault="00071499" w:rsidP="002954FE">
            <w:pPr>
              <w:pStyle w:val="Normal-nospace"/>
              <w:rPr>
                <w:rStyle w:val="formtext"/>
                <w:sz w:val="18"/>
                <w:szCs w:val="18"/>
              </w:rPr>
            </w:pPr>
            <w:r>
              <w:rPr>
                <w:rStyle w:val="formtext"/>
                <w:sz w:val="18"/>
                <w:szCs w:val="18"/>
              </w:rPr>
              <w:t>STN ISO 13822</w:t>
            </w:r>
          </w:p>
        </w:tc>
        <w:tc>
          <w:tcPr>
            <w:tcW w:w="3964" w:type="pct"/>
            <w:vAlign w:val="center"/>
          </w:tcPr>
          <w:p w14:paraId="01A720E6" w14:textId="77777777" w:rsidR="00071499" w:rsidRPr="0057133E" w:rsidRDefault="00071499" w:rsidP="002954FE">
            <w:pPr>
              <w:pStyle w:val="Normal-nospace"/>
              <w:rPr>
                <w:rStyle w:val="formtext"/>
                <w:sz w:val="18"/>
                <w:szCs w:val="18"/>
              </w:rPr>
            </w:pPr>
            <w:r w:rsidRPr="007F3076">
              <w:rPr>
                <w:rStyle w:val="formtext"/>
                <w:sz w:val="18"/>
                <w:szCs w:val="18"/>
              </w:rPr>
              <w:t>Zásady navrhovania konštrukcií. Hodnotenie existujúcich konštrukcií</w:t>
            </w:r>
          </w:p>
        </w:tc>
      </w:tr>
      <w:tr w:rsidR="00071499" w:rsidRPr="0057133E" w14:paraId="54C8A061" w14:textId="77777777" w:rsidTr="002954FE">
        <w:trPr>
          <w:trHeight w:val="227"/>
        </w:trPr>
        <w:tc>
          <w:tcPr>
            <w:tcW w:w="5000" w:type="pct"/>
            <w:gridSpan w:val="2"/>
            <w:vAlign w:val="center"/>
          </w:tcPr>
          <w:p w14:paraId="08B2F75F" w14:textId="77777777" w:rsidR="00071499" w:rsidRPr="0057133E" w:rsidRDefault="00071499" w:rsidP="002954FE">
            <w:pPr>
              <w:pStyle w:val="Normal-nospace"/>
              <w:rPr>
                <w:rStyle w:val="formtext"/>
                <w:sz w:val="18"/>
                <w:szCs w:val="18"/>
              </w:rPr>
            </w:pPr>
            <w:r w:rsidRPr="0057133E">
              <w:rPr>
                <w:rStyle w:val="formtext"/>
                <w:sz w:val="18"/>
                <w:szCs w:val="18"/>
              </w:rPr>
              <w:t>Bilčík, Fillo, Benko, Halvoník - Betónové konštrukcie / STU Bratislava 2008</w:t>
            </w:r>
          </w:p>
        </w:tc>
      </w:tr>
      <w:tr w:rsidR="00071499" w:rsidRPr="0057133E" w14:paraId="1692D663" w14:textId="77777777" w:rsidTr="002954FE">
        <w:trPr>
          <w:trHeight w:val="227"/>
        </w:trPr>
        <w:tc>
          <w:tcPr>
            <w:tcW w:w="5000" w:type="pct"/>
            <w:gridSpan w:val="2"/>
            <w:vAlign w:val="center"/>
          </w:tcPr>
          <w:p w14:paraId="2FBD91E5" w14:textId="77777777" w:rsidR="00071499" w:rsidRPr="0057133E" w:rsidRDefault="00071499" w:rsidP="002954FE">
            <w:pPr>
              <w:pStyle w:val="Normal-nospace"/>
              <w:rPr>
                <w:rStyle w:val="formtext"/>
                <w:sz w:val="18"/>
                <w:szCs w:val="18"/>
              </w:rPr>
            </w:pPr>
            <w:r w:rsidRPr="0057133E">
              <w:rPr>
                <w:rStyle w:val="formtext"/>
                <w:sz w:val="18"/>
                <w:szCs w:val="18"/>
              </w:rPr>
              <w:t>Baláž, Ároch, Chladný, Kmeť, Vičan  - Navrhovanie oceľových konštrukcií podľa eurokódu 3 / SKSI 2010</w:t>
            </w:r>
          </w:p>
        </w:tc>
      </w:tr>
      <w:tr w:rsidR="00071499" w:rsidRPr="0057133E" w14:paraId="5488F98F" w14:textId="77777777" w:rsidTr="002954FE">
        <w:trPr>
          <w:trHeight w:val="227"/>
        </w:trPr>
        <w:tc>
          <w:tcPr>
            <w:tcW w:w="5000" w:type="pct"/>
            <w:gridSpan w:val="2"/>
            <w:vAlign w:val="center"/>
          </w:tcPr>
          <w:p w14:paraId="1A373F6D" w14:textId="77777777" w:rsidR="00071499" w:rsidRPr="0057133E" w:rsidRDefault="00071499" w:rsidP="002954FE">
            <w:pPr>
              <w:pStyle w:val="Normal-nospace"/>
              <w:rPr>
                <w:rStyle w:val="formtext"/>
                <w:sz w:val="18"/>
                <w:szCs w:val="18"/>
              </w:rPr>
            </w:pPr>
            <w:r w:rsidRPr="0057133E">
              <w:rPr>
                <w:rStyle w:val="formtext"/>
                <w:sz w:val="18"/>
                <w:szCs w:val="18"/>
              </w:rPr>
              <w:t>Turček, Frankovská, Súľovská – Navrhovanie geotechnických konštrukcií podľa eurokódov</w:t>
            </w:r>
          </w:p>
        </w:tc>
      </w:tr>
      <w:tr w:rsidR="00071499" w:rsidRPr="0057133E" w14:paraId="564F631C" w14:textId="77777777" w:rsidTr="002954FE">
        <w:trPr>
          <w:trHeight w:val="227"/>
        </w:trPr>
        <w:tc>
          <w:tcPr>
            <w:tcW w:w="5000" w:type="pct"/>
            <w:gridSpan w:val="2"/>
            <w:vAlign w:val="center"/>
          </w:tcPr>
          <w:p w14:paraId="25DACF4C" w14:textId="77777777" w:rsidR="00071499" w:rsidRPr="0057133E" w:rsidRDefault="00071499" w:rsidP="002954FE">
            <w:pPr>
              <w:pStyle w:val="Normal-nospace"/>
              <w:rPr>
                <w:rStyle w:val="formtext"/>
                <w:sz w:val="18"/>
                <w:szCs w:val="18"/>
              </w:rPr>
            </w:pPr>
            <w:r>
              <w:rPr>
                <w:rStyle w:val="formtext"/>
                <w:sz w:val="18"/>
                <w:szCs w:val="18"/>
              </w:rPr>
              <w:t>Hořejší, Šafka a kol. – Statické tabuľky / SNTL 1987</w:t>
            </w:r>
          </w:p>
        </w:tc>
      </w:tr>
    </w:tbl>
    <w:p w14:paraId="6270CC25" w14:textId="305242BC" w:rsidR="00310DFC" w:rsidRPr="00EB131C" w:rsidRDefault="00EB131C" w:rsidP="00EB131C">
      <w:pPr>
        <w:pStyle w:val="Nadpis2"/>
      </w:pPr>
      <w:bookmarkStart w:id="71" w:name="_Toc159879121"/>
      <w:bookmarkStart w:id="72" w:name="_Toc181282357"/>
      <w:bookmarkStart w:id="73" w:name="_Toc425429421"/>
      <w:bookmarkStart w:id="74" w:name="_Toc125365491"/>
      <w:r w:rsidRPr="00EB131C">
        <w:lastRenderedPageBreak/>
        <w:t>Bezpečnosť a ochrana zdravia, legislatívny rámec</w:t>
      </w:r>
      <w:bookmarkEnd w:id="71"/>
      <w:bookmarkEnd w:id="72"/>
    </w:p>
    <w:p w14:paraId="1C548E18" w14:textId="77777777" w:rsidR="00310DFC" w:rsidRPr="00310DFC" w:rsidRDefault="00310DFC" w:rsidP="00310DFC">
      <w:pPr>
        <w:spacing w:after="0"/>
        <w:rPr>
          <w:rFonts w:eastAsia="Times New Roman" w:cs="Times New Roman"/>
          <w:szCs w:val="24"/>
        </w:rPr>
      </w:pPr>
      <w:r w:rsidRPr="00310DFC">
        <w:rPr>
          <w:rFonts w:eastAsia="Times New Roman" w:cs="Times New Roman"/>
          <w:szCs w:val="24"/>
        </w:rPr>
        <w:t>Spoločnosť realizujúca dodávku, musí investorovi predložiť spracovaný technologický postup prác, ktorý musí byť v súlade so všeobecne platnými predpismi o ochrane zdravia pri práci ako aj s internými bezpečnostnými smernicami, predpismi a nariadeniami spoločnosti U.S. Steel Košice, s.r.o..</w:t>
      </w:r>
    </w:p>
    <w:p w14:paraId="72DC02B6" w14:textId="77777777" w:rsidR="00310DFC" w:rsidRPr="00310DFC" w:rsidRDefault="00310DFC" w:rsidP="00310DFC">
      <w:pPr>
        <w:spacing w:after="0"/>
        <w:rPr>
          <w:rFonts w:eastAsia="Times New Roman" w:cs="Times New Roman"/>
          <w:szCs w:val="24"/>
        </w:rPr>
      </w:pPr>
      <w:r w:rsidRPr="00310DFC">
        <w:rPr>
          <w:rFonts w:eastAsia="Times New Roman" w:cs="Times New Roman"/>
          <w:szCs w:val="24"/>
        </w:rPr>
        <w:t>Pracovníci sú povinní používať prostriedky ochrany zdravia (prilby, rukavice, zabezpečenie pre práce vo výškach, ...) a musia pred začiatkom prác absolvovať školenie o bezpečnosti práce.</w:t>
      </w:r>
    </w:p>
    <w:p w14:paraId="7D60F1B4" w14:textId="77777777" w:rsidR="00310DFC" w:rsidRPr="00310DFC" w:rsidRDefault="00310DFC" w:rsidP="00310DFC">
      <w:pPr>
        <w:spacing w:after="0"/>
        <w:rPr>
          <w:rFonts w:eastAsia="Times New Roman" w:cs="Times New Roman"/>
          <w:szCs w:val="24"/>
        </w:rPr>
      </w:pPr>
      <w:r w:rsidRPr="00310DFC">
        <w:rPr>
          <w:rFonts w:eastAsia="Times New Roman" w:cs="Times New Roman"/>
          <w:szCs w:val="24"/>
        </w:rPr>
        <w:t xml:space="preserve">Pre realizáciu náterových systémov je povinnosťou realizátora dodržiavať všetky platné predpisy pre prácu s aplikovanými materiálmi a pracovnými prostriedkami tak, aby neprišlo k poškodeniu zdravia pracovníkov ani poškodenia životného prostredia. </w:t>
      </w:r>
    </w:p>
    <w:p w14:paraId="06FF3313" w14:textId="7BCBB73E" w:rsidR="00EA159B" w:rsidRPr="00C1759A" w:rsidRDefault="00EA159B" w:rsidP="00EA159B">
      <w:pPr>
        <w:pStyle w:val="Nadpis2"/>
      </w:pPr>
      <w:bookmarkStart w:id="75" w:name="_Toc181282358"/>
      <w:r>
        <w:t>Záver</w:t>
      </w:r>
      <w:bookmarkEnd w:id="73"/>
      <w:bookmarkEnd w:id="74"/>
      <w:bookmarkEnd w:id="75"/>
    </w:p>
    <w:p w14:paraId="075726DD" w14:textId="77777777" w:rsidR="00EA159B" w:rsidRDefault="00EA159B" w:rsidP="00EA159B">
      <w:pPr>
        <w:pStyle w:val="Normlnysmedzerou"/>
      </w:pPr>
      <w:r>
        <w:t>Každú výraznú odchýlku od predpokladov uvedených v tomto dokumente,</w:t>
      </w:r>
      <w:r w:rsidRPr="009004D0">
        <w:t xml:space="preserve"> </w:t>
      </w:r>
      <w:r>
        <w:t>ktorá môže mať vplyv na nosnú konštrukciu je nutné koordinovať s projektantom.</w:t>
      </w:r>
    </w:p>
    <w:p w14:paraId="357AA049" w14:textId="77777777" w:rsidR="00EA159B" w:rsidRPr="00226DE6" w:rsidRDefault="00EA159B" w:rsidP="00EA159B">
      <w:pPr>
        <w:pStyle w:val="Normlnysmedzerou"/>
        <w:rPr>
          <w:u w:val="single"/>
        </w:rPr>
      </w:pPr>
      <w:r w:rsidRPr="00226DE6">
        <w:rPr>
          <w:u w:val="single"/>
        </w:rPr>
        <w:t xml:space="preserve">Za </w:t>
      </w:r>
      <w:r>
        <w:rPr>
          <w:u w:val="single"/>
        </w:rPr>
        <w:t xml:space="preserve">splnenia akýchkoľvek </w:t>
      </w:r>
      <w:r w:rsidRPr="00226DE6">
        <w:rPr>
          <w:u w:val="single"/>
        </w:rPr>
        <w:t>okrajových podmienok</w:t>
      </w:r>
      <w:r>
        <w:rPr>
          <w:u w:val="single"/>
        </w:rPr>
        <w:t xml:space="preserve"> uvedených</w:t>
      </w:r>
      <w:r w:rsidRPr="00226DE6">
        <w:rPr>
          <w:u w:val="single"/>
        </w:rPr>
        <w:t xml:space="preserve"> </w:t>
      </w:r>
      <w:r>
        <w:rPr>
          <w:u w:val="single"/>
        </w:rPr>
        <w:t xml:space="preserve">v tomto dokumente </w:t>
      </w:r>
      <w:r w:rsidRPr="00226DE6">
        <w:rPr>
          <w:u w:val="single"/>
        </w:rPr>
        <w:t>je možné konštatovať, že</w:t>
      </w:r>
      <w:r>
        <w:rPr>
          <w:u w:val="single"/>
        </w:rPr>
        <w:t xml:space="preserve"> nosné ko</w:t>
      </w:r>
      <w:r w:rsidRPr="00226DE6">
        <w:rPr>
          <w:u w:val="single"/>
        </w:rPr>
        <w:t>nštrukci</w:t>
      </w:r>
      <w:r>
        <w:rPr>
          <w:u w:val="single"/>
        </w:rPr>
        <w:t>e</w:t>
      </w:r>
      <w:r w:rsidRPr="00226DE6">
        <w:rPr>
          <w:u w:val="single"/>
        </w:rPr>
        <w:t xml:space="preserve"> </w:t>
      </w:r>
      <w:r>
        <w:rPr>
          <w:u w:val="single"/>
        </w:rPr>
        <w:t>sú</w:t>
      </w:r>
      <w:r w:rsidRPr="00226DE6">
        <w:rPr>
          <w:u w:val="single"/>
        </w:rPr>
        <w:t xml:space="preserve"> s ohľadom na mechanickú odolnosť a</w:t>
      </w:r>
      <w:r>
        <w:rPr>
          <w:u w:val="single"/>
        </w:rPr>
        <w:t xml:space="preserve"> stabilitu konštrukcie navrhnuté</w:t>
      </w:r>
      <w:r w:rsidRPr="00226DE6">
        <w:rPr>
          <w:u w:val="single"/>
        </w:rPr>
        <w:t xml:space="preserve"> spoľahlivo a bezpečne a je</w:t>
      </w:r>
      <w:r>
        <w:rPr>
          <w:u w:val="single"/>
        </w:rPr>
        <w:t xml:space="preserve"> ich možné za podmienok náležitej údržby </w:t>
      </w:r>
      <w:r w:rsidRPr="00226DE6">
        <w:rPr>
          <w:u w:val="single"/>
        </w:rPr>
        <w:t>po celú dobu životnosti užívať.</w:t>
      </w:r>
    </w:p>
    <w:p w14:paraId="3C63EC9B" w14:textId="77777777" w:rsidR="00EA159B" w:rsidRPr="00EA159B" w:rsidRDefault="00EA159B" w:rsidP="00EA159B">
      <w:pPr>
        <w:pStyle w:val="Normlnysmedzerou"/>
        <w:rPr>
          <w:rFonts w:eastAsia="Calibri" w:cs="Arial"/>
          <w:szCs w:val="22"/>
        </w:rPr>
      </w:pPr>
      <w:r w:rsidRPr="00EA159B">
        <w:rPr>
          <w:rFonts w:eastAsia="Calibri" w:cs="Arial"/>
          <w:szCs w:val="22"/>
        </w:rPr>
        <w:t>Spoľahlivosť konštrukcie je v STN EN 1990 definovaná ako schopnosť konštrukcie alebo konštrukčného prvku spĺňať špecifikované požiadavky vrátane návrhovej životnosti, na ktoré boli navrhnuté. Konštrukcia navrhnutá podľa zásad STN EN 1990 bude trvanlivá, a teda je navrhnutá tak, aby počas svojej návrhovej životnosti, za predpokladu náležitej údržby a vzhľadom na okolité prostredie, nenarušili degradačné procesy jej prevádzkyschopnosť viac, než je prípustné.</w:t>
      </w:r>
    </w:p>
    <w:p w14:paraId="6078D936" w14:textId="77777777" w:rsidR="00EA159B" w:rsidRPr="00EA159B" w:rsidRDefault="00EA159B" w:rsidP="00EA159B">
      <w:pPr>
        <w:pStyle w:val="Normlnysmedzerou"/>
        <w:rPr>
          <w:rFonts w:eastAsia="Calibri" w:cs="Arial"/>
          <w:szCs w:val="22"/>
        </w:rPr>
      </w:pPr>
    </w:p>
    <w:p w14:paraId="042DCDCB" w14:textId="1C0DDFBE" w:rsidR="002954FE" w:rsidRDefault="00EA159B" w:rsidP="00EB131C">
      <w:pPr>
        <w:pStyle w:val="Normlnysmedzerou"/>
        <w:rPr>
          <w:rFonts w:eastAsia="Calibri" w:cs="Arial"/>
          <w:szCs w:val="22"/>
        </w:rPr>
      </w:pPr>
      <w:r w:rsidRPr="00EA159B">
        <w:rPr>
          <w:rFonts w:eastAsia="Calibri" w:cs="Arial"/>
          <w:szCs w:val="22"/>
        </w:rPr>
        <w:t>Prípadný nesúlad medzi časťou statika a inými časťami projektovej dokumentácie je nutné vykonzultovať s projektantmi/autormi sporných častí, a to ešte pred prípravou realizácie stavby. Chyby, omyly, nedostatky a nejasnosti konzultovať s projektantom. Výkazy výstuží, kotviacich a spojovacích prvkov nie sú súčasťou tohto stupňa projektovej dokumentácie.</w:t>
      </w:r>
      <w:bookmarkEnd w:id="7"/>
      <w:bookmarkEnd w:id="8"/>
    </w:p>
    <w:p w14:paraId="3D2F3BA3" w14:textId="77777777" w:rsidR="00EB131C" w:rsidRDefault="00EB131C" w:rsidP="00EB131C">
      <w:pPr>
        <w:pStyle w:val="Normlnysmedzerou"/>
        <w:rPr>
          <w:rFonts w:eastAsia="Calibri" w:cs="Arial"/>
          <w:szCs w:val="22"/>
        </w:rPr>
      </w:pPr>
    </w:p>
    <w:p w14:paraId="6A8C2E00" w14:textId="77777777" w:rsidR="00EB131C" w:rsidRDefault="00EB131C" w:rsidP="00EB131C">
      <w:pPr>
        <w:pStyle w:val="Normlnysmedzerou"/>
      </w:pPr>
    </w:p>
    <w:p w14:paraId="5252D6EF" w14:textId="14DE7898" w:rsidR="000340B8" w:rsidRDefault="002954FE" w:rsidP="002954FE">
      <w:r w:rsidRPr="002954FE">
        <w:t xml:space="preserve">Košice, </w:t>
      </w:r>
      <w:r w:rsidR="00A27FE1">
        <w:t>február</w:t>
      </w:r>
      <w:r w:rsidRPr="002954FE">
        <w:t xml:space="preserve"> 202</w:t>
      </w:r>
      <w:r w:rsidR="00A27FE1">
        <w:t>5</w:t>
      </w:r>
      <w:r w:rsidRPr="002954FE">
        <w:tab/>
      </w:r>
      <w:r w:rsidRPr="002954FE">
        <w:tab/>
        <w:t xml:space="preserve">        </w:t>
      </w:r>
      <w:r w:rsidRPr="002954FE">
        <w:tab/>
      </w:r>
      <w:r w:rsidRPr="002954FE">
        <w:tab/>
        <w:t xml:space="preserve">  </w:t>
      </w:r>
      <w:r>
        <w:t>zodpovedný</w:t>
      </w:r>
      <w:r w:rsidRPr="002954FE">
        <w:t xml:space="preserve"> :      Ing. Ján Marenčík</w:t>
      </w:r>
    </w:p>
    <w:p w14:paraId="7B230ADD" w14:textId="40D7D49C" w:rsidR="002954FE" w:rsidRPr="002954FE" w:rsidRDefault="002954FE" w:rsidP="002954FE">
      <w:r>
        <w:tab/>
      </w:r>
      <w:r>
        <w:tab/>
      </w:r>
      <w:r>
        <w:tab/>
      </w:r>
      <w:r>
        <w:tab/>
      </w:r>
      <w:r>
        <w:tab/>
      </w:r>
      <w:r>
        <w:tab/>
      </w:r>
      <w:r>
        <w:tab/>
      </w:r>
      <w:r>
        <w:tab/>
      </w:r>
      <w:r>
        <w:tab/>
        <w:t xml:space="preserve">      </w:t>
      </w:r>
      <w:r w:rsidRPr="002954FE">
        <w:t>I</w:t>
      </w:r>
      <w:r>
        <w:t xml:space="preserve">ng. Ján Petržala     </w:t>
      </w:r>
    </w:p>
    <w:sectPr w:rsidR="002954FE" w:rsidRPr="002954FE" w:rsidSect="00E81E21">
      <w:headerReference w:type="default" r:id="rId16"/>
      <w:footerReference w:type="default" r:id="rId17"/>
      <w:footerReference w:type="first" r:id="rId18"/>
      <w:pgSz w:w="11906" w:h="16838" w:code="9"/>
      <w:pgMar w:top="842" w:right="1133" w:bottom="1418" w:left="1418" w:header="426" w:footer="2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535B" w14:textId="77777777" w:rsidR="004E7A36" w:rsidRDefault="004E7A36" w:rsidP="00F72298">
      <w:r>
        <w:separator/>
      </w:r>
    </w:p>
    <w:p w14:paraId="181E6D34" w14:textId="77777777" w:rsidR="004E7A36" w:rsidRDefault="004E7A36"/>
  </w:endnote>
  <w:endnote w:type="continuationSeparator" w:id="0">
    <w:p w14:paraId="36B421C7" w14:textId="77777777" w:rsidR="004E7A36" w:rsidRDefault="004E7A36" w:rsidP="00F72298">
      <w:r>
        <w:continuationSeparator/>
      </w:r>
    </w:p>
    <w:p w14:paraId="3780A742" w14:textId="77777777" w:rsidR="004E7A36" w:rsidRDefault="004E7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D8AF" w14:textId="2A84F54C" w:rsidR="00303222" w:rsidRDefault="00303222" w:rsidP="001F0D40">
    <w:pPr>
      <w:pStyle w:val="Pta"/>
      <w:tabs>
        <w:tab w:val="clear" w:pos="567"/>
        <w:tab w:val="clear" w:pos="3119"/>
      </w:tabs>
      <w:ind w:firstLine="0"/>
    </w:pPr>
    <w:r>
      <w:rPr>
        <w:lang w:val="sk-SK"/>
      </w:rPr>
      <w:tab/>
      <w:t>Archívne číslo: / Doc. code</w:t>
    </w:r>
    <w:r>
      <w:t>:</w:t>
    </w:r>
    <w:r>
      <w:rPr>
        <w:lang w:val="sk-SK"/>
      </w:rPr>
      <w:t xml:space="preserve"> EN-0723.3.E.102.00.00-TS</w:t>
    </w:r>
    <w:r>
      <w:rPr>
        <w:lang w:val="sk-SK"/>
      </w:rPr>
      <w:tab/>
      <w:t>Strana / Page</w:t>
    </w:r>
    <w:r>
      <w:t>.:</w:t>
    </w:r>
    <w:r>
      <w:rPr>
        <w:lang w:val="sk-SK"/>
      </w:rPr>
      <w:t xml:space="preserve"> </w:t>
    </w:r>
    <w:r>
      <w:rPr>
        <w:rStyle w:val="slostrany"/>
      </w:rPr>
      <w:fldChar w:fldCharType="begin"/>
    </w:r>
    <w:r>
      <w:rPr>
        <w:rStyle w:val="slostrany"/>
      </w:rPr>
      <w:instrText xml:space="preserve"> PAGE </w:instrText>
    </w:r>
    <w:r>
      <w:rPr>
        <w:rStyle w:val="slostrany"/>
      </w:rPr>
      <w:fldChar w:fldCharType="separate"/>
    </w:r>
    <w:r>
      <w:rPr>
        <w:rStyle w:val="slostrany"/>
      </w:rPr>
      <w:t>1</w:t>
    </w:r>
    <w:r>
      <w:rPr>
        <w:rStyle w:val="slostrany"/>
      </w:rPr>
      <w:fldChar w:fldCharType="end"/>
    </w:r>
  </w:p>
  <w:p w14:paraId="1C5794B5" w14:textId="77777777" w:rsidR="00303222" w:rsidRDefault="003032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6F6A" w14:textId="77777777" w:rsidR="00303222" w:rsidRPr="00226154" w:rsidRDefault="00303222" w:rsidP="00CE32B4">
    <w:pPr>
      <w:pStyle w:val="Hlavika"/>
      <w:tabs>
        <w:tab w:val="clear" w:pos="4536"/>
        <w:tab w:val="clear" w:pos="9072"/>
      </w:tabs>
      <w:spacing w:after="0"/>
      <w:ind w:firstLine="425"/>
      <w:jc w:val="center"/>
      <w:rPr>
        <w:bCs/>
        <w:color w:val="808080"/>
        <w:spacing w:val="-14"/>
        <w:sz w:val="16"/>
        <w:szCs w:val="16"/>
      </w:rPr>
    </w:pPr>
  </w:p>
  <w:p w14:paraId="306907B5" w14:textId="076F7F5A" w:rsidR="00303222" w:rsidRPr="00226154" w:rsidRDefault="00303222" w:rsidP="00226154">
    <w:pPr>
      <w:pStyle w:val="Pta"/>
      <w:tabs>
        <w:tab w:val="clear" w:pos="567"/>
        <w:tab w:val="clear" w:pos="3119"/>
      </w:tabs>
      <w:ind w:firstLine="0"/>
    </w:pPr>
    <w:r>
      <w:rPr>
        <w:lang w:val="sk-SK"/>
      </w:rPr>
      <w:tab/>
      <w:t>Archívne číslo: / Doc. code</w:t>
    </w:r>
    <w:r>
      <w:t>:</w:t>
    </w:r>
    <w:r>
      <w:rPr>
        <w:lang w:val="sk-SK"/>
      </w:rPr>
      <w:t xml:space="preserve"> EN-0723.3.D.102.00.00-TS</w:t>
    </w:r>
    <w:r>
      <w:rPr>
        <w:lang w:val="sk-SK"/>
      </w:rPr>
      <w:tab/>
      <w:t>Strana / Page</w:t>
    </w:r>
    <w:r>
      <w:t>:</w:t>
    </w:r>
    <w:r>
      <w:rPr>
        <w:lang w:val="sk-SK"/>
      </w:rPr>
      <w:t xml:space="preserve"> </w:t>
    </w:r>
    <w:r>
      <w:rPr>
        <w:rStyle w:val="slostrany"/>
      </w:rPr>
      <w:fldChar w:fldCharType="begin"/>
    </w:r>
    <w:r>
      <w:rPr>
        <w:rStyle w:val="slostrany"/>
      </w:rPr>
      <w:instrText xml:space="preserve"> PAGE </w:instrText>
    </w:r>
    <w:r>
      <w:rPr>
        <w:rStyle w:val="slostrany"/>
      </w:rPr>
      <w:fldChar w:fldCharType="separate"/>
    </w:r>
    <w:r>
      <w:rPr>
        <w:rStyle w:val="slostrany"/>
      </w:rPr>
      <w:t>2</w:t>
    </w:r>
    <w:r>
      <w:rPr>
        <w:rStyle w:val="slostrany"/>
      </w:rPr>
      <w:fldChar w:fldCharType="end"/>
    </w:r>
  </w:p>
  <w:p w14:paraId="48596832" w14:textId="77777777" w:rsidR="00303222" w:rsidRDefault="003032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06D15" w14:textId="77777777" w:rsidR="004E7A36" w:rsidRDefault="004E7A36" w:rsidP="00F72298">
      <w:r>
        <w:separator/>
      </w:r>
    </w:p>
    <w:p w14:paraId="53E59911" w14:textId="77777777" w:rsidR="004E7A36" w:rsidRDefault="004E7A36"/>
  </w:footnote>
  <w:footnote w:type="continuationSeparator" w:id="0">
    <w:p w14:paraId="42652A38" w14:textId="77777777" w:rsidR="004E7A36" w:rsidRDefault="004E7A36" w:rsidP="00F72298">
      <w:r>
        <w:continuationSeparator/>
      </w:r>
    </w:p>
    <w:p w14:paraId="3E117791" w14:textId="77777777" w:rsidR="004E7A36" w:rsidRDefault="004E7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34" w:type="dxa"/>
      <w:tblLook w:val="04A0" w:firstRow="1" w:lastRow="0" w:firstColumn="1" w:lastColumn="0" w:noHBand="0" w:noVBand="1"/>
    </w:tblPr>
    <w:tblGrid>
      <w:gridCol w:w="1985"/>
      <w:gridCol w:w="4678"/>
      <w:gridCol w:w="2977"/>
    </w:tblGrid>
    <w:tr w:rsidR="00303222" w:rsidRPr="00E92E0C" w14:paraId="6CEDD244" w14:textId="77777777" w:rsidTr="00432233">
      <w:trPr>
        <w:trHeight w:val="274"/>
      </w:trPr>
      <w:tc>
        <w:tcPr>
          <w:tcW w:w="1985" w:type="dxa"/>
          <w:vMerge w:val="restart"/>
          <w:shd w:val="clear" w:color="auto" w:fill="auto"/>
          <w:vAlign w:val="center"/>
        </w:tcPr>
        <w:p w14:paraId="286B08AB" w14:textId="22CF1AFE" w:rsidR="00303222" w:rsidRPr="00E92E0C" w:rsidRDefault="00303222" w:rsidP="00E81E21">
          <w:pPr>
            <w:pStyle w:val="Hlavika"/>
            <w:ind w:firstLine="0"/>
            <w:jc w:val="center"/>
            <w:rPr>
              <w:b/>
              <w:bCs/>
              <w:color w:val="808080"/>
              <w:sz w:val="16"/>
              <w:szCs w:val="16"/>
              <w:lang w:val="sk-SK"/>
            </w:rPr>
          </w:pPr>
        </w:p>
      </w:tc>
      <w:tc>
        <w:tcPr>
          <w:tcW w:w="4678" w:type="dxa"/>
          <w:shd w:val="clear" w:color="auto" w:fill="auto"/>
          <w:vAlign w:val="center"/>
        </w:tcPr>
        <w:p w14:paraId="52255194" w14:textId="113F5684" w:rsidR="00303222" w:rsidRPr="00E92E0C" w:rsidRDefault="00303222" w:rsidP="00E81E21">
          <w:pPr>
            <w:pStyle w:val="Hlavika"/>
            <w:ind w:firstLine="0"/>
            <w:jc w:val="center"/>
            <w:rPr>
              <w:color w:val="808080"/>
              <w:sz w:val="16"/>
              <w:szCs w:val="16"/>
              <w:lang w:val="sk-SK"/>
            </w:rPr>
          </w:pPr>
          <w:r>
            <w:rPr>
              <w:b/>
              <w:bCs/>
              <w:color w:val="808080"/>
              <w:sz w:val="16"/>
              <w:szCs w:val="16"/>
              <w:lang w:val="sk-SK"/>
            </w:rPr>
            <w:t>U. S. Steel Košice, s.r.o.</w:t>
          </w:r>
        </w:p>
      </w:tc>
      <w:tc>
        <w:tcPr>
          <w:tcW w:w="2977" w:type="dxa"/>
          <w:shd w:val="clear" w:color="auto" w:fill="auto"/>
          <w:vAlign w:val="center"/>
        </w:tcPr>
        <w:p w14:paraId="793E7A7C" w14:textId="3D3FCE5D" w:rsidR="00303222" w:rsidRPr="00432233" w:rsidRDefault="00303222" w:rsidP="00E81E21">
          <w:pPr>
            <w:pStyle w:val="Hlavika"/>
            <w:ind w:firstLine="0"/>
            <w:jc w:val="right"/>
            <w:rPr>
              <w:color w:val="808080"/>
              <w:sz w:val="16"/>
              <w:szCs w:val="16"/>
              <w:lang w:val="sk-SK"/>
            </w:rPr>
          </w:pPr>
          <w:r w:rsidRPr="00432233">
            <w:rPr>
              <w:color w:val="808080"/>
              <w:sz w:val="16"/>
              <w:szCs w:val="16"/>
              <w:lang w:val="sk-SK"/>
            </w:rPr>
            <w:t>PS 101 – Dozbrojenie rozvodne T80</w:t>
          </w:r>
        </w:p>
      </w:tc>
    </w:tr>
    <w:tr w:rsidR="00303222" w:rsidRPr="00E92E0C" w14:paraId="335B6B7A" w14:textId="77777777" w:rsidTr="00432233">
      <w:trPr>
        <w:trHeight w:val="209"/>
      </w:trPr>
      <w:tc>
        <w:tcPr>
          <w:tcW w:w="1985" w:type="dxa"/>
          <w:vMerge/>
          <w:shd w:val="clear" w:color="auto" w:fill="auto"/>
          <w:vAlign w:val="center"/>
        </w:tcPr>
        <w:p w14:paraId="2AB0136D" w14:textId="77777777" w:rsidR="00303222" w:rsidRPr="00E83FCA" w:rsidRDefault="00303222" w:rsidP="00E81E21">
          <w:pPr>
            <w:pStyle w:val="Hlavika"/>
            <w:ind w:firstLine="0"/>
            <w:jc w:val="center"/>
            <w:rPr>
              <w:b/>
              <w:bCs/>
              <w:color w:val="808080"/>
              <w:sz w:val="16"/>
              <w:szCs w:val="16"/>
              <w:lang w:val="sk-SK"/>
            </w:rPr>
          </w:pPr>
        </w:p>
      </w:tc>
      <w:tc>
        <w:tcPr>
          <w:tcW w:w="4678" w:type="dxa"/>
          <w:shd w:val="clear" w:color="auto" w:fill="auto"/>
          <w:vAlign w:val="center"/>
        </w:tcPr>
        <w:p w14:paraId="3FE5FE9C" w14:textId="135A5814" w:rsidR="00303222" w:rsidRPr="00E83FCA" w:rsidRDefault="00303222" w:rsidP="00E81E21">
          <w:pPr>
            <w:pStyle w:val="Hlavika"/>
            <w:ind w:firstLine="0"/>
            <w:jc w:val="center"/>
            <w:rPr>
              <w:b/>
              <w:bCs/>
              <w:color w:val="808080"/>
              <w:sz w:val="16"/>
              <w:szCs w:val="16"/>
              <w:lang w:val="sk-SK"/>
            </w:rPr>
          </w:pPr>
          <w:r>
            <w:rPr>
              <w:color w:val="808080"/>
              <w:sz w:val="16"/>
              <w:szCs w:val="16"/>
              <w:lang w:val="sk-SK"/>
            </w:rPr>
            <w:t>1369 – Prípojky médií pre rozvojové územie DZ Energetika</w:t>
          </w:r>
        </w:p>
      </w:tc>
      <w:tc>
        <w:tcPr>
          <w:tcW w:w="2977" w:type="dxa"/>
          <w:shd w:val="clear" w:color="auto" w:fill="auto"/>
          <w:vAlign w:val="center"/>
        </w:tcPr>
        <w:p w14:paraId="5428914F" w14:textId="1CDF13DE" w:rsidR="00303222" w:rsidRPr="00432233" w:rsidRDefault="00303222" w:rsidP="00E81E21">
          <w:pPr>
            <w:pStyle w:val="Hlavika"/>
            <w:ind w:firstLine="0"/>
            <w:jc w:val="right"/>
            <w:rPr>
              <w:color w:val="808080"/>
              <w:sz w:val="16"/>
              <w:szCs w:val="16"/>
              <w:lang w:val="sk-SK"/>
            </w:rPr>
          </w:pPr>
          <w:r w:rsidRPr="00432233">
            <w:rPr>
              <w:color w:val="808080"/>
              <w:sz w:val="16"/>
              <w:szCs w:val="16"/>
              <w:lang w:val="sk-SK"/>
            </w:rPr>
            <w:t>Technická správa</w:t>
          </w:r>
        </w:p>
      </w:tc>
    </w:tr>
  </w:tbl>
  <w:p w14:paraId="6577F1BD" w14:textId="7E4B41A9" w:rsidR="00303222" w:rsidRDefault="00A27FE1" w:rsidP="00E85018">
    <w:pPr>
      <w:pStyle w:val="Hlavika"/>
      <w:spacing w:after="0"/>
      <w:ind w:firstLine="0"/>
      <w:rPr>
        <w:b/>
        <w:bCs/>
        <w:color w:val="808080"/>
        <w:sz w:val="16"/>
        <w:szCs w:val="16"/>
        <w:lang w:val="sk-SK"/>
      </w:rPr>
    </w:pPr>
    <w:r>
      <w:rPr>
        <w:b/>
        <w:bCs/>
        <w:noProof/>
        <w:color w:val="808080"/>
        <w:sz w:val="16"/>
        <w:szCs w:val="16"/>
        <w:lang w:val="sk-SK"/>
      </w:rPr>
      <w:object w:dxaOrig="1440" w:dyaOrig="1440" w14:anchorId="30E14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95pt;margin-top:-33.05pt;width:71.45pt;height:35.95pt;z-index:251657728;visibility:visible;mso-wrap-edited:f;mso-position-horizontal-relative:text;mso-position-vertical-relative:text">
          <v:imagedata r:id="rId1" o:title="" croptop="413f" cropbottom="12798f" cropleft="826f" cropright="12178f"/>
          <w10:wrap type="square"/>
        </v:shape>
        <o:OLEObject Type="Embed" ProgID="Word.Picture.8" ShapeID="_x0000_s2049" DrawAspect="Content" ObjectID="_1801633722" r:id="rId2"/>
      </w:object>
    </w:r>
  </w:p>
  <w:p w14:paraId="4581D4B3" w14:textId="77777777" w:rsidR="00303222" w:rsidRDefault="003032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0000005"/>
    <w:multiLevelType w:val="singleLevel"/>
    <w:tmpl w:val="00000005"/>
    <w:name w:val="WW8Num5"/>
    <w:lvl w:ilvl="0">
      <w:numFmt w:val="bullet"/>
      <w:lvlText w:val="-"/>
      <w:lvlJc w:val="left"/>
      <w:pPr>
        <w:tabs>
          <w:tab w:val="num" w:pos="1776"/>
        </w:tabs>
        <w:ind w:left="1776" w:hanging="360"/>
      </w:pPr>
      <w:rPr>
        <w:rFonts w:ascii="StarSymbol" w:hAnsi="StarSymbol"/>
      </w:rPr>
    </w:lvl>
  </w:abstractNum>
  <w:abstractNum w:abstractNumId="3" w15:restartNumberingAfterBreak="0">
    <w:nsid w:val="06C55987"/>
    <w:multiLevelType w:val="hybridMultilevel"/>
    <w:tmpl w:val="898A0076"/>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7CE20F0"/>
    <w:multiLevelType w:val="hybridMultilevel"/>
    <w:tmpl w:val="B400F6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A0B5812"/>
    <w:multiLevelType w:val="hybridMultilevel"/>
    <w:tmpl w:val="C142A372"/>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6" w15:restartNumberingAfterBreak="0">
    <w:nsid w:val="1AF152F8"/>
    <w:multiLevelType w:val="multilevel"/>
    <w:tmpl w:val="777C4726"/>
    <w:lvl w:ilvl="0">
      <w:start w:val="1"/>
      <w:numFmt w:val="decimal"/>
      <w:pStyle w:val="Nadpis2"/>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pStyle w:val="Nadpis4"/>
      <w:lvlText w:val="%1.%2.%3"/>
      <w:lvlJc w:val="left"/>
      <w:pPr>
        <w:ind w:left="720" w:hanging="720"/>
      </w:pPr>
      <w:rPr>
        <w:rFonts w:hint="default"/>
      </w:rPr>
    </w:lvl>
    <w:lvl w:ilvl="3">
      <w:start w:val="1"/>
      <w:numFmt w:val="decimal"/>
      <w:pStyle w:val="Nadpis5"/>
      <w:lvlText w:val="%1.%2.%3.%4"/>
      <w:lvlJc w:val="left"/>
      <w:pPr>
        <w:ind w:left="1080" w:hanging="1080"/>
      </w:pPr>
      <w:rPr>
        <w:rFonts w:hint="default"/>
      </w:rPr>
    </w:lvl>
    <w:lvl w:ilvl="4">
      <w:start w:val="1"/>
      <w:numFmt w:val="decimal"/>
      <w:pStyle w:val="Nadpis6"/>
      <w:lvlText w:val="%1.%2.%3.%4.%5"/>
      <w:lvlJc w:val="left"/>
      <w:pPr>
        <w:ind w:left="1080" w:hanging="1080"/>
      </w:pPr>
      <w:rPr>
        <w:rFonts w:hint="default"/>
      </w:rPr>
    </w:lvl>
    <w:lvl w:ilvl="5">
      <w:start w:val="1"/>
      <w:numFmt w:val="decimal"/>
      <w:pStyle w:val="Nadpis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0D5E95"/>
    <w:multiLevelType w:val="hybridMultilevel"/>
    <w:tmpl w:val="E0AE2102"/>
    <w:lvl w:ilvl="0" w:tplc="041B0001">
      <w:start w:val="1"/>
      <w:numFmt w:val="bullet"/>
      <w:lvlText w:val=""/>
      <w:lvlJc w:val="left"/>
      <w:pPr>
        <w:tabs>
          <w:tab w:val="num" w:pos="720"/>
        </w:tabs>
        <w:ind w:left="720" w:hanging="360"/>
      </w:pPr>
      <w:rPr>
        <w:rFonts w:ascii="Symbol" w:hAnsi="Symbol" w:hint="default"/>
      </w:rPr>
    </w:lvl>
    <w:lvl w:ilvl="1" w:tplc="041B0003">
      <w:start w:val="6"/>
      <w:numFmt w:val="bullet"/>
      <w:lvlText w:val="-"/>
      <w:lvlJc w:val="left"/>
      <w:pPr>
        <w:tabs>
          <w:tab w:val="num" w:pos="1440"/>
        </w:tabs>
        <w:ind w:left="1440" w:hanging="36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73DB4"/>
    <w:multiLevelType w:val="hybridMultilevel"/>
    <w:tmpl w:val="B074DE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32080EA3"/>
    <w:multiLevelType w:val="hybridMultilevel"/>
    <w:tmpl w:val="7FC8AF70"/>
    <w:lvl w:ilvl="0" w:tplc="041B000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8315EC9"/>
    <w:multiLevelType w:val="hybridMultilevel"/>
    <w:tmpl w:val="8188DA78"/>
    <w:lvl w:ilvl="0" w:tplc="DB70D39E">
      <w:start w:val="1"/>
      <w:numFmt w:val="bullet"/>
      <w:pStyle w:val="EPIOdrka2"/>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EE24C5"/>
    <w:multiLevelType w:val="hybridMultilevel"/>
    <w:tmpl w:val="AE20974A"/>
    <w:lvl w:ilvl="0" w:tplc="FFFFFFFF">
      <w:start w:val="1"/>
      <w:numFmt w:val="bullet"/>
      <w:lvlText w:val=""/>
      <w:lvlJc w:val="left"/>
      <w:pPr>
        <w:tabs>
          <w:tab w:val="num" w:pos="34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806AA4"/>
    <w:multiLevelType w:val="hybridMultilevel"/>
    <w:tmpl w:val="ED52E09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 w15:restartNumberingAfterBreak="0">
    <w:nsid w:val="3EFF0D20"/>
    <w:multiLevelType w:val="hybridMultilevel"/>
    <w:tmpl w:val="7D70A3B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49665FC"/>
    <w:multiLevelType w:val="hybridMultilevel"/>
    <w:tmpl w:val="72B86D66"/>
    <w:lvl w:ilvl="0" w:tplc="DB9C6D12">
      <w:start w:val="100"/>
      <w:numFmt w:val="bullet"/>
      <w:pStyle w:val="Odrka"/>
      <w:lvlText w:val=""/>
      <w:lvlJc w:val="left"/>
      <w:pPr>
        <w:tabs>
          <w:tab w:val="num" w:pos="852"/>
        </w:tabs>
        <w:ind w:left="852" w:hanging="284"/>
      </w:pPr>
      <w:rPr>
        <w:rFonts w:ascii="Symbol" w:hAnsi="Symbol" w:hint="default"/>
      </w:rPr>
    </w:lvl>
    <w:lvl w:ilvl="1" w:tplc="04050003">
      <w:start w:val="1"/>
      <w:numFmt w:val="bullet"/>
      <w:lvlText w:val="o"/>
      <w:lvlJc w:val="left"/>
      <w:pPr>
        <w:tabs>
          <w:tab w:val="num" w:pos="2008"/>
        </w:tabs>
        <w:ind w:left="2008" w:hanging="360"/>
      </w:pPr>
      <w:rPr>
        <w:rFonts w:ascii="Courier New" w:hAnsi="Courier New" w:cs="Courier New" w:hint="default"/>
      </w:rPr>
    </w:lvl>
    <w:lvl w:ilvl="2" w:tplc="04050005">
      <w:start w:val="1"/>
      <w:numFmt w:val="bullet"/>
      <w:lvlText w:val=""/>
      <w:lvlJc w:val="left"/>
      <w:pPr>
        <w:tabs>
          <w:tab w:val="num" w:pos="2728"/>
        </w:tabs>
        <w:ind w:left="2728" w:hanging="360"/>
      </w:pPr>
      <w:rPr>
        <w:rFonts w:ascii="Wingdings" w:hAnsi="Wingdings" w:hint="default"/>
      </w:rPr>
    </w:lvl>
    <w:lvl w:ilvl="3" w:tplc="04050001">
      <w:start w:val="1"/>
      <w:numFmt w:val="bullet"/>
      <w:lvlText w:val=""/>
      <w:lvlJc w:val="left"/>
      <w:pPr>
        <w:tabs>
          <w:tab w:val="num" w:pos="3448"/>
        </w:tabs>
        <w:ind w:left="3448" w:hanging="360"/>
      </w:pPr>
      <w:rPr>
        <w:rFonts w:ascii="Symbol" w:hAnsi="Symbol" w:hint="default"/>
      </w:rPr>
    </w:lvl>
    <w:lvl w:ilvl="4" w:tplc="04050003">
      <w:start w:val="1"/>
      <w:numFmt w:val="bullet"/>
      <w:lvlText w:val="o"/>
      <w:lvlJc w:val="left"/>
      <w:pPr>
        <w:tabs>
          <w:tab w:val="num" w:pos="4168"/>
        </w:tabs>
        <w:ind w:left="4168" w:hanging="360"/>
      </w:pPr>
      <w:rPr>
        <w:rFonts w:ascii="Courier New" w:hAnsi="Courier New" w:cs="Courier New" w:hint="default"/>
      </w:rPr>
    </w:lvl>
    <w:lvl w:ilvl="5" w:tplc="04050005">
      <w:start w:val="1"/>
      <w:numFmt w:val="bullet"/>
      <w:lvlText w:val=""/>
      <w:lvlJc w:val="left"/>
      <w:pPr>
        <w:tabs>
          <w:tab w:val="num" w:pos="4888"/>
        </w:tabs>
        <w:ind w:left="4888" w:hanging="360"/>
      </w:pPr>
      <w:rPr>
        <w:rFonts w:ascii="Wingdings" w:hAnsi="Wingdings" w:hint="default"/>
      </w:rPr>
    </w:lvl>
    <w:lvl w:ilvl="6" w:tplc="04050001">
      <w:start w:val="1"/>
      <w:numFmt w:val="bullet"/>
      <w:lvlText w:val=""/>
      <w:lvlJc w:val="left"/>
      <w:pPr>
        <w:tabs>
          <w:tab w:val="num" w:pos="5608"/>
        </w:tabs>
        <w:ind w:left="5608" w:hanging="360"/>
      </w:pPr>
      <w:rPr>
        <w:rFonts w:ascii="Symbol" w:hAnsi="Symbol" w:hint="default"/>
      </w:rPr>
    </w:lvl>
    <w:lvl w:ilvl="7" w:tplc="04050003">
      <w:start w:val="1"/>
      <w:numFmt w:val="bullet"/>
      <w:lvlText w:val="o"/>
      <w:lvlJc w:val="left"/>
      <w:pPr>
        <w:tabs>
          <w:tab w:val="num" w:pos="6328"/>
        </w:tabs>
        <w:ind w:left="6328" w:hanging="360"/>
      </w:pPr>
      <w:rPr>
        <w:rFonts w:ascii="Courier New" w:hAnsi="Courier New" w:cs="Courier New" w:hint="default"/>
      </w:rPr>
    </w:lvl>
    <w:lvl w:ilvl="8" w:tplc="04050005">
      <w:start w:val="1"/>
      <w:numFmt w:val="bullet"/>
      <w:lvlText w:val=""/>
      <w:lvlJc w:val="left"/>
      <w:pPr>
        <w:tabs>
          <w:tab w:val="num" w:pos="7048"/>
        </w:tabs>
        <w:ind w:left="7048" w:hanging="360"/>
      </w:pPr>
      <w:rPr>
        <w:rFonts w:ascii="Wingdings" w:hAnsi="Wingdings" w:hint="default"/>
      </w:rPr>
    </w:lvl>
  </w:abstractNum>
  <w:abstractNum w:abstractNumId="15" w15:restartNumberingAfterBreak="0">
    <w:nsid w:val="44CA4A5E"/>
    <w:multiLevelType w:val="hybridMultilevel"/>
    <w:tmpl w:val="83FCD8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45383624"/>
    <w:multiLevelType w:val="hybridMultilevel"/>
    <w:tmpl w:val="19F41ABE"/>
    <w:lvl w:ilvl="0" w:tplc="CD222958">
      <w:numFmt w:val="bullet"/>
      <w:pStyle w:val="EPIOdrkabozp"/>
      <w:lvlText w:val="-"/>
      <w:lvlJc w:val="left"/>
      <w:pPr>
        <w:ind w:left="720" w:hanging="360"/>
      </w:pPr>
      <w:rPr>
        <w:rFonts w:ascii="Arial" w:eastAsia="Times New Roman" w:hAnsi="Arial" w:cs="Arial" w:hint="default"/>
      </w:rPr>
    </w:lvl>
    <w:lvl w:ilvl="1" w:tplc="041B0003">
      <w:start w:val="1"/>
      <w:numFmt w:val="decimal"/>
      <w:lvlText w:val="%2."/>
      <w:lvlJc w:val="left"/>
      <w:pPr>
        <w:tabs>
          <w:tab w:val="num" w:pos="1440"/>
        </w:tabs>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8274685"/>
    <w:multiLevelType w:val="hybridMultilevel"/>
    <w:tmpl w:val="B9CE82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3A5FD4"/>
    <w:multiLevelType w:val="hybridMultilevel"/>
    <w:tmpl w:val="385C735C"/>
    <w:lvl w:ilvl="0" w:tplc="041B0001">
      <w:start w:val="1"/>
      <w:numFmt w:val="bullet"/>
      <w:lvlText w:val=""/>
      <w:lvlJc w:val="left"/>
      <w:pPr>
        <w:ind w:left="1288" w:hanging="360"/>
      </w:pPr>
      <w:rPr>
        <w:rFonts w:ascii="Symbol" w:hAnsi="Symbol" w:hint="default"/>
      </w:rPr>
    </w:lvl>
    <w:lvl w:ilvl="1" w:tplc="041B0003">
      <w:start w:val="1"/>
      <w:numFmt w:val="bullet"/>
      <w:lvlText w:val="o"/>
      <w:lvlJc w:val="left"/>
      <w:pPr>
        <w:ind w:left="2008" w:hanging="360"/>
      </w:pPr>
      <w:rPr>
        <w:rFonts w:ascii="Courier New" w:hAnsi="Courier New" w:cs="Courier New" w:hint="default"/>
      </w:rPr>
    </w:lvl>
    <w:lvl w:ilvl="2" w:tplc="041B0005">
      <w:start w:val="1"/>
      <w:numFmt w:val="bullet"/>
      <w:lvlText w:val=""/>
      <w:lvlJc w:val="left"/>
      <w:pPr>
        <w:ind w:left="2728" w:hanging="360"/>
      </w:pPr>
      <w:rPr>
        <w:rFonts w:ascii="Wingdings" w:hAnsi="Wingdings" w:hint="default"/>
      </w:rPr>
    </w:lvl>
    <w:lvl w:ilvl="3" w:tplc="041B0001">
      <w:start w:val="1"/>
      <w:numFmt w:val="bullet"/>
      <w:lvlText w:val=""/>
      <w:lvlJc w:val="left"/>
      <w:pPr>
        <w:ind w:left="3448" w:hanging="360"/>
      </w:pPr>
      <w:rPr>
        <w:rFonts w:ascii="Symbol" w:hAnsi="Symbol" w:hint="default"/>
      </w:rPr>
    </w:lvl>
    <w:lvl w:ilvl="4" w:tplc="041B0003">
      <w:start w:val="1"/>
      <w:numFmt w:val="bullet"/>
      <w:lvlText w:val="o"/>
      <w:lvlJc w:val="left"/>
      <w:pPr>
        <w:ind w:left="4168" w:hanging="360"/>
      </w:pPr>
      <w:rPr>
        <w:rFonts w:ascii="Courier New" w:hAnsi="Courier New" w:cs="Courier New" w:hint="default"/>
      </w:rPr>
    </w:lvl>
    <w:lvl w:ilvl="5" w:tplc="041B0005">
      <w:start w:val="1"/>
      <w:numFmt w:val="bullet"/>
      <w:lvlText w:val=""/>
      <w:lvlJc w:val="left"/>
      <w:pPr>
        <w:ind w:left="4888" w:hanging="360"/>
      </w:pPr>
      <w:rPr>
        <w:rFonts w:ascii="Wingdings" w:hAnsi="Wingdings" w:hint="default"/>
      </w:rPr>
    </w:lvl>
    <w:lvl w:ilvl="6" w:tplc="041B0001">
      <w:start w:val="1"/>
      <w:numFmt w:val="bullet"/>
      <w:lvlText w:val=""/>
      <w:lvlJc w:val="left"/>
      <w:pPr>
        <w:ind w:left="5608" w:hanging="360"/>
      </w:pPr>
      <w:rPr>
        <w:rFonts w:ascii="Symbol" w:hAnsi="Symbol" w:hint="default"/>
      </w:rPr>
    </w:lvl>
    <w:lvl w:ilvl="7" w:tplc="041B0003">
      <w:start w:val="1"/>
      <w:numFmt w:val="bullet"/>
      <w:lvlText w:val="o"/>
      <w:lvlJc w:val="left"/>
      <w:pPr>
        <w:ind w:left="6328" w:hanging="360"/>
      </w:pPr>
      <w:rPr>
        <w:rFonts w:ascii="Courier New" w:hAnsi="Courier New" w:cs="Courier New" w:hint="default"/>
      </w:rPr>
    </w:lvl>
    <w:lvl w:ilvl="8" w:tplc="041B0005">
      <w:start w:val="1"/>
      <w:numFmt w:val="bullet"/>
      <w:lvlText w:val=""/>
      <w:lvlJc w:val="left"/>
      <w:pPr>
        <w:ind w:left="7048" w:hanging="360"/>
      </w:pPr>
      <w:rPr>
        <w:rFonts w:ascii="Wingdings" w:hAnsi="Wingdings" w:hint="default"/>
      </w:rPr>
    </w:lvl>
  </w:abstractNum>
  <w:abstractNum w:abstractNumId="19" w15:restartNumberingAfterBreak="0">
    <w:nsid w:val="5A8D1036"/>
    <w:multiLevelType w:val="hybridMultilevel"/>
    <w:tmpl w:val="9DB8475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EB517CD"/>
    <w:multiLevelType w:val="multilevel"/>
    <w:tmpl w:val="BFF21C98"/>
    <w:lvl w:ilvl="0">
      <w:start w:val="1"/>
      <w:numFmt w:val="decimal"/>
      <w:pStyle w:val="NNadpis1"/>
      <w:lvlText w:val="%1."/>
      <w:lvlJc w:val="left"/>
      <w:pPr>
        <w:ind w:left="737" w:hanging="737"/>
      </w:pPr>
      <w:rPr>
        <w:rFonts w:hint="default"/>
      </w:rPr>
    </w:lvl>
    <w:lvl w:ilvl="1">
      <w:start w:val="1"/>
      <w:numFmt w:val="decimal"/>
      <w:pStyle w:val="NNadpis11"/>
      <w:lvlText w:val="%1.%2."/>
      <w:lvlJc w:val="left"/>
      <w:pPr>
        <w:ind w:left="737" w:hanging="737"/>
      </w:pPr>
      <w:rPr>
        <w:rFonts w:hint="default"/>
      </w:rPr>
    </w:lvl>
    <w:lvl w:ilvl="2">
      <w:start w:val="1"/>
      <w:numFmt w:val="decimal"/>
      <w:pStyle w:val="NNadpis111"/>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21" w15:restartNumberingAfterBreak="0">
    <w:nsid w:val="5EFD5910"/>
    <w:multiLevelType w:val="hybridMultilevel"/>
    <w:tmpl w:val="6DEE9D80"/>
    <w:lvl w:ilvl="0" w:tplc="D05AA7FE">
      <w:start w:val="2"/>
      <w:numFmt w:val="bullet"/>
      <w:pStyle w:val="EPIOdrka1"/>
      <w:lvlText w:val="-"/>
      <w:lvlJc w:val="left"/>
      <w:pPr>
        <w:ind w:left="720" w:hanging="360"/>
      </w:pPr>
      <w:rPr>
        <w:rFonts w:ascii="Times New Roman" w:hAnsi="Times New Roman" w:hint="default"/>
      </w:rPr>
    </w:lvl>
    <w:lvl w:ilvl="1" w:tplc="041B000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7A6D74"/>
    <w:multiLevelType w:val="hybridMultilevel"/>
    <w:tmpl w:val="9C225924"/>
    <w:lvl w:ilvl="0" w:tplc="91BA210E">
      <w:start w:val="100"/>
      <w:numFmt w:val="bullet"/>
      <w:lvlText w:val=""/>
      <w:lvlJc w:val="left"/>
      <w:pPr>
        <w:tabs>
          <w:tab w:val="num" w:pos="207"/>
        </w:tabs>
        <w:ind w:left="927"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B77A51"/>
    <w:multiLevelType w:val="hybridMultilevel"/>
    <w:tmpl w:val="AA7AA612"/>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4" w15:restartNumberingAfterBreak="0">
    <w:nsid w:val="6FD45EA2"/>
    <w:multiLevelType w:val="singleLevel"/>
    <w:tmpl w:val="5E72938A"/>
    <w:lvl w:ilvl="0">
      <w:start w:val="2"/>
      <w:numFmt w:val="bullet"/>
      <w:pStyle w:val="Odstavec-"/>
      <w:lvlText w:val="-"/>
      <w:lvlJc w:val="left"/>
      <w:pPr>
        <w:tabs>
          <w:tab w:val="num" w:pos="360"/>
        </w:tabs>
        <w:ind w:left="142" w:hanging="142"/>
      </w:pPr>
      <w:rPr>
        <w:rFonts w:ascii="Times New Roman" w:hAnsi="Times New Roman" w:hint="default"/>
      </w:rPr>
    </w:lvl>
  </w:abstractNum>
  <w:abstractNum w:abstractNumId="25" w15:restartNumberingAfterBreak="0">
    <w:nsid w:val="72CD63EF"/>
    <w:multiLevelType w:val="hybridMultilevel"/>
    <w:tmpl w:val="4678D5A6"/>
    <w:lvl w:ilvl="0" w:tplc="FFFFFFFF">
      <w:start w:val="1"/>
      <w:numFmt w:val="bullet"/>
      <w:pStyle w:val="Normlnodrky"/>
      <w:lvlText w:val="-"/>
      <w:lvlJc w:val="left"/>
      <w:pPr>
        <w:tabs>
          <w:tab w:val="num" w:pos="360"/>
        </w:tabs>
        <w:ind w:left="284" w:hanging="284"/>
      </w:pPr>
      <w:rPr>
        <w:rFonts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25704"/>
    <w:multiLevelType w:val="hybridMultilevel"/>
    <w:tmpl w:val="BA9C8294"/>
    <w:lvl w:ilvl="0" w:tplc="17FA393E">
      <w:start w:val="1"/>
      <w:numFmt w:val="bullet"/>
      <w:pStyle w:val="EPIOdrka3"/>
      <w:lvlText w:val="o"/>
      <w:lvlJc w:val="left"/>
      <w:pPr>
        <w:ind w:left="1284" w:hanging="360"/>
      </w:pPr>
      <w:rPr>
        <w:rFonts w:ascii="Courier New" w:hAnsi="Courier New" w:cs="Courier New" w:hint="default"/>
      </w:rPr>
    </w:lvl>
    <w:lvl w:ilvl="1" w:tplc="041B0003">
      <w:start w:val="1"/>
      <w:numFmt w:val="bullet"/>
      <w:pStyle w:val="tlCDNadpis2ZkladntextCalibri"/>
      <w:lvlText w:val="o"/>
      <w:lvlJc w:val="left"/>
      <w:pPr>
        <w:ind w:left="2004" w:hanging="360"/>
      </w:pPr>
      <w:rPr>
        <w:rFonts w:ascii="Courier New" w:hAnsi="Courier New" w:cs="Courier New" w:hint="default"/>
      </w:rPr>
    </w:lvl>
    <w:lvl w:ilvl="2" w:tplc="041B0005">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27" w15:restartNumberingAfterBreak="0">
    <w:nsid w:val="74971298"/>
    <w:multiLevelType w:val="hybridMultilevel"/>
    <w:tmpl w:val="0BE2485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757C742B"/>
    <w:multiLevelType w:val="hybridMultilevel"/>
    <w:tmpl w:val="B4EAF9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7A4D331E"/>
    <w:multiLevelType w:val="hybridMultilevel"/>
    <w:tmpl w:val="39D4DA3A"/>
    <w:lvl w:ilvl="0" w:tplc="041B0005">
      <w:start w:val="1"/>
      <w:numFmt w:val="bullet"/>
      <w:lvlText w:val=""/>
      <w:lvlJc w:val="left"/>
      <w:pPr>
        <w:ind w:left="1004" w:hanging="360"/>
      </w:pPr>
      <w:rPr>
        <w:rFonts w:ascii="Wingdings" w:hAnsi="Wingdings" w:hint="default"/>
      </w:rPr>
    </w:lvl>
    <w:lvl w:ilvl="1" w:tplc="041B0001">
      <w:start w:val="1"/>
      <w:numFmt w:val="bullet"/>
      <w:lvlText w:val=""/>
      <w:lvlJc w:val="left"/>
      <w:pPr>
        <w:ind w:left="1724" w:hanging="360"/>
      </w:pPr>
      <w:rPr>
        <w:rFonts w:ascii="Symbol" w:hAnsi="Symbo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7BB945C2"/>
    <w:multiLevelType w:val="hybridMultilevel"/>
    <w:tmpl w:val="D494C6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7E00281E"/>
    <w:multiLevelType w:val="hybridMultilevel"/>
    <w:tmpl w:val="87E82F9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1276714830">
    <w:abstractNumId w:val="6"/>
  </w:num>
  <w:num w:numId="2" w16cid:durableId="603652521">
    <w:abstractNumId w:val="16"/>
  </w:num>
  <w:num w:numId="3" w16cid:durableId="954563128">
    <w:abstractNumId w:val="26"/>
  </w:num>
  <w:num w:numId="4" w16cid:durableId="74055741">
    <w:abstractNumId w:val="21"/>
  </w:num>
  <w:num w:numId="5" w16cid:durableId="329334082">
    <w:abstractNumId w:val="10"/>
  </w:num>
  <w:num w:numId="6" w16cid:durableId="763232728">
    <w:abstractNumId w:val="24"/>
  </w:num>
  <w:num w:numId="7" w16cid:durableId="642083931">
    <w:abstractNumId w:val="7"/>
  </w:num>
  <w:num w:numId="8" w16cid:durableId="343627877">
    <w:abstractNumId w:val="7"/>
  </w:num>
  <w:num w:numId="9" w16cid:durableId="1660840232">
    <w:abstractNumId w:val="25"/>
  </w:num>
  <w:num w:numId="10" w16cid:durableId="1813130510">
    <w:abstractNumId w:val="9"/>
  </w:num>
  <w:num w:numId="11" w16cid:durableId="264504997">
    <w:abstractNumId w:val="17"/>
  </w:num>
  <w:num w:numId="12" w16cid:durableId="1315600131">
    <w:abstractNumId w:val="12"/>
  </w:num>
  <w:num w:numId="13" w16cid:durableId="300044076">
    <w:abstractNumId w:val="29"/>
  </w:num>
  <w:num w:numId="14" w16cid:durableId="1110664642">
    <w:abstractNumId w:val="31"/>
  </w:num>
  <w:num w:numId="15" w16cid:durableId="612445760">
    <w:abstractNumId w:val="5"/>
  </w:num>
  <w:num w:numId="16" w16cid:durableId="264651233">
    <w:abstractNumId w:val="27"/>
  </w:num>
  <w:num w:numId="17" w16cid:durableId="867303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2251981">
    <w:abstractNumId w:val="21"/>
  </w:num>
  <w:num w:numId="19" w16cid:durableId="1022823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9498192">
    <w:abstractNumId w:val="14"/>
  </w:num>
  <w:num w:numId="21" w16cid:durableId="1837113216">
    <w:abstractNumId w:val="22"/>
  </w:num>
  <w:num w:numId="22" w16cid:durableId="1370301782">
    <w:abstractNumId w:val="18"/>
  </w:num>
  <w:num w:numId="23" w16cid:durableId="921985884">
    <w:abstractNumId w:val="23"/>
  </w:num>
  <w:num w:numId="24" w16cid:durableId="325328121">
    <w:abstractNumId w:val="3"/>
  </w:num>
  <w:num w:numId="25" w16cid:durableId="1972586203">
    <w:abstractNumId w:val="1"/>
    <w:lvlOverride w:ilvl="0">
      <w:lvl w:ilvl="0">
        <w:numFmt w:val="bullet"/>
        <w:lvlText w:val=""/>
        <w:legacy w:legacy="1" w:legacySpace="120" w:legacyIndent="340"/>
        <w:lvlJc w:val="left"/>
        <w:pPr>
          <w:ind w:left="340" w:hanging="340"/>
        </w:pPr>
        <w:rPr>
          <w:rFonts w:ascii="Symbol" w:hAnsi="Symbol" w:hint="default"/>
        </w:rPr>
      </w:lvl>
    </w:lvlOverride>
  </w:num>
  <w:num w:numId="26" w16cid:durableId="757942997">
    <w:abstractNumId w:val="13"/>
  </w:num>
  <w:num w:numId="27" w16cid:durableId="1205291092">
    <w:abstractNumId w:val="15"/>
  </w:num>
  <w:num w:numId="28" w16cid:durableId="149710616">
    <w:abstractNumId w:val="3"/>
  </w:num>
  <w:num w:numId="29" w16cid:durableId="1337998299">
    <w:abstractNumId w:val="6"/>
  </w:num>
  <w:num w:numId="30" w16cid:durableId="1457526606">
    <w:abstractNumId w:val="22"/>
  </w:num>
  <w:num w:numId="31" w16cid:durableId="1547528535">
    <w:abstractNumId w:val="20"/>
  </w:num>
  <w:num w:numId="32" w16cid:durableId="255869320">
    <w:abstractNumId w:val="11"/>
  </w:num>
  <w:num w:numId="33" w16cid:durableId="1248030320">
    <w:abstractNumId w:val="4"/>
  </w:num>
  <w:num w:numId="34" w16cid:durableId="1159686693">
    <w:abstractNumId w:val="30"/>
  </w:num>
  <w:num w:numId="35" w16cid:durableId="1748109857">
    <w:abstractNumId w:val="8"/>
  </w:num>
  <w:num w:numId="36" w16cid:durableId="837037223">
    <w:abstractNumId w:val="28"/>
  </w:num>
  <w:num w:numId="37" w16cid:durableId="163776055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Num" w:val="2"/>
  </w:docVars>
  <w:rsids>
    <w:rsidRoot w:val="00845899"/>
    <w:rsid w:val="000002C5"/>
    <w:rsid w:val="000005D6"/>
    <w:rsid w:val="00000944"/>
    <w:rsid w:val="00001970"/>
    <w:rsid w:val="000022C0"/>
    <w:rsid w:val="00002593"/>
    <w:rsid w:val="00002AAE"/>
    <w:rsid w:val="00003C19"/>
    <w:rsid w:val="00004957"/>
    <w:rsid w:val="00005145"/>
    <w:rsid w:val="0000553D"/>
    <w:rsid w:val="00006C18"/>
    <w:rsid w:val="000076B9"/>
    <w:rsid w:val="00010580"/>
    <w:rsid w:val="0001179F"/>
    <w:rsid w:val="00011AF3"/>
    <w:rsid w:val="000143E1"/>
    <w:rsid w:val="0001747E"/>
    <w:rsid w:val="000200B4"/>
    <w:rsid w:val="00020F22"/>
    <w:rsid w:val="000219D4"/>
    <w:rsid w:val="00021BD5"/>
    <w:rsid w:val="00023AC2"/>
    <w:rsid w:val="00024CED"/>
    <w:rsid w:val="00025D2C"/>
    <w:rsid w:val="00025F3E"/>
    <w:rsid w:val="00026AEF"/>
    <w:rsid w:val="00026B13"/>
    <w:rsid w:val="0003058E"/>
    <w:rsid w:val="00030D3A"/>
    <w:rsid w:val="0003120B"/>
    <w:rsid w:val="00033C92"/>
    <w:rsid w:val="00033FE8"/>
    <w:rsid w:val="000340B8"/>
    <w:rsid w:val="00034204"/>
    <w:rsid w:val="00034F33"/>
    <w:rsid w:val="00035B0C"/>
    <w:rsid w:val="00035EAF"/>
    <w:rsid w:val="000365A3"/>
    <w:rsid w:val="00037793"/>
    <w:rsid w:val="00037F9C"/>
    <w:rsid w:val="00040BB7"/>
    <w:rsid w:val="0004139E"/>
    <w:rsid w:val="0004278F"/>
    <w:rsid w:val="000427BE"/>
    <w:rsid w:val="0004476F"/>
    <w:rsid w:val="000454B1"/>
    <w:rsid w:val="000463EC"/>
    <w:rsid w:val="00046E90"/>
    <w:rsid w:val="00047F8B"/>
    <w:rsid w:val="000503AC"/>
    <w:rsid w:val="00050B1C"/>
    <w:rsid w:val="00050EF8"/>
    <w:rsid w:val="0005205C"/>
    <w:rsid w:val="00052A23"/>
    <w:rsid w:val="00054A92"/>
    <w:rsid w:val="00057161"/>
    <w:rsid w:val="000576BD"/>
    <w:rsid w:val="00057E62"/>
    <w:rsid w:val="00061C91"/>
    <w:rsid w:val="00062BEF"/>
    <w:rsid w:val="00062F16"/>
    <w:rsid w:val="00063870"/>
    <w:rsid w:val="0006575E"/>
    <w:rsid w:val="00065C79"/>
    <w:rsid w:val="0006648E"/>
    <w:rsid w:val="00067926"/>
    <w:rsid w:val="00067D13"/>
    <w:rsid w:val="00071499"/>
    <w:rsid w:val="000723D6"/>
    <w:rsid w:val="00073AB7"/>
    <w:rsid w:val="00074412"/>
    <w:rsid w:val="00074857"/>
    <w:rsid w:val="000751F6"/>
    <w:rsid w:val="00075333"/>
    <w:rsid w:val="0007607A"/>
    <w:rsid w:val="000778E6"/>
    <w:rsid w:val="00080648"/>
    <w:rsid w:val="00080E7F"/>
    <w:rsid w:val="00081D9B"/>
    <w:rsid w:val="00082CF3"/>
    <w:rsid w:val="00086AB8"/>
    <w:rsid w:val="000873B0"/>
    <w:rsid w:val="000911B8"/>
    <w:rsid w:val="0009182E"/>
    <w:rsid w:val="00092FCB"/>
    <w:rsid w:val="0009499B"/>
    <w:rsid w:val="000953C0"/>
    <w:rsid w:val="00096BF7"/>
    <w:rsid w:val="00096E8A"/>
    <w:rsid w:val="000A09E7"/>
    <w:rsid w:val="000A0AC7"/>
    <w:rsid w:val="000A12EE"/>
    <w:rsid w:val="000A2297"/>
    <w:rsid w:val="000A3166"/>
    <w:rsid w:val="000A31C7"/>
    <w:rsid w:val="000A3864"/>
    <w:rsid w:val="000A3D46"/>
    <w:rsid w:val="000A5C9C"/>
    <w:rsid w:val="000A5FEA"/>
    <w:rsid w:val="000A634B"/>
    <w:rsid w:val="000A7761"/>
    <w:rsid w:val="000A7D51"/>
    <w:rsid w:val="000B22EE"/>
    <w:rsid w:val="000B2732"/>
    <w:rsid w:val="000B29F0"/>
    <w:rsid w:val="000B3682"/>
    <w:rsid w:val="000B5ACB"/>
    <w:rsid w:val="000B647C"/>
    <w:rsid w:val="000B7522"/>
    <w:rsid w:val="000C0662"/>
    <w:rsid w:val="000C1849"/>
    <w:rsid w:val="000C1AFA"/>
    <w:rsid w:val="000C2777"/>
    <w:rsid w:val="000C3477"/>
    <w:rsid w:val="000C3700"/>
    <w:rsid w:val="000C45D4"/>
    <w:rsid w:val="000C5FBE"/>
    <w:rsid w:val="000C647A"/>
    <w:rsid w:val="000C67DC"/>
    <w:rsid w:val="000C682C"/>
    <w:rsid w:val="000D2776"/>
    <w:rsid w:val="000D49F8"/>
    <w:rsid w:val="000D5C9E"/>
    <w:rsid w:val="000D667F"/>
    <w:rsid w:val="000E0135"/>
    <w:rsid w:val="000E103A"/>
    <w:rsid w:val="000E1675"/>
    <w:rsid w:val="000E1AE4"/>
    <w:rsid w:val="000E21D5"/>
    <w:rsid w:val="000E3FFE"/>
    <w:rsid w:val="000E4BF4"/>
    <w:rsid w:val="000E611D"/>
    <w:rsid w:val="000E670E"/>
    <w:rsid w:val="000E6968"/>
    <w:rsid w:val="000E6BF1"/>
    <w:rsid w:val="000E7268"/>
    <w:rsid w:val="000F0D83"/>
    <w:rsid w:val="000F23BA"/>
    <w:rsid w:val="000F3F6D"/>
    <w:rsid w:val="000F496E"/>
    <w:rsid w:val="000F4E6C"/>
    <w:rsid w:val="000F670F"/>
    <w:rsid w:val="000F69E8"/>
    <w:rsid w:val="000F6A43"/>
    <w:rsid w:val="000F7F7B"/>
    <w:rsid w:val="00100668"/>
    <w:rsid w:val="00100AB2"/>
    <w:rsid w:val="00100BEE"/>
    <w:rsid w:val="001031DF"/>
    <w:rsid w:val="00104AC3"/>
    <w:rsid w:val="001101EF"/>
    <w:rsid w:val="0011055B"/>
    <w:rsid w:val="00110CFB"/>
    <w:rsid w:val="00111237"/>
    <w:rsid w:val="001118FB"/>
    <w:rsid w:val="001121E3"/>
    <w:rsid w:val="00113589"/>
    <w:rsid w:val="00113E50"/>
    <w:rsid w:val="00114969"/>
    <w:rsid w:val="00114D17"/>
    <w:rsid w:val="001167A6"/>
    <w:rsid w:val="00116A1D"/>
    <w:rsid w:val="00117403"/>
    <w:rsid w:val="00117790"/>
    <w:rsid w:val="00124861"/>
    <w:rsid w:val="00131339"/>
    <w:rsid w:val="00131398"/>
    <w:rsid w:val="00132B7E"/>
    <w:rsid w:val="00133CE1"/>
    <w:rsid w:val="0013626C"/>
    <w:rsid w:val="00136B2C"/>
    <w:rsid w:val="00140045"/>
    <w:rsid w:val="001413BA"/>
    <w:rsid w:val="00142F9C"/>
    <w:rsid w:val="001452EB"/>
    <w:rsid w:val="00145C07"/>
    <w:rsid w:val="001464BB"/>
    <w:rsid w:val="001501CF"/>
    <w:rsid w:val="001508C8"/>
    <w:rsid w:val="0015158A"/>
    <w:rsid w:val="00151FE2"/>
    <w:rsid w:val="00154012"/>
    <w:rsid w:val="00154336"/>
    <w:rsid w:val="0015577B"/>
    <w:rsid w:val="001563CC"/>
    <w:rsid w:val="00157C8D"/>
    <w:rsid w:val="00160327"/>
    <w:rsid w:val="00160702"/>
    <w:rsid w:val="00160D9F"/>
    <w:rsid w:val="0016133D"/>
    <w:rsid w:val="00161A6A"/>
    <w:rsid w:val="00165264"/>
    <w:rsid w:val="001655C2"/>
    <w:rsid w:val="001656B9"/>
    <w:rsid w:val="0016689B"/>
    <w:rsid w:val="0017035D"/>
    <w:rsid w:val="00171217"/>
    <w:rsid w:val="0017174B"/>
    <w:rsid w:val="00172D8D"/>
    <w:rsid w:val="0017373F"/>
    <w:rsid w:val="001737CB"/>
    <w:rsid w:val="00174792"/>
    <w:rsid w:val="00174C94"/>
    <w:rsid w:val="00176BBB"/>
    <w:rsid w:val="00177A53"/>
    <w:rsid w:val="00180EC2"/>
    <w:rsid w:val="0018247D"/>
    <w:rsid w:val="00182DCE"/>
    <w:rsid w:val="00185CB7"/>
    <w:rsid w:val="0018608D"/>
    <w:rsid w:val="00186554"/>
    <w:rsid w:val="001866A4"/>
    <w:rsid w:val="00187B18"/>
    <w:rsid w:val="00187EB3"/>
    <w:rsid w:val="00190D0B"/>
    <w:rsid w:val="00191276"/>
    <w:rsid w:val="00191910"/>
    <w:rsid w:val="00193FC0"/>
    <w:rsid w:val="001A0F72"/>
    <w:rsid w:val="001A1331"/>
    <w:rsid w:val="001A232D"/>
    <w:rsid w:val="001A4ACB"/>
    <w:rsid w:val="001A50D6"/>
    <w:rsid w:val="001A6052"/>
    <w:rsid w:val="001B080F"/>
    <w:rsid w:val="001B0ED9"/>
    <w:rsid w:val="001B12F0"/>
    <w:rsid w:val="001B1591"/>
    <w:rsid w:val="001B1816"/>
    <w:rsid w:val="001B2BBC"/>
    <w:rsid w:val="001B3391"/>
    <w:rsid w:val="001B5128"/>
    <w:rsid w:val="001B5E42"/>
    <w:rsid w:val="001B717B"/>
    <w:rsid w:val="001B7284"/>
    <w:rsid w:val="001C0A2E"/>
    <w:rsid w:val="001C14E0"/>
    <w:rsid w:val="001C280C"/>
    <w:rsid w:val="001C388F"/>
    <w:rsid w:val="001C3A10"/>
    <w:rsid w:val="001C634E"/>
    <w:rsid w:val="001C7CD1"/>
    <w:rsid w:val="001D0D79"/>
    <w:rsid w:val="001D0F5F"/>
    <w:rsid w:val="001D1BB4"/>
    <w:rsid w:val="001D30A6"/>
    <w:rsid w:val="001D325B"/>
    <w:rsid w:val="001D3C8C"/>
    <w:rsid w:val="001D5EE8"/>
    <w:rsid w:val="001D5F1C"/>
    <w:rsid w:val="001E0890"/>
    <w:rsid w:val="001E0BC3"/>
    <w:rsid w:val="001E282C"/>
    <w:rsid w:val="001E2C9C"/>
    <w:rsid w:val="001E34A8"/>
    <w:rsid w:val="001E57BB"/>
    <w:rsid w:val="001E57F8"/>
    <w:rsid w:val="001E7BAD"/>
    <w:rsid w:val="001E7CD5"/>
    <w:rsid w:val="001E7F31"/>
    <w:rsid w:val="001F0357"/>
    <w:rsid w:val="001F0980"/>
    <w:rsid w:val="001F0D40"/>
    <w:rsid w:val="001F3880"/>
    <w:rsid w:val="001F3D3C"/>
    <w:rsid w:val="001F4A86"/>
    <w:rsid w:val="001F553F"/>
    <w:rsid w:val="001F5F39"/>
    <w:rsid w:val="002003B2"/>
    <w:rsid w:val="00200443"/>
    <w:rsid w:val="0020082B"/>
    <w:rsid w:val="00200CA7"/>
    <w:rsid w:val="00201B19"/>
    <w:rsid w:val="00201C4A"/>
    <w:rsid w:val="00204700"/>
    <w:rsid w:val="00204FEA"/>
    <w:rsid w:val="002070B9"/>
    <w:rsid w:val="002077FB"/>
    <w:rsid w:val="00210EA2"/>
    <w:rsid w:val="002124AB"/>
    <w:rsid w:val="0021390C"/>
    <w:rsid w:val="00215FBE"/>
    <w:rsid w:val="00221E08"/>
    <w:rsid w:val="00221F4B"/>
    <w:rsid w:val="00223619"/>
    <w:rsid w:val="0022363D"/>
    <w:rsid w:val="0022374E"/>
    <w:rsid w:val="00224E5F"/>
    <w:rsid w:val="00226154"/>
    <w:rsid w:val="00226B2B"/>
    <w:rsid w:val="00232676"/>
    <w:rsid w:val="00232D31"/>
    <w:rsid w:val="00234596"/>
    <w:rsid w:val="00235E65"/>
    <w:rsid w:val="00240525"/>
    <w:rsid w:val="00240954"/>
    <w:rsid w:val="00242650"/>
    <w:rsid w:val="0024282F"/>
    <w:rsid w:val="00242E8D"/>
    <w:rsid w:val="00243159"/>
    <w:rsid w:val="002440F4"/>
    <w:rsid w:val="002441D3"/>
    <w:rsid w:val="00244EC6"/>
    <w:rsid w:val="0024554B"/>
    <w:rsid w:val="002456E1"/>
    <w:rsid w:val="002462EB"/>
    <w:rsid w:val="00247996"/>
    <w:rsid w:val="0025076F"/>
    <w:rsid w:val="002535F6"/>
    <w:rsid w:val="00254171"/>
    <w:rsid w:val="00256FA5"/>
    <w:rsid w:val="0025755C"/>
    <w:rsid w:val="00260DA3"/>
    <w:rsid w:val="00262E53"/>
    <w:rsid w:val="00267D44"/>
    <w:rsid w:val="00271AA4"/>
    <w:rsid w:val="00272DC2"/>
    <w:rsid w:val="00272E53"/>
    <w:rsid w:val="00273494"/>
    <w:rsid w:val="002739B6"/>
    <w:rsid w:val="00276A0B"/>
    <w:rsid w:val="00280B1F"/>
    <w:rsid w:val="00281BD4"/>
    <w:rsid w:val="00282887"/>
    <w:rsid w:val="00282F95"/>
    <w:rsid w:val="002835E9"/>
    <w:rsid w:val="00283967"/>
    <w:rsid w:val="00283AB2"/>
    <w:rsid w:val="00284849"/>
    <w:rsid w:val="002850AB"/>
    <w:rsid w:val="00285654"/>
    <w:rsid w:val="00285727"/>
    <w:rsid w:val="00285E32"/>
    <w:rsid w:val="00285FD0"/>
    <w:rsid w:val="00286D1E"/>
    <w:rsid w:val="0029125B"/>
    <w:rsid w:val="00292C64"/>
    <w:rsid w:val="00293C6C"/>
    <w:rsid w:val="00294A02"/>
    <w:rsid w:val="00294C45"/>
    <w:rsid w:val="002952CB"/>
    <w:rsid w:val="002954FE"/>
    <w:rsid w:val="00296A34"/>
    <w:rsid w:val="00296F6C"/>
    <w:rsid w:val="002A0C18"/>
    <w:rsid w:val="002A2023"/>
    <w:rsid w:val="002A2056"/>
    <w:rsid w:val="002A58E2"/>
    <w:rsid w:val="002B0E70"/>
    <w:rsid w:val="002B395D"/>
    <w:rsid w:val="002B6EB9"/>
    <w:rsid w:val="002C0A69"/>
    <w:rsid w:val="002C0F80"/>
    <w:rsid w:val="002C38EC"/>
    <w:rsid w:val="002C40A1"/>
    <w:rsid w:val="002C460F"/>
    <w:rsid w:val="002C4D21"/>
    <w:rsid w:val="002C699D"/>
    <w:rsid w:val="002C7684"/>
    <w:rsid w:val="002C7ADE"/>
    <w:rsid w:val="002D1A77"/>
    <w:rsid w:val="002D1FFC"/>
    <w:rsid w:val="002D3D37"/>
    <w:rsid w:val="002D448F"/>
    <w:rsid w:val="002D5218"/>
    <w:rsid w:val="002D683A"/>
    <w:rsid w:val="002D7A08"/>
    <w:rsid w:val="002D7F79"/>
    <w:rsid w:val="002E00B4"/>
    <w:rsid w:val="002E01F2"/>
    <w:rsid w:val="002E2380"/>
    <w:rsid w:val="002E36BF"/>
    <w:rsid w:val="002E3A2C"/>
    <w:rsid w:val="002E4375"/>
    <w:rsid w:val="002E5978"/>
    <w:rsid w:val="002F03BB"/>
    <w:rsid w:val="002F286E"/>
    <w:rsid w:val="002F5257"/>
    <w:rsid w:val="002F75A5"/>
    <w:rsid w:val="00300B44"/>
    <w:rsid w:val="00301981"/>
    <w:rsid w:val="003019EF"/>
    <w:rsid w:val="00302541"/>
    <w:rsid w:val="00302690"/>
    <w:rsid w:val="00303222"/>
    <w:rsid w:val="00303F55"/>
    <w:rsid w:val="0030526C"/>
    <w:rsid w:val="00306AE5"/>
    <w:rsid w:val="003074E2"/>
    <w:rsid w:val="00307C94"/>
    <w:rsid w:val="00307F38"/>
    <w:rsid w:val="00310DFC"/>
    <w:rsid w:val="00311D86"/>
    <w:rsid w:val="00311F07"/>
    <w:rsid w:val="00313551"/>
    <w:rsid w:val="0031482C"/>
    <w:rsid w:val="00315E8A"/>
    <w:rsid w:val="00317570"/>
    <w:rsid w:val="00323484"/>
    <w:rsid w:val="00324590"/>
    <w:rsid w:val="00324FC9"/>
    <w:rsid w:val="00327339"/>
    <w:rsid w:val="00327500"/>
    <w:rsid w:val="00330E01"/>
    <w:rsid w:val="0033115D"/>
    <w:rsid w:val="00331B72"/>
    <w:rsid w:val="00332A79"/>
    <w:rsid w:val="003340F7"/>
    <w:rsid w:val="003344D6"/>
    <w:rsid w:val="00334D06"/>
    <w:rsid w:val="00335245"/>
    <w:rsid w:val="00335819"/>
    <w:rsid w:val="003358E6"/>
    <w:rsid w:val="00335F52"/>
    <w:rsid w:val="00341E0F"/>
    <w:rsid w:val="00344593"/>
    <w:rsid w:val="003447BF"/>
    <w:rsid w:val="00345FF5"/>
    <w:rsid w:val="003465B9"/>
    <w:rsid w:val="00346E61"/>
    <w:rsid w:val="00350896"/>
    <w:rsid w:val="0035136F"/>
    <w:rsid w:val="00351AAD"/>
    <w:rsid w:val="0035246F"/>
    <w:rsid w:val="00352E7A"/>
    <w:rsid w:val="0035312F"/>
    <w:rsid w:val="00354C7E"/>
    <w:rsid w:val="00355152"/>
    <w:rsid w:val="00356168"/>
    <w:rsid w:val="00356BB1"/>
    <w:rsid w:val="00356E25"/>
    <w:rsid w:val="003577C7"/>
    <w:rsid w:val="003578F9"/>
    <w:rsid w:val="003605BD"/>
    <w:rsid w:val="003609EF"/>
    <w:rsid w:val="003622DC"/>
    <w:rsid w:val="00362ABF"/>
    <w:rsid w:val="00363319"/>
    <w:rsid w:val="003636CD"/>
    <w:rsid w:val="00364A82"/>
    <w:rsid w:val="00365325"/>
    <w:rsid w:val="00370A41"/>
    <w:rsid w:val="00371E15"/>
    <w:rsid w:val="00372549"/>
    <w:rsid w:val="003756F2"/>
    <w:rsid w:val="0037585A"/>
    <w:rsid w:val="00377D09"/>
    <w:rsid w:val="00381FB6"/>
    <w:rsid w:val="003828D3"/>
    <w:rsid w:val="00386E54"/>
    <w:rsid w:val="003870EA"/>
    <w:rsid w:val="00387741"/>
    <w:rsid w:val="00390388"/>
    <w:rsid w:val="00390F3C"/>
    <w:rsid w:val="00392540"/>
    <w:rsid w:val="003950C4"/>
    <w:rsid w:val="00396895"/>
    <w:rsid w:val="0039735A"/>
    <w:rsid w:val="00397777"/>
    <w:rsid w:val="003A1520"/>
    <w:rsid w:val="003A1DAC"/>
    <w:rsid w:val="003A1F91"/>
    <w:rsid w:val="003A2427"/>
    <w:rsid w:val="003A463F"/>
    <w:rsid w:val="003A5F8F"/>
    <w:rsid w:val="003A7571"/>
    <w:rsid w:val="003B05E3"/>
    <w:rsid w:val="003B1549"/>
    <w:rsid w:val="003B19C3"/>
    <w:rsid w:val="003B3021"/>
    <w:rsid w:val="003B338F"/>
    <w:rsid w:val="003B4BDB"/>
    <w:rsid w:val="003B73D3"/>
    <w:rsid w:val="003B7E53"/>
    <w:rsid w:val="003C00A1"/>
    <w:rsid w:val="003C20FE"/>
    <w:rsid w:val="003C2367"/>
    <w:rsid w:val="003C2C9D"/>
    <w:rsid w:val="003C30B1"/>
    <w:rsid w:val="003C3BBA"/>
    <w:rsid w:val="003C57A8"/>
    <w:rsid w:val="003C58C9"/>
    <w:rsid w:val="003C62FE"/>
    <w:rsid w:val="003C6A6B"/>
    <w:rsid w:val="003C6BF5"/>
    <w:rsid w:val="003C75ED"/>
    <w:rsid w:val="003C7E2E"/>
    <w:rsid w:val="003D0E0B"/>
    <w:rsid w:val="003D185E"/>
    <w:rsid w:val="003D1967"/>
    <w:rsid w:val="003D1EE3"/>
    <w:rsid w:val="003D30A9"/>
    <w:rsid w:val="003D3E41"/>
    <w:rsid w:val="003D4E1E"/>
    <w:rsid w:val="003D7D78"/>
    <w:rsid w:val="003E0761"/>
    <w:rsid w:val="003E078A"/>
    <w:rsid w:val="003E185B"/>
    <w:rsid w:val="003E1AB1"/>
    <w:rsid w:val="003E2789"/>
    <w:rsid w:val="003E495C"/>
    <w:rsid w:val="003E4E16"/>
    <w:rsid w:val="003E671E"/>
    <w:rsid w:val="003E6D19"/>
    <w:rsid w:val="003E7BAE"/>
    <w:rsid w:val="003F01B7"/>
    <w:rsid w:val="003F2502"/>
    <w:rsid w:val="003F2D37"/>
    <w:rsid w:val="003F58AA"/>
    <w:rsid w:val="003F6FA1"/>
    <w:rsid w:val="00400580"/>
    <w:rsid w:val="004013CD"/>
    <w:rsid w:val="00402F7C"/>
    <w:rsid w:val="00403113"/>
    <w:rsid w:val="004034A0"/>
    <w:rsid w:val="00405048"/>
    <w:rsid w:val="004053F1"/>
    <w:rsid w:val="00406916"/>
    <w:rsid w:val="00406EF4"/>
    <w:rsid w:val="004070C7"/>
    <w:rsid w:val="00411F98"/>
    <w:rsid w:val="0041236A"/>
    <w:rsid w:val="004128F1"/>
    <w:rsid w:val="004136D3"/>
    <w:rsid w:val="004169EE"/>
    <w:rsid w:val="00417D7A"/>
    <w:rsid w:val="0042021A"/>
    <w:rsid w:val="004204A8"/>
    <w:rsid w:val="00421A26"/>
    <w:rsid w:val="004223B5"/>
    <w:rsid w:val="004224F4"/>
    <w:rsid w:val="00422DC8"/>
    <w:rsid w:val="00423E8C"/>
    <w:rsid w:val="00424020"/>
    <w:rsid w:val="00424408"/>
    <w:rsid w:val="0042489F"/>
    <w:rsid w:val="00424BBA"/>
    <w:rsid w:val="00425506"/>
    <w:rsid w:val="00427992"/>
    <w:rsid w:val="00430021"/>
    <w:rsid w:val="00430468"/>
    <w:rsid w:val="004318A7"/>
    <w:rsid w:val="00432233"/>
    <w:rsid w:val="0043594D"/>
    <w:rsid w:val="00436F05"/>
    <w:rsid w:val="00440488"/>
    <w:rsid w:val="004437DC"/>
    <w:rsid w:val="00444DB3"/>
    <w:rsid w:val="00450C57"/>
    <w:rsid w:val="004512E4"/>
    <w:rsid w:val="00451857"/>
    <w:rsid w:val="00451E53"/>
    <w:rsid w:val="00453D7D"/>
    <w:rsid w:val="0046139F"/>
    <w:rsid w:val="0046255D"/>
    <w:rsid w:val="00462784"/>
    <w:rsid w:val="00464459"/>
    <w:rsid w:val="004644F9"/>
    <w:rsid w:val="00465DCC"/>
    <w:rsid w:val="00465FA6"/>
    <w:rsid w:val="00470856"/>
    <w:rsid w:val="00470E34"/>
    <w:rsid w:val="004712B7"/>
    <w:rsid w:val="004713EF"/>
    <w:rsid w:val="004719CC"/>
    <w:rsid w:val="004740D3"/>
    <w:rsid w:val="00474F9E"/>
    <w:rsid w:val="00475206"/>
    <w:rsid w:val="004756C2"/>
    <w:rsid w:val="004778F4"/>
    <w:rsid w:val="00477C16"/>
    <w:rsid w:val="0048278E"/>
    <w:rsid w:val="00483AC1"/>
    <w:rsid w:val="00483F47"/>
    <w:rsid w:val="00485FD1"/>
    <w:rsid w:val="00486472"/>
    <w:rsid w:val="00486DE9"/>
    <w:rsid w:val="004902DB"/>
    <w:rsid w:val="0049092E"/>
    <w:rsid w:val="00490EBC"/>
    <w:rsid w:val="00491FED"/>
    <w:rsid w:val="00495126"/>
    <w:rsid w:val="004962C5"/>
    <w:rsid w:val="004A1E9D"/>
    <w:rsid w:val="004A24A4"/>
    <w:rsid w:val="004A31AE"/>
    <w:rsid w:val="004A424B"/>
    <w:rsid w:val="004A4EBE"/>
    <w:rsid w:val="004A4FEF"/>
    <w:rsid w:val="004A5CA2"/>
    <w:rsid w:val="004A6EC0"/>
    <w:rsid w:val="004B0972"/>
    <w:rsid w:val="004B0C48"/>
    <w:rsid w:val="004B1C66"/>
    <w:rsid w:val="004B4757"/>
    <w:rsid w:val="004B7F06"/>
    <w:rsid w:val="004C0DAC"/>
    <w:rsid w:val="004C1F14"/>
    <w:rsid w:val="004C3228"/>
    <w:rsid w:val="004C5FB5"/>
    <w:rsid w:val="004C61C0"/>
    <w:rsid w:val="004C6A83"/>
    <w:rsid w:val="004C7382"/>
    <w:rsid w:val="004C78E0"/>
    <w:rsid w:val="004D431F"/>
    <w:rsid w:val="004D49A7"/>
    <w:rsid w:val="004D4B1A"/>
    <w:rsid w:val="004D5C6A"/>
    <w:rsid w:val="004D633B"/>
    <w:rsid w:val="004D6C17"/>
    <w:rsid w:val="004E0117"/>
    <w:rsid w:val="004E03E1"/>
    <w:rsid w:val="004E385D"/>
    <w:rsid w:val="004E3937"/>
    <w:rsid w:val="004E412B"/>
    <w:rsid w:val="004E59F4"/>
    <w:rsid w:val="004E6CA5"/>
    <w:rsid w:val="004E7480"/>
    <w:rsid w:val="004E79A7"/>
    <w:rsid w:val="004E7A36"/>
    <w:rsid w:val="004F21B4"/>
    <w:rsid w:val="004F4F45"/>
    <w:rsid w:val="004F6F8A"/>
    <w:rsid w:val="004F76B1"/>
    <w:rsid w:val="005013A1"/>
    <w:rsid w:val="0050150A"/>
    <w:rsid w:val="005015F5"/>
    <w:rsid w:val="005020E3"/>
    <w:rsid w:val="005036CB"/>
    <w:rsid w:val="00503817"/>
    <w:rsid w:val="00503F45"/>
    <w:rsid w:val="00504313"/>
    <w:rsid w:val="00504AEE"/>
    <w:rsid w:val="005051B6"/>
    <w:rsid w:val="005061D7"/>
    <w:rsid w:val="00506D9C"/>
    <w:rsid w:val="00510A50"/>
    <w:rsid w:val="005123D3"/>
    <w:rsid w:val="00514688"/>
    <w:rsid w:val="00514704"/>
    <w:rsid w:val="00514C5F"/>
    <w:rsid w:val="00515737"/>
    <w:rsid w:val="005163FA"/>
    <w:rsid w:val="00516B6E"/>
    <w:rsid w:val="0051779F"/>
    <w:rsid w:val="00517DF7"/>
    <w:rsid w:val="00521D6E"/>
    <w:rsid w:val="005229B7"/>
    <w:rsid w:val="00522BC2"/>
    <w:rsid w:val="00523D7B"/>
    <w:rsid w:val="00526596"/>
    <w:rsid w:val="00527374"/>
    <w:rsid w:val="00527383"/>
    <w:rsid w:val="00530F71"/>
    <w:rsid w:val="00531639"/>
    <w:rsid w:val="00531CC5"/>
    <w:rsid w:val="0053567F"/>
    <w:rsid w:val="00536B80"/>
    <w:rsid w:val="00536EAE"/>
    <w:rsid w:val="005374BF"/>
    <w:rsid w:val="0053772F"/>
    <w:rsid w:val="00537EE6"/>
    <w:rsid w:val="005400D1"/>
    <w:rsid w:val="005406E8"/>
    <w:rsid w:val="005407DF"/>
    <w:rsid w:val="00540DFD"/>
    <w:rsid w:val="00541C77"/>
    <w:rsid w:val="005435AC"/>
    <w:rsid w:val="00543778"/>
    <w:rsid w:val="005442C7"/>
    <w:rsid w:val="00545593"/>
    <w:rsid w:val="00546C3E"/>
    <w:rsid w:val="0054711D"/>
    <w:rsid w:val="005471CF"/>
    <w:rsid w:val="005477DA"/>
    <w:rsid w:val="00551209"/>
    <w:rsid w:val="005536E8"/>
    <w:rsid w:val="00553F38"/>
    <w:rsid w:val="00554B38"/>
    <w:rsid w:val="00556354"/>
    <w:rsid w:val="0055668C"/>
    <w:rsid w:val="00557ADE"/>
    <w:rsid w:val="00557C96"/>
    <w:rsid w:val="005607B8"/>
    <w:rsid w:val="00560EE6"/>
    <w:rsid w:val="00564A67"/>
    <w:rsid w:val="00564AF5"/>
    <w:rsid w:val="00564B66"/>
    <w:rsid w:val="005674B5"/>
    <w:rsid w:val="00570061"/>
    <w:rsid w:val="00570B60"/>
    <w:rsid w:val="00570FD2"/>
    <w:rsid w:val="00572A59"/>
    <w:rsid w:val="00576A2B"/>
    <w:rsid w:val="00576C2F"/>
    <w:rsid w:val="00577F5E"/>
    <w:rsid w:val="00583C67"/>
    <w:rsid w:val="005843C3"/>
    <w:rsid w:val="00586C00"/>
    <w:rsid w:val="00590E35"/>
    <w:rsid w:val="005914C9"/>
    <w:rsid w:val="005922FC"/>
    <w:rsid w:val="0059318C"/>
    <w:rsid w:val="005943AD"/>
    <w:rsid w:val="00594562"/>
    <w:rsid w:val="0059475A"/>
    <w:rsid w:val="005955B7"/>
    <w:rsid w:val="0059574F"/>
    <w:rsid w:val="00595905"/>
    <w:rsid w:val="00595F7A"/>
    <w:rsid w:val="00596F03"/>
    <w:rsid w:val="005A0275"/>
    <w:rsid w:val="005A0873"/>
    <w:rsid w:val="005A0A88"/>
    <w:rsid w:val="005A13C5"/>
    <w:rsid w:val="005A35B0"/>
    <w:rsid w:val="005A4A7C"/>
    <w:rsid w:val="005A4A8D"/>
    <w:rsid w:val="005A4CD6"/>
    <w:rsid w:val="005A5CCA"/>
    <w:rsid w:val="005A6740"/>
    <w:rsid w:val="005B0084"/>
    <w:rsid w:val="005B03D8"/>
    <w:rsid w:val="005B080E"/>
    <w:rsid w:val="005B1C02"/>
    <w:rsid w:val="005B1D5E"/>
    <w:rsid w:val="005B4258"/>
    <w:rsid w:val="005B47D5"/>
    <w:rsid w:val="005B5548"/>
    <w:rsid w:val="005B622B"/>
    <w:rsid w:val="005B768F"/>
    <w:rsid w:val="005B777B"/>
    <w:rsid w:val="005C16FC"/>
    <w:rsid w:val="005C3765"/>
    <w:rsid w:val="005C38E4"/>
    <w:rsid w:val="005C3A6A"/>
    <w:rsid w:val="005C5DFE"/>
    <w:rsid w:val="005C5E8A"/>
    <w:rsid w:val="005C62AE"/>
    <w:rsid w:val="005D02CB"/>
    <w:rsid w:val="005D0399"/>
    <w:rsid w:val="005D05B4"/>
    <w:rsid w:val="005D1018"/>
    <w:rsid w:val="005D12F0"/>
    <w:rsid w:val="005D2436"/>
    <w:rsid w:val="005D5500"/>
    <w:rsid w:val="005D6CFE"/>
    <w:rsid w:val="005E44B7"/>
    <w:rsid w:val="005E6923"/>
    <w:rsid w:val="005E784B"/>
    <w:rsid w:val="005E79AE"/>
    <w:rsid w:val="005E7A5A"/>
    <w:rsid w:val="005F13F0"/>
    <w:rsid w:val="005F1651"/>
    <w:rsid w:val="005F3761"/>
    <w:rsid w:val="005F5C46"/>
    <w:rsid w:val="005F6E67"/>
    <w:rsid w:val="005F7408"/>
    <w:rsid w:val="005F78F3"/>
    <w:rsid w:val="00600020"/>
    <w:rsid w:val="006007BF"/>
    <w:rsid w:val="006013E0"/>
    <w:rsid w:val="006016B1"/>
    <w:rsid w:val="00601B87"/>
    <w:rsid w:val="00603515"/>
    <w:rsid w:val="00603588"/>
    <w:rsid w:val="0060407E"/>
    <w:rsid w:val="006040E5"/>
    <w:rsid w:val="00604A84"/>
    <w:rsid w:val="0060687E"/>
    <w:rsid w:val="00606B73"/>
    <w:rsid w:val="006071B2"/>
    <w:rsid w:val="00612155"/>
    <w:rsid w:val="00612318"/>
    <w:rsid w:val="006123D7"/>
    <w:rsid w:val="0061282A"/>
    <w:rsid w:val="00613A31"/>
    <w:rsid w:val="00614187"/>
    <w:rsid w:val="006141E9"/>
    <w:rsid w:val="006149C1"/>
    <w:rsid w:val="00614C9A"/>
    <w:rsid w:val="00616BC1"/>
    <w:rsid w:val="00616F5C"/>
    <w:rsid w:val="006171B3"/>
    <w:rsid w:val="00617E94"/>
    <w:rsid w:val="00620322"/>
    <w:rsid w:val="006218F7"/>
    <w:rsid w:val="00623242"/>
    <w:rsid w:val="00624946"/>
    <w:rsid w:val="00624CF5"/>
    <w:rsid w:val="00624E18"/>
    <w:rsid w:val="00626A2D"/>
    <w:rsid w:val="00630703"/>
    <w:rsid w:val="0063178A"/>
    <w:rsid w:val="0063226D"/>
    <w:rsid w:val="0063279E"/>
    <w:rsid w:val="00632A3C"/>
    <w:rsid w:val="00633FCA"/>
    <w:rsid w:val="0063498F"/>
    <w:rsid w:val="00634AFD"/>
    <w:rsid w:val="006353DE"/>
    <w:rsid w:val="0063575C"/>
    <w:rsid w:val="00636310"/>
    <w:rsid w:val="00637C42"/>
    <w:rsid w:val="006408A8"/>
    <w:rsid w:val="00640EC0"/>
    <w:rsid w:val="00641344"/>
    <w:rsid w:val="00641B71"/>
    <w:rsid w:val="0064238C"/>
    <w:rsid w:val="00642ACE"/>
    <w:rsid w:val="00644EFB"/>
    <w:rsid w:val="00645211"/>
    <w:rsid w:val="00645FA5"/>
    <w:rsid w:val="00650036"/>
    <w:rsid w:val="0065159A"/>
    <w:rsid w:val="006518FD"/>
    <w:rsid w:val="00652411"/>
    <w:rsid w:val="00652950"/>
    <w:rsid w:val="00654142"/>
    <w:rsid w:val="006542B8"/>
    <w:rsid w:val="00654D1B"/>
    <w:rsid w:val="00654FD2"/>
    <w:rsid w:val="00656185"/>
    <w:rsid w:val="00656EE7"/>
    <w:rsid w:val="00661389"/>
    <w:rsid w:val="00661925"/>
    <w:rsid w:val="006629B3"/>
    <w:rsid w:val="00663E8E"/>
    <w:rsid w:val="00664319"/>
    <w:rsid w:val="00664C55"/>
    <w:rsid w:val="00666DFE"/>
    <w:rsid w:val="0066733B"/>
    <w:rsid w:val="00673E94"/>
    <w:rsid w:val="00673EF4"/>
    <w:rsid w:val="00674982"/>
    <w:rsid w:val="00676573"/>
    <w:rsid w:val="00677543"/>
    <w:rsid w:val="006779FA"/>
    <w:rsid w:val="00681241"/>
    <w:rsid w:val="00681985"/>
    <w:rsid w:val="00681BA8"/>
    <w:rsid w:val="00681D44"/>
    <w:rsid w:val="00683202"/>
    <w:rsid w:val="00685BB2"/>
    <w:rsid w:val="00685C04"/>
    <w:rsid w:val="0069260B"/>
    <w:rsid w:val="0069277A"/>
    <w:rsid w:val="006927C7"/>
    <w:rsid w:val="00692D64"/>
    <w:rsid w:val="006950C1"/>
    <w:rsid w:val="00695EFE"/>
    <w:rsid w:val="0069772C"/>
    <w:rsid w:val="006A0921"/>
    <w:rsid w:val="006A13A5"/>
    <w:rsid w:val="006A168E"/>
    <w:rsid w:val="006A206E"/>
    <w:rsid w:val="006A20EF"/>
    <w:rsid w:val="006A3D30"/>
    <w:rsid w:val="006A4079"/>
    <w:rsid w:val="006A4BE9"/>
    <w:rsid w:val="006A6611"/>
    <w:rsid w:val="006B100B"/>
    <w:rsid w:val="006B33DC"/>
    <w:rsid w:val="006B563E"/>
    <w:rsid w:val="006B705C"/>
    <w:rsid w:val="006C31F7"/>
    <w:rsid w:val="006C3251"/>
    <w:rsid w:val="006C3D41"/>
    <w:rsid w:val="006C47FE"/>
    <w:rsid w:val="006C7B7D"/>
    <w:rsid w:val="006D01FF"/>
    <w:rsid w:val="006D10F0"/>
    <w:rsid w:val="006D2CF8"/>
    <w:rsid w:val="006D3B7D"/>
    <w:rsid w:val="006D4019"/>
    <w:rsid w:val="006D40D2"/>
    <w:rsid w:val="006D57A6"/>
    <w:rsid w:val="006D6778"/>
    <w:rsid w:val="006D6FF2"/>
    <w:rsid w:val="006E066A"/>
    <w:rsid w:val="006E0B77"/>
    <w:rsid w:val="006E1AEE"/>
    <w:rsid w:val="006E274C"/>
    <w:rsid w:val="006E3411"/>
    <w:rsid w:val="006E34D6"/>
    <w:rsid w:val="006E53FC"/>
    <w:rsid w:val="006E6683"/>
    <w:rsid w:val="006E6E0A"/>
    <w:rsid w:val="006F1EBD"/>
    <w:rsid w:val="006F2A3A"/>
    <w:rsid w:val="006F35F6"/>
    <w:rsid w:val="006F36B9"/>
    <w:rsid w:val="006F4356"/>
    <w:rsid w:val="006F58C5"/>
    <w:rsid w:val="006F6CCD"/>
    <w:rsid w:val="006F6F5E"/>
    <w:rsid w:val="007005EF"/>
    <w:rsid w:val="00700750"/>
    <w:rsid w:val="0070159A"/>
    <w:rsid w:val="00701A7E"/>
    <w:rsid w:val="00701F77"/>
    <w:rsid w:val="0070275C"/>
    <w:rsid w:val="00702A4B"/>
    <w:rsid w:val="00702A66"/>
    <w:rsid w:val="00703E1B"/>
    <w:rsid w:val="00704920"/>
    <w:rsid w:val="00704FB8"/>
    <w:rsid w:val="00705BD3"/>
    <w:rsid w:val="00706307"/>
    <w:rsid w:val="00706983"/>
    <w:rsid w:val="007071C9"/>
    <w:rsid w:val="007072CF"/>
    <w:rsid w:val="0071171E"/>
    <w:rsid w:val="007146B5"/>
    <w:rsid w:val="00714FE5"/>
    <w:rsid w:val="00717BCD"/>
    <w:rsid w:val="0072122C"/>
    <w:rsid w:val="007214BD"/>
    <w:rsid w:val="00722888"/>
    <w:rsid w:val="00723701"/>
    <w:rsid w:val="00725B68"/>
    <w:rsid w:val="00725D2F"/>
    <w:rsid w:val="0072636F"/>
    <w:rsid w:val="0072691B"/>
    <w:rsid w:val="00731708"/>
    <w:rsid w:val="00733AAE"/>
    <w:rsid w:val="00735322"/>
    <w:rsid w:val="00740612"/>
    <w:rsid w:val="00740E0E"/>
    <w:rsid w:val="007412FA"/>
    <w:rsid w:val="00742187"/>
    <w:rsid w:val="00743D2F"/>
    <w:rsid w:val="0074411E"/>
    <w:rsid w:val="00744E57"/>
    <w:rsid w:val="00744F6F"/>
    <w:rsid w:val="00746DA3"/>
    <w:rsid w:val="007475E3"/>
    <w:rsid w:val="00750994"/>
    <w:rsid w:val="00750D2F"/>
    <w:rsid w:val="007510EF"/>
    <w:rsid w:val="00751D3D"/>
    <w:rsid w:val="00752469"/>
    <w:rsid w:val="0075275E"/>
    <w:rsid w:val="00754AC7"/>
    <w:rsid w:val="00756A86"/>
    <w:rsid w:val="00760A5A"/>
    <w:rsid w:val="00760C5D"/>
    <w:rsid w:val="00760C5F"/>
    <w:rsid w:val="00761271"/>
    <w:rsid w:val="0076160F"/>
    <w:rsid w:val="00762923"/>
    <w:rsid w:val="0076555B"/>
    <w:rsid w:val="00766C72"/>
    <w:rsid w:val="00767634"/>
    <w:rsid w:val="00770634"/>
    <w:rsid w:val="00770B81"/>
    <w:rsid w:val="00771B00"/>
    <w:rsid w:val="00771CBD"/>
    <w:rsid w:val="0077257F"/>
    <w:rsid w:val="00772D5B"/>
    <w:rsid w:val="00773471"/>
    <w:rsid w:val="007739EF"/>
    <w:rsid w:val="00775A31"/>
    <w:rsid w:val="00775C99"/>
    <w:rsid w:val="00775CA9"/>
    <w:rsid w:val="00777930"/>
    <w:rsid w:val="00780094"/>
    <w:rsid w:val="007802F9"/>
    <w:rsid w:val="007812DA"/>
    <w:rsid w:val="00784138"/>
    <w:rsid w:val="007858F6"/>
    <w:rsid w:val="00785DAD"/>
    <w:rsid w:val="00786901"/>
    <w:rsid w:val="00790CA2"/>
    <w:rsid w:val="007915F3"/>
    <w:rsid w:val="007918F3"/>
    <w:rsid w:val="007931B9"/>
    <w:rsid w:val="0079369B"/>
    <w:rsid w:val="00793817"/>
    <w:rsid w:val="00793EF2"/>
    <w:rsid w:val="00795721"/>
    <w:rsid w:val="00795753"/>
    <w:rsid w:val="007A0D46"/>
    <w:rsid w:val="007A0E41"/>
    <w:rsid w:val="007A12A8"/>
    <w:rsid w:val="007A1A51"/>
    <w:rsid w:val="007A2302"/>
    <w:rsid w:val="007A232E"/>
    <w:rsid w:val="007A353D"/>
    <w:rsid w:val="007A40E1"/>
    <w:rsid w:val="007A4254"/>
    <w:rsid w:val="007A55BD"/>
    <w:rsid w:val="007A7272"/>
    <w:rsid w:val="007B0998"/>
    <w:rsid w:val="007B0C69"/>
    <w:rsid w:val="007B1D5B"/>
    <w:rsid w:val="007B284E"/>
    <w:rsid w:val="007B40DC"/>
    <w:rsid w:val="007B412C"/>
    <w:rsid w:val="007B4138"/>
    <w:rsid w:val="007B44DD"/>
    <w:rsid w:val="007B6403"/>
    <w:rsid w:val="007B7EEA"/>
    <w:rsid w:val="007C0016"/>
    <w:rsid w:val="007C0C9B"/>
    <w:rsid w:val="007C2FE9"/>
    <w:rsid w:val="007C3ECD"/>
    <w:rsid w:val="007C3F4D"/>
    <w:rsid w:val="007C4B8A"/>
    <w:rsid w:val="007C6FD2"/>
    <w:rsid w:val="007C7214"/>
    <w:rsid w:val="007C7859"/>
    <w:rsid w:val="007C7D4D"/>
    <w:rsid w:val="007D1FE0"/>
    <w:rsid w:val="007D3AF9"/>
    <w:rsid w:val="007D3ECB"/>
    <w:rsid w:val="007D4096"/>
    <w:rsid w:val="007D49F4"/>
    <w:rsid w:val="007D53D1"/>
    <w:rsid w:val="007D5CC5"/>
    <w:rsid w:val="007D6BBE"/>
    <w:rsid w:val="007E21EF"/>
    <w:rsid w:val="007E3D30"/>
    <w:rsid w:val="007E44B6"/>
    <w:rsid w:val="007E4B1C"/>
    <w:rsid w:val="007E5006"/>
    <w:rsid w:val="007E68F2"/>
    <w:rsid w:val="007E6CC1"/>
    <w:rsid w:val="007E7504"/>
    <w:rsid w:val="007F10A4"/>
    <w:rsid w:val="007F1A5B"/>
    <w:rsid w:val="007F1C39"/>
    <w:rsid w:val="007F3BE7"/>
    <w:rsid w:val="007F490E"/>
    <w:rsid w:val="007F529F"/>
    <w:rsid w:val="007F79D5"/>
    <w:rsid w:val="00801816"/>
    <w:rsid w:val="008027C8"/>
    <w:rsid w:val="00804393"/>
    <w:rsid w:val="00804D50"/>
    <w:rsid w:val="00804D7D"/>
    <w:rsid w:val="00805A3F"/>
    <w:rsid w:val="00806997"/>
    <w:rsid w:val="00810651"/>
    <w:rsid w:val="008111BA"/>
    <w:rsid w:val="00811D98"/>
    <w:rsid w:val="00813CBB"/>
    <w:rsid w:val="00813DF4"/>
    <w:rsid w:val="00816E1C"/>
    <w:rsid w:val="00817BF5"/>
    <w:rsid w:val="008200F8"/>
    <w:rsid w:val="00823F8D"/>
    <w:rsid w:val="008242F7"/>
    <w:rsid w:val="00824B2E"/>
    <w:rsid w:val="00826917"/>
    <w:rsid w:val="0083047B"/>
    <w:rsid w:val="00830FF7"/>
    <w:rsid w:val="00832046"/>
    <w:rsid w:val="0083450B"/>
    <w:rsid w:val="00834A11"/>
    <w:rsid w:val="00836C90"/>
    <w:rsid w:val="00837139"/>
    <w:rsid w:val="00840255"/>
    <w:rsid w:val="008424A4"/>
    <w:rsid w:val="00842B35"/>
    <w:rsid w:val="00842E09"/>
    <w:rsid w:val="008441D7"/>
    <w:rsid w:val="00845250"/>
    <w:rsid w:val="00845899"/>
    <w:rsid w:val="008458CC"/>
    <w:rsid w:val="008459AA"/>
    <w:rsid w:val="008464C8"/>
    <w:rsid w:val="008502F9"/>
    <w:rsid w:val="00850DE6"/>
    <w:rsid w:val="0085151E"/>
    <w:rsid w:val="00855042"/>
    <w:rsid w:val="008556CC"/>
    <w:rsid w:val="00855AF3"/>
    <w:rsid w:val="00856748"/>
    <w:rsid w:val="008571B5"/>
    <w:rsid w:val="00857649"/>
    <w:rsid w:val="008615AD"/>
    <w:rsid w:val="00862A27"/>
    <w:rsid w:val="0086421D"/>
    <w:rsid w:val="00865C00"/>
    <w:rsid w:val="008660A7"/>
    <w:rsid w:val="00866B49"/>
    <w:rsid w:val="00870349"/>
    <w:rsid w:val="00873244"/>
    <w:rsid w:val="00873256"/>
    <w:rsid w:val="0087420F"/>
    <w:rsid w:val="0087496B"/>
    <w:rsid w:val="008764D1"/>
    <w:rsid w:val="00881892"/>
    <w:rsid w:val="00881EFA"/>
    <w:rsid w:val="008820D9"/>
    <w:rsid w:val="00884DA6"/>
    <w:rsid w:val="00884E07"/>
    <w:rsid w:val="0088698A"/>
    <w:rsid w:val="008877E4"/>
    <w:rsid w:val="008909C1"/>
    <w:rsid w:val="00891B45"/>
    <w:rsid w:val="00891C03"/>
    <w:rsid w:val="00891CCC"/>
    <w:rsid w:val="00892081"/>
    <w:rsid w:val="008926B9"/>
    <w:rsid w:val="00894944"/>
    <w:rsid w:val="00894C8A"/>
    <w:rsid w:val="00895C1E"/>
    <w:rsid w:val="00896D59"/>
    <w:rsid w:val="008A014E"/>
    <w:rsid w:val="008A0C26"/>
    <w:rsid w:val="008A1764"/>
    <w:rsid w:val="008A39C2"/>
    <w:rsid w:val="008A3B48"/>
    <w:rsid w:val="008A4E56"/>
    <w:rsid w:val="008A5629"/>
    <w:rsid w:val="008A5B54"/>
    <w:rsid w:val="008A5DC0"/>
    <w:rsid w:val="008A6E92"/>
    <w:rsid w:val="008B150B"/>
    <w:rsid w:val="008B220B"/>
    <w:rsid w:val="008B2472"/>
    <w:rsid w:val="008B35EE"/>
    <w:rsid w:val="008B3B53"/>
    <w:rsid w:val="008C0DFC"/>
    <w:rsid w:val="008C1390"/>
    <w:rsid w:val="008C1793"/>
    <w:rsid w:val="008C23B4"/>
    <w:rsid w:val="008C3451"/>
    <w:rsid w:val="008C485E"/>
    <w:rsid w:val="008C62F1"/>
    <w:rsid w:val="008C66AE"/>
    <w:rsid w:val="008C7216"/>
    <w:rsid w:val="008C7989"/>
    <w:rsid w:val="008C7B60"/>
    <w:rsid w:val="008D1150"/>
    <w:rsid w:val="008D1DAB"/>
    <w:rsid w:val="008D2704"/>
    <w:rsid w:val="008D296D"/>
    <w:rsid w:val="008D29CE"/>
    <w:rsid w:val="008D2FCA"/>
    <w:rsid w:val="008D32D5"/>
    <w:rsid w:val="008D3830"/>
    <w:rsid w:val="008D41E6"/>
    <w:rsid w:val="008D49C1"/>
    <w:rsid w:val="008D71A4"/>
    <w:rsid w:val="008D7FB9"/>
    <w:rsid w:val="008E09DD"/>
    <w:rsid w:val="008E28D4"/>
    <w:rsid w:val="008E4492"/>
    <w:rsid w:val="008E50D9"/>
    <w:rsid w:val="008E58F5"/>
    <w:rsid w:val="008F1DE8"/>
    <w:rsid w:val="008F2A6D"/>
    <w:rsid w:val="008F2F9D"/>
    <w:rsid w:val="008F46EF"/>
    <w:rsid w:val="008F4B7C"/>
    <w:rsid w:val="008F4DB0"/>
    <w:rsid w:val="008F5E70"/>
    <w:rsid w:val="008F5EF3"/>
    <w:rsid w:val="008F6EC0"/>
    <w:rsid w:val="0090081D"/>
    <w:rsid w:val="0090110E"/>
    <w:rsid w:val="00902810"/>
    <w:rsid w:val="00902B70"/>
    <w:rsid w:val="0090424B"/>
    <w:rsid w:val="00905C39"/>
    <w:rsid w:val="00905DAB"/>
    <w:rsid w:val="00907A34"/>
    <w:rsid w:val="009102CC"/>
    <w:rsid w:val="009128AF"/>
    <w:rsid w:val="009128D0"/>
    <w:rsid w:val="00913769"/>
    <w:rsid w:val="0091531E"/>
    <w:rsid w:val="00916E70"/>
    <w:rsid w:val="00917508"/>
    <w:rsid w:val="00921D9E"/>
    <w:rsid w:val="009222C0"/>
    <w:rsid w:val="00922BA5"/>
    <w:rsid w:val="0092426D"/>
    <w:rsid w:val="009255C8"/>
    <w:rsid w:val="0092560A"/>
    <w:rsid w:val="0092766D"/>
    <w:rsid w:val="00927747"/>
    <w:rsid w:val="009315E6"/>
    <w:rsid w:val="0093240D"/>
    <w:rsid w:val="00932706"/>
    <w:rsid w:val="0093291C"/>
    <w:rsid w:val="0093435A"/>
    <w:rsid w:val="00934B93"/>
    <w:rsid w:val="009366DD"/>
    <w:rsid w:val="009366FD"/>
    <w:rsid w:val="009377DC"/>
    <w:rsid w:val="009404BD"/>
    <w:rsid w:val="00940C3B"/>
    <w:rsid w:val="009413FC"/>
    <w:rsid w:val="009441CF"/>
    <w:rsid w:val="00947DF8"/>
    <w:rsid w:val="00950D08"/>
    <w:rsid w:val="00951005"/>
    <w:rsid w:val="00951C07"/>
    <w:rsid w:val="0095269C"/>
    <w:rsid w:val="00952BE8"/>
    <w:rsid w:val="00953999"/>
    <w:rsid w:val="00953E1E"/>
    <w:rsid w:val="00954255"/>
    <w:rsid w:val="00954A4A"/>
    <w:rsid w:val="00962AFE"/>
    <w:rsid w:val="00965012"/>
    <w:rsid w:val="00965743"/>
    <w:rsid w:val="009665B3"/>
    <w:rsid w:val="0096735D"/>
    <w:rsid w:val="00972DF9"/>
    <w:rsid w:val="00974418"/>
    <w:rsid w:val="0097558C"/>
    <w:rsid w:val="00975A05"/>
    <w:rsid w:val="0097718B"/>
    <w:rsid w:val="009778F8"/>
    <w:rsid w:val="00981C47"/>
    <w:rsid w:val="00982CA3"/>
    <w:rsid w:val="00983CBE"/>
    <w:rsid w:val="009841BB"/>
    <w:rsid w:val="00984ABA"/>
    <w:rsid w:val="00984CA6"/>
    <w:rsid w:val="00985451"/>
    <w:rsid w:val="00990EFB"/>
    <w:rsid w:val="009910C5"/>
    <w:rsid w:val="00991A46"/>
    <w:rsid w:val="00994D2F"/>
    <w:rsid w:val="00994DE3"/>
    <w:rsid w:val="009A1A5B"/>
    <w:rsid w:val="009A2CC4"/>
    <w:rsid w:val="009A4396"/>
    <w:rsid w:val="009A5BBA"/>
    <w:rsid w:val="009B001A"/>
    <w:rsid w:val="009B208E"/>
    <w:rsid w:val="009B499B"/>
    <w:rsid w:val="009B54A3"/>
    <w:rsid w:val="009B54DD"/>
    <w:rsid w:val="009B5AB5"/>
    <w:rsid w:val="009B6842"/>
    <w:rsid w:val="009B6A17"/>
    <w:rsid w:val="009B7001"/>
    <w:rsid w:val="009B7880"/>
    <w:rsid w:val="009B7AD0"/>
    <w:rsid w:val="009B7C15"/>
    <w:rsid w:val="009C1EF5"/>
    <w:rsid w:val="009C1FCD"/>
    <w:rsid w:val="009C297B"/>
    <w:rsid w:val="009C309B"/>
    <w:rsid w:val="009C310B"/>
    <w:rsid w:val="009C389E"/>
    <w:rsid w:val="009C4AA2"/>
    <w:rsid w:val="009C4E88"/>
    <w:rsid w:val="009C5A4C"/>
    <w:rsid w:val="009C7370"/>
    <w:rsid w:val="009D0584"/>
    <w:rsid w:val="009D0FCD"/>
    <w:rsid w:val="009D22FE"/>
    <w:rsid w:val="009D2D4D"/>
    <w:rsid w:val="009D3258"/>
    <w:rsid w:val="009D373B"/>
    <w:rsid w:val="009D6406"/>
    <w:rsid w:val="009D6C90"/>
    <w:rsid w:val="009E0F8D"/>
    <w:rsid w:val="009E1AF3"/>
    <w:rsid w:val="009E1BF4"/>
    <w:rsid w:val="009E2E24"/>
    <w:rsid w:val="009E503A"/>
    <w:rsid w:val="009E54E6"/>
    <w:rsid w:val="009E6944"/>
    <w:rsid w:val="009E78FE"/>
    <w:rsid w:val="009E7972"/>
    <w:rsid w:val="009F0D46"/>
    <w:rsid w:val="009F13DA"/>
    <w:rsid w:val="009F3037"/>
    <w:rsid w:val="009F62EE"/>
    <w:rsid w:val="009F7E4A"/>
    <w:rsid w:val="00A0055B"/>
    <w:rsid w:val="00A008CD"/>
    <w:rsid w:val="00A0178E"/>
    <w:rsid w:val="00A019C3"/>
    <w:rsid w:val="00A01CB2"/>
    <w:rsid w:val="00A025D3"/>
    <w:rsid w:val="00A0356E"/>
    <w:rsid w:val="00A03A5F"/>
    <w:rsid w:val="00A0455D"/>
    <w:rsid w:val="00A04E5B"/>
    <w:rsid w:val="00A04E5E"/>
    <w:rsid w:val="00A102E7"/>
    <w:rsid w:val="00A1045F"/>
    <w:rsid w:val="00A10462"/>
    <w:rsid w:val="00A109BC"/>
    <w:rsid w:val="00A10E25"/>
    <w:rsid w:val="00A129CB"/>
    <w:rsid w:val="00A15169"/>
    <w:rsid w:val="00A16150"/>
    <w:rsid w:val="00A17B3F"/>
    <w:rsid w:val="00A23CF6"/>
    <w:rsid w:val="00A23FC1"/>
    <w:rsid w:val="00A25821"/>
    <w:rsid w:val="00A2716A"/>
    <w:rsid w:val="00A2789C"/>
    <w:rsid w:val="00A27FE1"/>
    <w:rsid w:val="00A3084B"/>
    <w:rsid w:val="00A30FC3"/>
    <w:rsid w:val="00A31B77"/>
    <w:rsid w:val="00A34290"/>
    <w:rsid w:val="00A34F2E"/>
    <w:rsid w:val="00A35423"/>
    <w:rsid w:val="00A3581E"/>
    <w:rsid w:val="00A36469"/>
    <w:rsid w:val="00A40248"/>
    <w:rsid w:val="00A40669"/>
    <w:rsid w:val="00A41CC4"/>
    <w:rsid w:val="00A44E66"/>
    <w:rsid w:val="00A44FB4"/>
    <w:rsid w:val="00A46C03"/>
    <w:rsid w:val="00A46EAD"/>
    <w:rsid w:val="00A47E49"/>
    <w:rsid w:val="00A53102"/>
    <w:rsid w:val="00A5459A"/>
    <w:rsid w:val="00A55684"/>
    <w:rsid w:val="00A55735"/>
    <w:rsid w:val="00A56819"/>
    <w:rsid w:val="00A60099"/>
    <w:rsid w:val="00A60E40"/>
    <w:rsid w:val="00A619F2"/>
    <w:rsid w:val="00A65C8F"/>
    <w:rsid w:val="00A6643B"/>
    <w:rsid w:val="00A673E7"/>
    <w:rsid w:val="00A6773A"/>
    <w:rsid w:val="00A67A85"/>
    <w:rsid w:val="00A7085D"/>
    <w:rsid w:val="00A7200C"/>
    <w:rsid w:val="00A72F5E"/>
    <w:rsid w:val="00A7349D"/>
    <w:rsid w:val="00A74F4F"/>
    <w:rsid w:val="00A76804"/>
    <w:rsid w:val="00A775AD"/>
    <w:rsid w:val="00A811D7"/>
    <w:rsid w:val="00A8123E"/>
    <w:rsid w:val="00A819F4"/>
    <w:rsid w:val="00A83F00"/>
    <w:rsid w:val="00A85F0C"/>
    <w:rsid w:val="00A87121"/>
    <w:rsid w:val="00A91772"/>
    <w:rsid w:val="00A917E3"/>
    <w:rsid w:val="00A939D6"/>
    <w:rsid w:val="00A94906"/>
    <w:rsid w:val="00AA22A2"/>
    <w:rsid w:val="00AA2F6F"/>
    <w:rsid w:val="00AA3D0D"/>
    <w:rsid w:val="00AA422B"/>
    <w:rsid w:val="00AA4CC3"/>
    <w:rsid w:val="00AA53AB"/>
    <w:rsid w:val="00AB0824"/>
    <w:rsid w:val="00AB1ED3"/>
    <w:rsid w:val="00AB21A3"/>
    <w:rsid w:val="00AB3663"/>
    <w:rsid w:val="00AB4590"/>
    <w:rsid w:val="00AB4813"/>
    <w:rsid w:val="00AB4DA3"/>
    <w:rsid w:val="00AB5402"/>
    <w:rsid w:val="00AB6D35"/>
    <w:rsid w:val="00AB71EC"/>
    <w:rsid w:val="00AC0435"/>
    <w:rsid w:val="00AC181D"/>
    <w:rsid w:val="00AC186B"/>
    <w:rsid w:val="00AC1FE2"/>
    <w:rsid w:val="00AC2BE1"/>
    <w:rsid w:val="00AC3047"/>
    <w:rsid w:val="00AC486C"/>
    <w:rsid w:val="00AC49FD"/>
    <w:rsid w:val="00AC4EEA"/>
    <w:rsid w:val="00AD11F8"/>
    <w:rsid w:val="00AD12CB"/>
    <w:rsid w:val="00AD1FE3"/>
    <w:rsid w:val="00AD4DCB"/>
    <w:rsid w:val="00AD5AD4"/>
    <w:rsid w:val="00AD663F"/>
    <w:rsid w:val="00AD6F0A"/>
    <w:rsid w:val="00AE0913"/>
    <w:rsid w:val="00AE099F"/>
    <w:rsid w:val="00AE0D6D"/>
    <w:rsid w:val="00AE24D8"/>
    <w:rsid w:val="00AE268B"/>
    <w:rsid w:val="00AE3456"/>
    <w:rsid w:val="00AE4375"/>
    <w:rsid w:val="00AE652B"/>
    <w:rsid w:val="00AE6681"/>
    <w:rsid w:val="00AF13CC"/>
    <w:rsid w:val="00AF1876"/>
    <w:rsid w:val="00AF1BBD"/>
    <w:rsid w:val="00AF248F"/>
    <w:rsid w:val="00AF57E7"/>
    <w:rsid w:val="00B008AA"/>
    <w:rsid w:val="00B00B5E"/>
    <w:rsid w:val="00B00E8A"/>
    <w:rsid w:val="00B01E92"/>
    <w:rsid w:val="00B02C70"/>
    <w:rsid w:val="00B03072"/>
    <w:rsid w:val="00B03D06"/>
    <w:rsid w:val="00B0421F"/>
    <w:rsid w:val="00B053A0"/>
    <w:rsid w:val="00B056F2"/>
    <w:rsid w:val="00B1020C"/>
    <w:rsid w:val="00B10805"/>
    <w:rsid w:val="00B1167A"/>
    <w:rsid w:val="00B11841"/>
    <w:rsid w:val="00B11A05"/>
    <w:rsid w:val="00B12358"/>
    <w:rsid w:val="00B13A07"/>
    <w:rsid w:val="00B16325"/>
    <w:rsid w:val="00B16F68"/>
    <w:rsid w:val="00B17632"/>
    <w:rsid w:val="00B17DE0"/>
    <w:rsid w:val="00B210BC"/>
    <w:rsid w:val="00B21724"/>
    <w:rsid w:val="00B23B97"/>
    <w:rsid w:val="00B245F0"/>
    <w:rsid w:val="00B25530"/>
    <w:rsid w:val="00B264D5"/>
    <w:rsid w:val="00B26D2A"/>
    <w:rsid w:val="00B27528"/>
    <w:rsid w:val="00B275D8"/>
    <w:rsid w:val="00B27CBA"/>
    <w:rsid w:val="00B3022B"/>
    <w:rsid w:val="00B30BE7"/>
    <w:rsid w:val="00B30F06"/>
    <w:rsid w:val="00B323BD"/>
    <w:rsid w:val="00B32FFE"/>
    <w:rsid w:val="00B3387C"/>
    <w:rsid w:val="00B3535A"/>
    <w:rsid w:val="00B3590B"/>
    <w:rsid w:val="00B368CE"/>
    <w:rsid w:val="00B36B8E"/>
    <w:rsid w:val="00B370C2"/>
    <w:rsid w:val="00B37E13"/>
    <w:rsid w:val="00B40803"/>
    <w:rsid w:val="00B410DA"/>
    <w:rsid w:val="00B414BA"/>
    <w:rsid w:val="00B4256B"/>
    <w:rsid w:val="00B42618"/>
    <w:rsid w:val="00B46F1F"/>
    <w:rsid w:val="00B4762A"/>
    <w:rsid w:val="00B503BD"/>
    <w:rsid w:val="00B50B4D"/>
    <w:rsid w:val="00B514DA"/>
    <w:rsid w:val="00B52249"/>
    <w:rsid w:val="00B52331"/>
    <w:rsid w:val="00B53132"/>
    <w:rsid w:val="00B54998"/>
    <w:rsid w:val="00B54B56"/>
    <w:rsid w:val="00B54E2F"/>
    <w:rsid w:val="00B57F61"/>
    <w:rsid w:val="00B623F1"/>
    <w:rsid w:val="00B62BDA"/>
    <w:rsid w:val="00B62E59"/>
    <w:rsid w:val="00B65560"/>
    <w:rsid w:val="00B66737"/>
    <w:rsid w:val="00B66AC6"/>
    <w:rsid w:val="00B66D12"/>
    <w:rsid w:val="00B701C7"/>
    <w:rsid w:val="00B71AC1"/>
    <w:rsid w:val="00B73EFC"/>
    <w:rsid w:val="00B74666"/>
    <w:rsid w:val="00B74AA4"/>
    <w:rsid w:val="00B74CA3"/>
    <w:rsid w:val="00B75179"/>
    <w:rsid w:val="00B75CD5"/>
    <w:rsid w:val="00B77918"/>
    <w:rsid w:val="00B8068C"/>
    <w:rsid w:val="00B82365"/>
    <w:rsid w:val="00B8267D"/>
    <w:rsid w:val="00B8378E"/>
    <w:rsid w:val="00B838F1"/>
    <w:rsid w:val="00B839D3"/>
    <w:rsid w:val="00B83E44"/>
    <w:rsid w:val="00B84093"/>
    <w:rsid w:val="00B849F6"/>
    <w:rsid w:val="00B84A85"/>
    <w:rsid w:val="00B86282"/>
    <w:rsid w:val="00B8754C"/>
    <w:rsid w:val="00B92326"/>
    <w:rsid w:val="00B94723"/>
    <w:rsid w:val="00B960E3"/>
    <w:rsid w:val="00B978BB"/>
    <w:rsid w:val="00BA01F4"/>
    <w:rsid w:val="00BA23DE"/>
    <w:rsid w:val="00BA3CB2"/>
    <w:rsid w:val="00BA4509"/>
    <w:rsid w:val="00BA6528"/>
    <w:rsid w:val="00BA790E"/>
    <w:rsid w:val="00BA7DB2"/>
    <w:rsid w:val="00BB071C"/>
    <w:rsid w:val="00BB2678"/>
    <w:rsid w:val="00BB3428"/>
    <w:rsid w:val="00BB473F"/>
    <w:rsid w:val="00BB6C89"/>
    <w:rsid w:val="00BB6CF7"/>
    <w:rsid w:val="00BB79A2"/>
    <w:rsid w:val="00BC1A0D"/>
    <w:rsid w:val="00BC1A6F"/>
    <w:rsid w:val="00BC1FF5"/>
    <w:rsid w:val="00BC26FF"/>
    <w:rsid w:val="00BC2A31"/>
    <w:rsid w:val="00BC3484"/>
    <w:rsid w:val="00BC3E51"/>
    <w:rsid w:val="00BC70E9"/>
    <w:rsid w:val="00BD00CA"/>
    <w:rsid w:val="00BD100E"/>
    <w:rsid w:val="00BD1349"/>
    <w:rsid w:val="00BD254A"/>
    <w:rsid w:val="00BD2A90"/>
    <w:rsid w:val="00BD303A"/>
    <w:rsid w:val="00BD4B1A"/>
    <w:rsid w:val="00BD51FA"/>
    <w:rsid w:val="00BE04AB"/>
    <w:rsid w:val="00BE0746"/>
    <w:rsid w:val="00BE2264"/>
    <w:rsid w:val="00BE2F37"/>
    <w:rsid w:val="00BE3CF4"/>
    <w:rsid w:val="00BF02DD"/>
    <w:rsid w:val="00BF0CEC"/>
    <w:rsid w:val="00BF36E2"/>
    <w:rsid w:val="00BF3A68"/>
    <w:rsid w:val="00BF4383"/>
    <w:rsid w:val="00BF5151"/>
    <w:rsid w:val="00BF6BCC"/>
    <w:rsid w:val="00C014BD"/>
    <w:rsid w:val="00C015FC"/>
    <w:rsid w:val="00C025A4"/>
    <w:rsid w:val="00C0296B"/>
    <w:rsid w:val="00C030AB"/>
    <w:rsid w:val="00C03B50"/>
    <w:rsid w:val="00C049DF"/>
    <w:rsid w:val="00C04D80"/>
    <w:rsid w:val="00C05D7E"/>
    <w:rsid w:val="00C06AA0"/>
    <w:rsid w:val="00C06FBB"/>
    <w:rsid w:val="00C1102E"/>
    <w:rsid w:val="00C114BC"/>
    <w:rsid w:val="00C11AB7"/>
    <w:rsid w:val="00C1376C"/>
    <w:rsid w:val="00C13F76"/>
    <w:rsid w:val="00C14CA5"/>
    <w:rsid w:val="00C14CC9"/>
    <w:rsid w:val="00C156D3"/>
    <w:rsid w:val="00C157FF"/>
    <w:rsid w:val="00C218E2"/>
    <w:rsid w:val="00C242AF"/>
    <w:rsid w:val="00C24F7F"/>
    <w:rsid w:val="00C27622"/>
    <w:rsid w:val="00C27B56"/>
    <w:rsid w:val="00C27E99"/>
    <w:rsid w:val="00C27EC2"/>
    <w:rsid w:val="00C32EA1"/>
    <w:rsid w:val="00C33342"/>
    <w:rsid w:val="00C34567"/>
    <w:rsid w:val="00C34711"/>
    <w:rsid w:val="00C3690F"/>
    <w:rsid w:val="00C371C7"/>
    <w:rsid w:val="00C4004A"/>
    <w:rsid w:val="00C409B1"/>
    <w:rsid w:val="00C41BB3"/>
    <w:rsid w:val="00C4264F"/>
    <w:rsid w:val="00C433D6"/>
    <w:rsid w:val="00C4382C"/>
    <w:rsid w:val="00C45D48"/>
    <w:rsid w:val="00C46971"/>
    <w:rsid w:val="00C51882"/>
    <w:rsid w:val="00C5248A"/>
    <w:rsid w:val="00C53DA6"/>
    <w:rsid w:val="00C540EC"/>
    <w:rsid w:val="00C54382"/>
    <w:rsid w:val="00C56346"/>
    <w:rsid w:val="00C566DD"/>
    <w:rsid w:val="00C5732A"/>
    <w:rsid w:val="00C6005D"/>
    <w:rsid w:val="00C601A1"/>
    <w:rsid w:val="00C60B05"/>
    <w:rsid w:val="00C62E22"/>
    <w:rsid w:val="00C64546"/>
    <w:rsid w:val="00C64B92"/>
    <w:rsid w:val="00C652AB"/>
    <w:rsid w:val="00C65821"/>
    <w:rsid w:val="00C6780B"/>
    <w:rsid w:val="00C7051C"/>
    <w:rsid w:val="00C70C7B"/>
    <w:rsid w:val="00C7127F"/>
    <w:rsid w:val="00C719EF"/>
    <w:rsid w:val="00C71C55"/>
    <w:rsid w:val="00C73CF3"/>
    <w:rsid w:val="00C745BB"/>
    <w:rsid w:val="00C76D87"/>
    <w:rsid w:val="00C76E7E"/>
    <w:rsid w:val="00C77BD1"/>
    <w:rsid w:val="00C77EBE"/>
    <w:rsid w:val="00C806B3"/>
    <w:rsid w:val="00C81863"/>
    <w:rsid w:val="00C81C85"/>
    <w:rsid w:val="00C82351"/>
    <w:rsid w:val="00C845C5"/>
    <w:rsid w:val="00C853AE"/>
    <w:rsid w:val="00C85BAD"/>
    <w:rsid w:val="00C868E1"/>
    <w:rsid w:val="00C86D01"/>
    <w:rsid w:val="00C87496"/>
    <w:rsid w:val="00C876B0"/>
    <w:rsid w:val="00C90AFD"/>
    <w:rsid w:val="00C90C48"/>
    <w:rsid w:val="00C915C6"/>
    <w:rsid w:val="00C94461"/>
    <w:rsid w:val="00C94964"/>
    <w:rsid w:val="00C95FD6"/>
    <w:rsid w:val="00C963F1"/>
    <w:rsid w:val="00C97653"/>
    <w:rsid w:val="00CA2C87"/>
    <w:rsid w:val="00CA2FB9"/>
    <w:rsid w:val="00CA4AFA"/>
    <w:rsid w:val="00CA53C9"/>
    <w:rsid w:val="00CA631F"/>
    <w:rsid w:val="00CB044D"/>
    <w:rsid w:val="00CB41B2"/>
    <w:rsid w:val="00CB5596"/>
    <w:rsid w:val="00CB6DAB"/>
    <w:rsid w:val="00CB7A61"/>
    <w:rsid w:val="00CB7DE3"/>
    <w:rsid w:val="00CC1072"/>
    <w:rsid w:val="00CC1BBD"/>
    <w:rsid w:val="00CC1EE2"/>
    <w:rsid w:val="00CC20D9"/>
    <w:rsid w:val="00CC2131"/>
    <w:rsid w:val="00CC3035"/>
    <w:rsid w:val="00CC3A23"/>
    <w:rsid w:val="00CC6C14"/>
    <w:rsid w:val="00CC7029"/>
    <w:rsid w:val="00CC753B"/>
    <w:rsid w:val="00CD3E46"/>
    <w:rsid w:val="00CD4A8B"/>
    <w:rsid w:val="00CD4C13"/>
    <w:rsid w:val="00CD62E5"/>
    <w:rsid w:val="00CE0054"/>
    <w:rsid w:val="00CE04BA"/>
    <w:rsid w:val="00CE0623"/>
    <w:rsid w:val="00CE1C87"/>
    <w:rsid w:val="00CE32B4"/>
    <w:rsid w:val="00CE6433"/>
    <w:rsid w:val="00CE6A2A"/>
    <w:rsid w:val="00CE6DAB"/>
    <w:rsid w:val="00CE7591"/>
    <w:rsid w:val="00CE7DB8"/>
    <w:rsid w:val="00CE7E59"/>
    <w:rsid w:val="00CF27AD"/>
    <w:rsid w:val="00CF2C26"/>
    <w:rsid w:val="00CF3038"/>
    <w:rsid w:val="00CF3279"/>
    <w:rsid w:val="00CF6708"/>
    <w:rsid w:val="00D000DC"/>
    <w:rsid w:val="00D00ADE"/>
    <w:rsid w:val="00D02E0F"/>
    <w:rsid w:val="00D035AD"/>
    <w:rsid w:val="00D0399A"/>
    <w:rsid w:val="00D03C1B"/>
    <w:rsid w:val="00D051CC"/>
    <w:rsid w:val="00D055B2"/>
    <w:rsid w:val="00D05C22"/>
    <w:rsid w:val="00D113AE"/>
    <w:rsid w:val="00D11D98"/>
    <w:rsid w:val="00D14499"/>
    <w:rsid w:val="00D14588"/>
    <w:rsid w:val="00D159AD"/>
    <w:rsid w:val="00D16E71"/>
    <w:rsid w:val="00D206C2"/>
    <w:rsid w:val="00D23022"/>
    <w:rsid w:val="00D23C7B"/>
    <w:rsid w:val="00D25A35"/>
    <w:rsid w:val="00D260C7"/>
    <w:rsid w:val="00D27478"/>
    <w:rsid w:val="00D30CF4"/>
    <w:rsid w:val="00D30FFC"/>
    <w:rsid w:val="00D3475A"/>
    <w:rsid w:val="00D352F9"/>
    <w:rsid w:val="00D35976"/>
    <w:rsid w:val="00D35A18"/>
    <w:rsid w:val="00D363C9"/>
    <w:rsid w:val="00D363FE"/>
    <w:rsid w:val="00D36930"/>
    <w:rsid w:val="00D37016"/>
    <w:rsid w:val="00D40324"/>
    <w:rsid w:val="00D40877"/>
    <w:rsid w:val="00D4166B"/>
    <w:rsid w:val="00D4199D"/>
    <w:rsid w:val="00D43C31"/>
    <w:rsid w:val="00D43F97"/>
    <w:rsid w:val="00D44451"/>
    <w:rsid w:val="00D45F71"/>
    <w:rsid w:val="00D50A01"/>
    <w:rsid w:val="00D52223"/>
    <w:rsid w:val="00D522DF"/>
    <w:rsid w:val="00D5371D"/>
    <w:rsid w:val="00D5637B"/>
    <w:rsid w:val="00D56DBC"/>
    <w:rsid w:val="00D60425"/>
    <w:rsid w:val="00D619D0"/>
    <w:rsid w:val="00D66A32"/>
    <w:rsid w:val="00D66AA8"/>
    <w:rsid w:val="00D710EA"/>
    <w:rsid w:val="00D71903"/>
    <w:rsid w:val="00D74147"/>
    <w:rsid w:val="00D747FF"/>
    <w:rsid w:val="00D75C9C"/>
    <w:rsid w:val="00D7678B"/>
    <w:rsid w:val="00D76D97"/>
    <w:rsid w:val="00D77DB8"/>
    <w:rsid w:val="00D813DE"/>
    <w:rsid w:val="00D82264"/>
    <w:rsid w:val="00D8543E"/>
    <w:rsid w:val="00D862F4"/>
    <w:rsid w:val="00D863F0"/>
    <w:rsid w:val="00D873C8"/>
    <w:rsid w:val="00D87FF9"/>
    <w:rsid w:val="00D90215"/>
    <w:rsid w:val="00D90987"/>
    <w:rsid w:val="00D91231"/>
    <w:rsid w:val="00D92276"/>
    <w:rsid w:val="00D93075"/>
    <w:rsid w:val="00D939A9"/>
    <w:rsid w:val="00D94192"/>
    <w:rsid w:val="00D96E83"/>
    <w:rsid w:val="00DA0B47"/>
    <w:rsid w:val="00DA18C0"/>
    <w:rsid w:val="00DA3B93"/>
    <w:rsid w:val="00DA3E7F"/>
    <w:rsid w:val="00DA425E"/>
    <w:rsid w:val="00DA5767"/>
    <w:rsid w:val="00DA6156"/>
    <w:rsid w:val="00DB51B7"/>
    <w:rsid w:val="00DB5A39"/>
    <w:rsid w:val="00DB6F61"/>
    <w:rsid w:val="00DC1DF5"/>
    <w:rsid w:val="00DC371A"/>
    <w:rsid w:val="00DC39B4"/>
    <w:rsid w:val="00DC7538"/>
    <w:rsid w:val="00DC7B74"/>
    <w:rsid w:val="00DD0334"/>
    <w:rsid w:val="00DD43C1"/>
    <w:rsid w:val="00DD47C6"/>
    <w:rsid w:val="00DD5B52"/>
    <w:rsid w:val="00DD6DD4"/>
    <w:rsid w:val="00DE01A7"/>
    <w:rsid w:val="00DE0A8E"/>
    <w:rsid w:val="00DE22EA"/>
    <w:rsid w:val="00DE2F7C"/>
    <w:rsid w:val="00DE31EA"/>
    <w:rsid w:val="00DE5728"/>
    <w:rsid w:val="00DE6780"/>
    <w:rsid w:val="00DF0B20"/>
    <w:rsid w:val="00DF10CC"/>
    <w:rsid w:val="00DF2364"/>
    <w:rsid w:val="00DF27BA"/>
    <w:rsid w:val="00DF302A"/>
    <w:rsid w:val="00DF6831"/>
    <w:rsid w:val="00DF6F67"/>
    <w:rsid w:val="00DF75A8"/>
    <w:rsid w:val="00E00E11"/>
    <w:rsid w:val="00E020C1"/>
    <w:rsid w:val="00E0290D"/>
    <w:rsid w:val="00E04434"/>
    <w:rsid w:val="00E06E31"/>
    <w:rsid w:val="00E114CF"/>
    <w:rsid w:val="00E1164A"/>
    <w:rsid w:val="00E11B9D"/>
    <w:rsid w:val="00E11BC5"/>
    <w:rsid w:val="00E120F3"/>
    <w:rsid w:val="00E12261"/>
    <w:rsid w:val="00E13F99"/>
    <w:rsid w:val="00E14580"/>
    <w:rsid w:val="00E14E21"/>
    <w:rsid w:val="00E1684F"/>
    <w:rsid w:val="00E1758D"/>
    <w:rsid w:val="00E17B72"/>
    <w:rsid w:val="00E2048A"/>
    <w:rsid w:val="00E22274"/>
    <w:rsid w:val="00E232E5"/>
    <w:rsid w:val="00E2356B"/>
    <w:rsid w:val="00E244FB"/>
    <w:rsid w:val="00E279BF"/>
    <w:rsid w:val="00E27CB7"/>
    <w:rsid w:val="00E33854"/>
    <w:rsid w:val="00E354CA"/>
    <w:rsid w:val="00E377B1"/>
    <w:rsid w:val="00E40F4B"/>
    <w:rsid w:val="00E418A9"/>
    <w:rsid w:val="00E41B16"/>
    <w:rsid w:val="00E421BF"/>
    <w:rsid w:val="00E4311D"/>
    <w:rsid w:val="00E44867"/>
    <w:rsid w:val="00E44902"/>
    <w:rsid w:val="00E45716"/>
    <w:rsid w:val="00E46733"/>
    <w:rsid w:val="00E47342"/>
    <w:rsid w:val="00E4797C"/>
    <w:rsid w:val="00E47C7E"/>
    <w:rsid w:val="00E5058A"/>
    <w:rsid w:val="00E5084E"/>
    <w:rsid w:val="00E5369A"/>
    <w:rsid w:val="00E539BA"/>
    <w:rsid w:val="00E53B7A"/>
    <w:rsid w:val="00E55653"/>
    <w:rsid w:val="00E570DF"/>
    <w:rsid w:val="00E570E3"/>
    <w:rsid w:val="00E5776B"/>
    <w:rsid w:val="00E60979"/>
    <w:rsid w:val="00E6250F"/>
    <w:rsid w:val="00E64AAF"/>
    <w:rsid w:val="00E6587E"/>
    <w:rsid w:val="00E65FCD"/>
    <w:rsid w:val="00E6630F"/>
    <w:rsid w:val="00E66816"/>
    <w:rsid w:val="00E67C0D"/>
    <w:rsid w:val="00E67FA5"/>
    <w:rsid w:val="00E70EA7"/>
    <w:rsid w:val="00E72711"/>
    <w:rsid w:val="00E74336"/>
    <w:rsid w:val="00E74570"/>
    <w:rsid w:val="00E74769"/>
    <w:rsid w:val="00E74B14"/>
    <w:rsid w:val="00E75BC5"/>
    <w:rsid w:val="00E76CB9"/>
    <w:rsid w:val="00E772EA"/>
    <w:rsid w:val="00E81E21"/>
    <w:rsid w:val="00E82835"/>
    <w:rsid w:val="00E82C8F"/>
    <w:rsid w:val="00E83353"/>
    <w:rsid w:val="00E83671"/>
    <w:rsid w:val="00E83FCA"/>
    <w:rsid w:val="00E8439B"/>
    <w:rsid w:val="00E8473A"/>
    <w:rsid w:val="00E85018"/>
    <w:rsid w:val="00E86248"/>
    <w:rsid w:val="00E91308"/>
    <w:rsid w:val="00E9215A"/>
    <w:rsid w:val="00E92401"/>
    <w:rsid w:val="00E926A2"/>
    <w:rsid w:val="00E92955"/>
    <w:rsid w:val="00E92E0C"/>
    <w:rsid w:val="00E9542E"/>
    <w:rsid w:val="00E9588F"/>
    <w:rsid w:val="00E96087"/>
    <w:rsid w:val="00E97910"/>
    <w:rsid w:val="00EA01FD"/>
    <w:rsid w:val="00EA0BD4"/>
    <w:rsid w:val="00EA0C41"/>
    <w:rsid w:val="00EA0D1B"/>
    <w:rsid w:val="00EA159B"/>
    <w:rsid w:val="00EA1A56"/>
    <w:rsid w:val="00EA2F8D"/>
    <w:rsid w:val="00EA316F"/>
    <w:rsid w:val="00EA4B8E"/>
    <w:rsid w:val="00EA4BF0"/>
    <w:rsid w:val="00EA7B9E"/>
    <w:rsid w:val="00EB0D45"/>
    <w:rsid w:val="00EB0ED6"/>
    <w:rsid w:val="00EB131C"/>
    <w:rsid w:val="00EB324F"/>
    <w:rsid w:val="00EB48B8"/>
    <w:rsid w:val="00EC0BD4"/>
    <w:rsid w:val="00EC286C"/>
    <w:rsid w:val="00EC2A14"/>
    <w:rsid w:val="00EC4579"/>
    <w:rsid w:val="00EC57F1"/>
    <w:rsid w:val="00EC67B1"/>
    <w:rsid w:val="00ED0869"/>
    <w:rsid w:val="00ED29B0"/>
    <w:rsid w:val="00ED5C64"/>
    <w:rsid w:val="00ED6075"/>
    <w:rsid w:val="00ED7183"/>
    <w:rsid w:val="00ED71C7"/>
    <w:rsid w:val="00ED79C7"/>
    <w:rsid w:val="00EE21DB"/>
    <w:rsid w:val="00EE4691"/>
    <w:rsid w:val="00EE56FA"/>
    <w:rsid w:val="00EE59CD"/>
    <w:rsid w:val="00EE7CDB"/>
    <w:rsid w:val="00EF0BD3"/>
    <w:rsid w:val="00EF0EFE"/>
    <w:rsid w:val="00EF1977"/>
    <w:rsid w:val="00EF38A7"/>
    <w:rsid w:val="00EF4450"/>
    <w:rsid w:val="00EF4615"/>
    <w:rsid w:val="00F02D57"/>
    <w:rsid w:val="00F04819"/>
    <w:rsid w:val="00F04A43"/>
    <w:rsid w:val="00F05BEE"/>
    <w:rsid w:val="00F05D56"/>
    <w:rsid w:val="00F064A5"/>
    <w:rsid w:val="00F073E2"/>
    <w:rsid w:val="00F0747B"/>
    <w:rsid w:val="00F075AD"/>
    <w:rsid w:val="00F1029E"/>
    <w:rsid w:val="00F10CB0"/>
    <w:rsid w:val="00F10F33"/>
    <w:rsid w:val="00F11A86"/>
    <w:rsid w:val="00F11CB8"/>
    <w:rsid w:val="00F1273D"/>
    <w:rsid w:val="00F12824"/>
    <w:rsid w:val="00F13779"/>
    <w:rsid w:val="00F13FA6"/>
    <w:rsid w:val="00F14A87"/>
    <w:rsid w:val="00F14FDA"/>
    <w:rsid w:val="00F164D8"/>
    <w:rsid w:val="00F179CF"/>
    <w:rsid w:val="00F21782"/>
    <w:rsid w:val="00F22C3D"/>
    <w:rsid w:val="00F23836"/>
    <w:rsid w:val="00F256D8"/>
    <w:rsid w:val="00F274EB"/>
    <w:rsid w:val="00F3382E"/>
    <w:rsid w:val="00F33A8F"/>
    <w:rsid w:val="00F347F7"/>
    <w:rsid w:val="00F35000"/>
    <w:rsid w:val="00F354ED"/>
    <w:rsid w:val="00F3595A"/>
    <w:rsid w:val="00F366A3"/>
    <w:rsid w:val="00F377C9"/>
    <w:rsid w:val="00F4228C"/>
    <w:rsid w:val="00F44321"/>
    <w:rsid w:val="00F443CF"/>
    <w:rsid w:val="00F462C9"/>
    <w:rsid w:val="00F467DE"/>
    <w:rsid w:val="00F47DF5"/>
    <w:rsid w:val="00F502B9"/>
    <w:rsid w:val="00F50F7B"/>
    <w:rsid w:val="00F52524"/>
    <w:rsid w:val="00F52D08"/>
    <w:rsid w:val="00F533F6"/>
    <w:rsid w:val="00F5457E"/>
    <w:rsid w:val="00F54C84"/>
    <w:rsid w:val="00F63A4D"/>
    <w:rsid w:val="00F64042"/>
    <w:rsid w:val="00F64ABB"/>
    <w:rsid w:val="00F64D75"/>
    <w:rsid w:val="00F668ED"/>
    <w:rsid w:val="00F66C75"/>
    <w:rsid w:val="00F70612"/>
    <w:rsid w:val="00F71A38"/>
    <w:rsid w:val="00F72298"/>
    <w:rsid w:val="00F7413E"/>
    <w:rsid w:val="00F75F55"/>
    <w:rsid w:val="00F76314"/>
    <w:rsid w:val="00F76CE3"/>
    <w:rsid w:val="00F7721F"/>
    <w:rsid w:val="00F812AD"/>
    <w:rsid w:val="00F81B6B"/>
    <w:rsid w:val="00F830C8"/>
    <w:rsid w:val="00F836A3"/>
    <w:rsid w:val="00F85A9A"/>
    <w:rsid w:val="00F85BB8"/>
    <w:rsid w:val="00F86534"/>
    <w:rsid w:val="00F86C39"/>
    <w:rsid w:val="00F874E0"/>
    <w:rsid w:val="00F879F6"/>
    <w:rsid w:val="00F87B7D"/>
    <w:rsid w:val="00F90AC8"/>
    <w:rsid w:val="00F90CAE"/>
    <w:rsid w:val="00F9233F"/>
    <w:rsid w:val="00F94373"/>
    <w:rsid w:val="00F96205"/>
    <w:rsid w:val="00F977F2"/>
    <w:rsid w:val="00FA006C"/>
    <w:rsid w:val="00FA08E1"/>
    <w:rsid w:val="00FA0DCB"/>
    <w:rsid w:val="00FA0EBE"/>
    <w:rsid w:val="00FA15D5"/>
    <w:rsid w:val="00FA1A97"/>
    <w:rsid w:val="00FA2509"/>
    <w:rsid w:val="00FA2FB7"/>
    <w:rsid w:val="00FA3972"/>
    <w:rsid w:val="00FA6AC4"/>
    <w:rsid w:val="00FA7076"/>
    <w:rsid w:val="00FA7890"/>
    <w:rsid w:val="00FA7C57"/>
    <w:rsid w:val="00FA7D9A"/>
    <w:rsid w:val="00FB0656"/>
    <w:rsid w:val="00FB0E40"/>
    <w:rsid w:val="00FB1C8E"/>
    <w:rsid w:val="00FB2232"/>
    <w:rsid w:val="00FB2282"/>
    <w:rsid w:val="00FB2817"/>
    <w:rsid w:val="00FB3CDA"/>
    <w:rsid w:val="00FB6F12"/>
    <w:rsid w:val="00FB6FE9"/>
    <w:rsid w:val="00FB7FD0"/>
    <w:rsid w:val="00FC2D49"/>
    <w:rsid w:val="00FC40E6"/>
    <w:rsid w:val="00FC5D97"/>
    <w:rsid w:val="00FC72B4"/>
    <w:rsid w:val="00FD037E"/>
    <w:rsid w:val="00FD236E"/>
    <w:rsid w:val="00FD3E6C"/>
    <w:rsid w:val="00FD5592"/>
    <w:rsid w:val="00FD738F"/>
    <w:rsid w:val="00FD7D2F"/>
    <w:rsid w:val="00FE1A37"/>
    <w:rsid w:val="00FE2BF6"/>
    <w:rsid w:val="00FE330B"/>
    <w:rsid w:val="00FE3E44"/>
    <w:rsid w:val="00FE40C1"/>
    <w:rsid w:val="00FE4B34"/>
    <w:rsid w:val="00FE6EF2"/>
    <w:rsid w:val="00FE78DB"/>
    <w:rsid w:val="00FE7BCA"/>
    <w:rsid w:val="00FF0D27"/>
    <w:rsid w:val="00FF16AC"/>
    <w:rsid w:val="00FF31F9"/>
    <w:rsid w:val="00FF435D"/>
    <w:rsid w:val="00FF4EF3"/>
    <w:rsid w:val="00FF505D"/>
    <w:rsid w:val="00FF6134"/>
    <w:rsid w:val="00FF6C67"/>
    <w:rsid w:val="00FF71F5"/>
    <w:rsid w:val="00FF7C55"/>
    <w:rsid w:val="00FF7D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4EFE4A"/>
  <w15:chartTrackingRefBased/>
  <w15:docId w15:val="{A5E006C7-0FCC-4A88-82CE-84E752EA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EPI1 Normálny text"/>
    <w:qFormat/>
    <w:rsid w:val="005407DF"/>
    <w:pPr>
      <w:spacing w:after="60"/>
      <w:ind w:firstLine="284"/>
      <w:jc w:val="both"/>
    </w:pPr>
    <w:rPr>
      <w:rFonts w:ascii="Arial" w:hAnsi="Arial" w:cs="Arial"/>
      <w:sz w:val="22"/>
      <w:szCs w:val="22"/>
      <w:lang w:eastAsia="cs-CZ"/>
    </w:rPr>
  </w:style>
  <w:style w:type="paragraph" w:styleId="Nadpis1">
    <w:name w:val="heading 1"/>
    <w:aliases w:val="EPI Nadpis 1,Nadpis,Char,časť,Überschrift 1 Char,H1,H11"/>
    <w:basedOn w:val="Normlny"/>
    <w:next w:val="Normlny"/>
    <w:link w:val="Nadpis1Char"/>
    <w:qFormat/>
    <w:rsid w:val="00B75179"/>
    <w:pPr>
      <w:keepNext/>
      <w:widowControl w:val="0"/>
      <w:overflowPunct w:val="0"/>
      <w:autoSpaceDE w:val="0"/>
      <w:autoSpaceDN w:val="0"/>
      <w:adjustRightInd w:val="0"/>
      <w:ind w:firstLine="0"/>
      <w:jc w:val="center"/>
      <w:textAlignment w:val="baseline"/>
      <w:outlineLvl w:val="0"/>
    </w:pPr>
    <w:rPr>
      <w:rFonts w:eastAsia="Times New Roman" w:cs="Times New Roman"/>
      <w:b/>
      <w:sz w:val="28"/>
      <w:szCs w:val="28"/>
      <w:lang w:val="x-none"/>
    </w:rPr>
  </w:style>
  <w:style w:type="paragraph" w:styleId="Nadpis2">
    <w:name w:val="heading 2"/>
    <w:aliases w:val="EPI Nadpis 2,NADPIS 2,Podkapitola,Podnadpis,Názov podkapitoly,kapitola2,T2,2,Gliederung2,h:2,h:2app,h2,A,OdsKap2,H2,UNDERRUBRIK 1-2,21,ASAPHeading 2,section header,sub-sect,sub-sect1,22,sub-sect2,23,sub-sect3,24,sub-sect4,25,sub-sect5,(1.1,1.2"/>
    <w:basedOn w:val="Normlny"/>
    <w:next w:val="Normlny"/>
    <w:link w:val="Nadpis2Char"/>
    <w:qFormat/>
    <w:rsid w:val="00FB0656"/>
    <w:pPr>
      <w:keepNext/>
      <w:numPr>
        <w:numId w:val="1"/>
      </w:numPr>
      <w:tabs>
        <w:tab w:val="left" w:pos="567"/>
        <w:tab w:val="left" w:pos="3119"/>
      </w:tabs>
      <w:spacing w:before="480" w:after="120"/>
      <w:outlineLvl w:val="1"/>
    </w:pPr>
    <w:rPr>
      <w:rFonts w:eastAsia="Times New Roman" w:cs="Times New Roman"/>
      <w:b/>
      <w:i/>
      <w:caps/>
    </w:rPr>
  </w:style>
  <w:style w:type="paragraph" w:styleId="Nadpis3">
    <w:name w:val="heading 3"/>
    <w:aliases w:val="EPI Nadpis 3,Titul1,NADPIS 3,Clanek,Kurzíva,Názov článku,kapitola3,podclanek,3,Podpodnadpis,Gliederung3,H3,ASAPHeading 3,h3,sub-sub,sub section header,subsect,h31,31,h32,32,h33,33,h34,34,h35,35,sub-sub1,sub-sub2,sub-sub3,sub-sub4,311,sub-sub11"/>
    <w:basedOn w:val="Nadpis2"/>
    <w:next w:val="Normlny"/>
    <w:link w:val="Nadpis3Char"/>
    <w:qFormat/>
    <w:rsid w:val="00025D2C"/>
    <w:pPr>
      <w:keepLines/>
      <w:numPr>
        <w:ilvl w:val="1"/>
      </w:numPr>
      <w:tabs>
        <w:tab w:val="clear" w:pos="567"/>
        <w:tab w:val="left" w:pos="709"/>
      </w:tabs>
      <w:spacing w:before="300"/>
      <w:outlineLvl w:val="2"/>
    </w:pPr>
    <w:rPr>
      <w:b w:val="0"/>
      <w:bCs/>
      <w:i w:val="0"/>
      <w:u w:val="single"/>
    </w:rPr>
  </w:style>
  <w:style w:type="paragraph" w:styleId="Nadpis4">
    <w:name w:val="heading 4"/>
    <w:aliases w:val="EPI Nadpis 4,NADPIS 4,Nadpis1.1.1.1,Podpodpodnadpis,Gliederung4,ASAPHeading 4,Schedules,Appendices,Head 4,(Shift Ctrl 4),Titre 41,t4.T4,4heading,4,t4.T5,h4,Head4,heading 4,4th level,H4,Headline4,a.,Titul2"/>
    <w:basedOn w:val="Nadpis2"/>
    <w:next w:val="Normlny"/>
    <w:link w:val="Nadpis4Char"/>
    <w:qFormat/>
    <w:rsid w:val="00025D2C"/>
    <w:pPr>
      <w:widowControl w:val="0"/>
      <w:numPr>
        <w:ilvl w:val="2"/>
      </w:numPr>
      <w:tabs>
        <w:tab w:val="clear" w:pos="567"/>
        <w:tab w:val="left" w:pos="993"/>
      </w:tabs>
      <w:overflowPunct w:val="0"/>
      <w:autoSpaceDE w:val="0"/>
      <w:autoSpaceDN w:val="0"/>
      <w:adjustRightInd w:val="0"/>
      <w:spacing w:before="300"/>
      <w:textAlignment w:val="baseline"/>
      <w:outlineLvl w:val="3"/>
    </w:pPr>
    <w:rPr>
      <w:b w:val="0"/>
      <w:i w:val="0"/>
    </w:rPr>
  </w:style>
  <w:style w:type="paragraph" w:styleId="Nadpis5">
    <w:name w:val="heading 5"/>
    <w:aliases w:val="EPI Nadpis 5,Gliederung5,Head 5,Roman list,Roman list1,Roman list2,Roman list11,Roman list3,Roman list12,Roman list21,Roman list111,h5,Pro Headline 5,H5,Heading 5-1,Headline5,ASAPHeading 5,(Strg+5),Head5,5,SCENARE"/>
    <w:basedOn w:val="Normlny"/>
    <w:next w:val="Normlny"/>
    <w:link w:val="Nadpis5Char"/>
    <w:qFormat/>
    <w:rsid w:val="00332A79"/>
    <w:pPr>
      <w:numPr>
        <w:ilvl w:val="3"/>
        <w:numId w:val="1"/>
      </w:numPr>
      <w:tabs>
        <w:tab w:val="left" w:pos="1134"/>
      </w:tabs>
      <w:spacing w:before="240"/>
      <w:outlineLvl w:val="4"/>
    </w:pPr>
    <w:rPr>
      <w:rFonts w:eastAsia="Times New Roman" w:cs="Times New Roman"/>
      <w:bCs/>
      <w:iCs/>
      <w:lang w:val="x-none"/>
    </w:rPr>
  </w:style>
  <w:style w:type="paragraph" w:styleId="Nadpis6">
    <w:name w:val="heading 6"/>
    <w:aliases w:val="ODRÁŽKY,Bullet list,Bullet list1,Bullet list2,Bullet list11,Bullet list3,Bullet list12,Bullet list21,Bullet list111,Bullet lis,PIM 6,h6,H6,Titre2"/>
    <w:basedOn w:val="Normlny"/>
    <w:next w:val="Normlny"/>
    <w:link w:val="Nadpis6Char"/>
    <w:qFormat/>
    <w:rsid w:val="00DD5B52"/>
    <w:pPr>
      <w:keepNext/>
      <w:keepLines/>
      <w:numPr>
        <w:ilvl w:val="4"/>
        <w:numId w:val="1"/>
      </w:numPr>
      <w:tabs>
        <w:tab w:val="left" w:pos="1276"/>
      </w:tabs>
      <w:spacing w:before="200"/>
      <w:outlineLvl w:val="5"/>
    </w:pPr>
    <w:rPr>
      <w:rFonts w:eastAsia="Times New Roman" w:cs="Times New Roman"/>
      <w:i/>
      <w:iCs/>
      <w:color w:val="243F60"/>
      <w:lang w:val="x-none"/>
    </w:rPr>
  </w:style>
  <w:style w:type="paragraph" w:styleId="Nadpis7">
    <w:name w:val="heading 7"/>
    <w:basedOn w:val="Normlny"/>
    <w:next w:val="Normlny"/>
    <w:link w:val="Nadpis7Char"/>
    <w:qFormat/>
    <w:rsid w:val="00B10805"/>
    <w:pPr>
      <w:numPr>
        <w:ilvl w:val="5"/>
        <w:numId w:val="1"/>
      </w:numPr>
      <w:spacing w:before="240"/>
      <w:outlineLvl w:val="6"/>
    </w:pPr>
    <w:rPr>
      <w:rFonts w:ascii="Calibri" w:eastAsia="Times New Roman" w:hAnsi="Calibri" w:cs="Times New Roman"/>
      <w:sz w:val="24"/>
      <w:szCs w:val="24"/>
      <w:lang w:val="x-none"/>
    </w:rPr>
  </w:style>
  <w:style w:type="paragraph" w:styleId="Nadpis8">
    <w:name w:val="heading 8"/>
    <w:aliases w:val="H8,H81"/>
    <w:basedOn w:val="Normlny"/>
    <w:next w:val="Normlny"/>
    <w:link w:val="Nadpis8Char"/>
    <w:qFormat/>
    <w:rsid w:val="00845899"/>
    <w:pPr>
      <w:keepNext/>
      <w:keepLines/>
      <w:spacing w:before="200"/>
      <w:outlineLvl w:val="7"/>
    </w:pPr>
    <w:rPr>
      <w:rFonts w:ascii="Cambria" w:eastAsia="Times New Roman" w:hAnsi="Cambria" w:cs="Times New Roman"/>
      <w:color w:val="404040"/>
      <w:sz w:val="20"/>
      <w:szCs w:val="20"/>
      <w:lang w:val="x-none"/>
    </w:rPr>
  </w:style>
  <w:style w:type="paragraph" w:styleId="Nadpis9">
    <w:name w:val="heading 9"/>
    <w:aliases w:val="H9,H91"/>
    <w:basedOn w:val="Normlny"/>
    <w:next w:val="Normlny"/>
    <w:link w:val="Nadpis9Char"/>
    <w:semiHidden/>
    <w:unhideWhenUsed/>
    <w:qFormat/>
    <w:rsid w:val="00EB48B8"/>
    <w:pPr>
      <w:tabs>
        <w:tab w:val="left" w:pos="1584"/>
      </w:tabs>
      <w:spacing w:before="240" w:line="360" w:lineRule="auto"/>
      <w:ind w:firstLine="0"/>
      <w:outlineLvl w:val="8"/>
    </w:pPr>
    <w:rPr>
      <w:rFonts w:eastAsia="Times New Roman" w:cs="Times New Roman"/>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EPI Nadpis 1 Char,Nadpis Char,Char Char,časť Char,Überschrift 1 Char Char,H1 Char,H11 Char"/>
    <w:link w:val="Nadpis1"/>
    <w:rsid w:val="00B75179"/>
    <w:rPr>
      <w:rFonts w:ascii="Arial" w:eastAsia="Times New Roman" w:hAnsi="Arial"/>
      <w:b/>
      <w:sz w:val="28"/>
      <w:szCs w:val="28"/>
      <w:lang w:eastAsia="cs-CZ"/>
    </w:rPr>
  </w:style>
  <w:style w:type="character" w:customStyle="1" w:styleId="Nadpis2Char">
    <w:name w:val="Nadpis 2 Char"/>
    <w:aliases w:val="EPI Nadpis 2 Char,NADPIS 2 Char,Podkapitola Char,Podnadpis Char,Názov podkapitoly Char,kapitola2 Char,T2 Char,2 Char,Gliederung2 Char,h:2 Char,h:2app Char,h2 Char,A Char,OdsKap2 Char,H2 Char,UNDERRUBRIK 1-2 Char,21 Char,ASAPHeading 2 Char"/>
    <w:link w:val="Nadpis2"/>
    <w:rsid w:val="00EA0D1B"/>
    <w:rPr>
      <w:rFonts w:ascii="Arial" w:eastAsia="Times New Roman" w:hAnsi="Arial"/>
      <w:b/>
      <w:i/>
      <w:caps/>
      <w:sz w:val="22"/>
      <w:szCs w:val="22"/>
      <w:lang w:eastAsia="cs-CZ"/>
    </w:rPr>
  </w:style>
  <w:style w:type="character" w:customStyle="1" w:styleId="Nadpis3Char">
    <w:name w:val="Nadpis 3 Char"/>
    <w:aliases w:val="EPI Nadpis 3 Char,Titul1 Char,NADPIS 3 Char,Clanek Char,Kurzíva Char,Názov článku Char,kapitola3 Char,podclanek Char,3 Char,Podpodnadpis Char,Gliederung3 Char,H3 Char,ASAPHeading 3 Char,h3 Char,sub-sub Char,sub section header Char,h31 Char"/>
    <w:link w:val="Nadpis3"/>
    <w:rsid w:val="00025D2C"/>
    <w:rPr>
      <w:rFonts w:ascii="Arial" w:eastAsia="Times New Roman" w:hAnsi="Arial"/>
      <w:bCs/>
      <w:caps/>
      <w:sz w:val="22"/>
      <w:szCs w:val="22"/>
      <w:u w:val="single"/>
      <w:lang w:eastAsia="cs-CZ"/>
    </w:rPr>
  </w:style>
  <w:style w:type="character" w:customStyle="1" w:styleId="Nadpis4Char">
    <w:name w:val="Nadpis 4 Char"/>
    <w:aliases w:val="EPI Nadpis 4 Char,NADPIS 4 Char,Nadpis1.1.1.1 Char,Podpodpodnadpis Char,Gliederung4 Char,ASAPHeading 4 Char,Schedules Char,Appendices Char,Head 4 Char,(Shift Ctrl 4) Char,Titre 41 Char,t4.T4 Char,4heading Char,4 Char,t4.T5 Char,h4 Char"/>
    <w:link w:val="Nadpis4"/>
    <w:uiPriority w:val="9"/>
    <w:rsid w:val="00025D2C"/>
    <w:rPr>
      <w:rFonts w:ascii="Arial" w:eastAsia="Times New Roman" w:hAnsi="Arial"/>
      <w:caps/>
      <w:sz w:val="22"/>
      <w:szCs w:val="22"/>
      <w:lang w:eastAsia="cs-CZ"/>
    </w:rPr>
  </w:style>
  <w:style w:type="character" w:customStyle="1" w:styleId="Nadpis6Char">
    <w:name w:val="Nadpis 6 Char"/>
    <w:aliases w:val="ODRÁŽKY Char,Bullet list Char,Bullet list1 Char,Bullet list2 Char,Bullet list11 Char,Bullet list3 Char,Bullet list12 Char,Bullet list21 Char,Bullet list111 Char,Bullet lis Char,PIM 6 Char,h6 Char,H6 Char,Titre2 Char"/>
    <w:link w:val="Nadpis6"/>
    <w:uiPriority w:val="9"/>
    <w:rsid w:val="00DD5B52"/>
    <w:rPr>
      <w:rFonts w:ascii="Arial" w:eastAsia="Times New Roman" w:hAnsi="Arial"/>
      <w:i/>
      <w:iCs/>
      <w:color w:val="243F60"/>
      <w:sz w:val="22"/>
      <w:szCs w:val="22"/>
      <w:lang w:val="x-none" w:eastAsia="cs-CZ"/>
    </w:rPr>
  </w:style>
  <w:style w:type="character" w:customStyle="1" w:styleId="Nadpis8Char">
    <w:name w:val="Nadpis 8 Char"/>
    <w:aliases w:val="H8 Char,H81 Char"/>
    <w:link w:val="Nadpis8"/>
    <w:uiPriority w:val="9"/>
    <w:rsid w:val="00845899"/>
    <w:rPr>
      <w:rFonts w:ascii="Cambria" w:eastAsia="Times New Roman" w:hAnsi="Cambria" w:cs="Times New Roman"/>
      <w:color w:val="404040"/>
      <w:sz w:val="20"/>
      <w:szCs w:val="20"/>
      <w:lang w:eastAsia="cs-CZ"/>
    </w:rPr>
  </w:style>
  <w:style w:type="paragraph" w:styleId="Zkladntext">
    <w:name w:val="Body Text"/>
    <w:basedOn w:val="Normlny"/>
    <w:link w:val="ZkladntextChar"/>
    <w:rsid w:val="00845899"/>
    <w:pPr>
      <w:widowControl w:val="0"/>
      <w:shd w:val="pct30" w:color="auto" w:fill="auto"/>
      <w:tabs>
        <w:tab w:val="left" w:pos="567"/>
        <w:tab w:val="left" w:pos="851"/>
        <w:tab w:val="left" w:pos="3119"/>
      </w:tabs>
      <w:overflowPunct w:val="0"/>
      <w:autoSpaceDE w:val="0"/>
      <w:autoSpaceDN w:val="0"/>
      <w:adjustRightInd w:val="0"/>
      <w:spacing w:before="20"/>
      <w:jc w:val="center"/>
      <w:textAlignment w:val="baseline"/>
    </w:pPr>
    <w:rPr>
      <w:rFonts w:eastAsia="Times New Roman" w:cs="Times New Roman"/>
      <w:b/>
      <w:sz w:val="28"/>
      <w:szCs w:val="20"/>
      <w:lang w:val="x-none"/>
    </w:rPr>
  </w:style>
  <w:style w:type="character" w:customStyle="1" w:styleId="ZkladntextChar">
    <w:name w:val="Základný text Char"/>
    <w:link w:val="Zkladntext"/>
    <w:rsid w:val="00845899"/>
    <w:rPr>
      <w:rFonts w:ascii="Arial" w:eastAsia="Times New Roman" w:hAnsi="Arial" w:cs="Times New Roman"/>
      <w:b/>
      <w:sz w:val="28"/>
      <w:szCs w:val="20"/>
      <w:shd w:val="pct30" w:color="auto" w:fill="auto"/>
      <w:lang w:eastAsia="cs-CZ"/>
    </w:rPr>
  </w:style>
  <w:style w:type="paragraph" w:styleId="Pta">
    <w:name w:val="footer"/>
    <w:basedOn w:val="Normlny"/>
    <w:link w:val="PtaChar"/>
    <w:uiPriority w:val="99"/>
    <w:rsid w:val="00845899"/>
    <w:pPr>
      <w:widowControl w:val="0"/>
      <w:tabs>
        <w:tab w:val="left" w:pos="567"/>
        <w:tab w:val="left" w:pos="3119"/>
        <w:tab w:val="center" w:pos="4703"/>
        <w:tab w:val="right" w:pos="9406"/>
      </w:tabs>
      <w:overflowPunct w:val="0"/>
      <w:autoSpaceDE w:val="0"/>
      <w:autoSpaceDN w:val="0"/>
      <w:adjustRightInd w:val="0"/>
      <w:textAlignment w:val="baseline"/>
    </w:pPr>
    <w:rPr>
      <w:rFonts w:eastAsia="Times New Roman" w:cs="Times New Roman"/>
      <w:sz w:val="20"/>
      <w:szCs w:val="20"/>
      <w:lang w:val="x-none"/>
    </w:rPr>
  </w:style>
  <w:style w:type="character" w:customStyle="1" w:styleId="PtaChar">
    <w:name w:val="Päta Char"/>
    <w:link w:val="Pta"/>
    <w:uiPriority w:val="99"/>
    <w:rsid w:val="00845899"/>
    <w:rPr>
      <w:rFonts w:ascii="Arial" w:eastAsia="Times New Roman" w:hAnsi="Arial" w:cs="Times New Roman"/>
      <w:szCs w:val="20"/>
      <w:lang w:eastAsia="cs-CZ"/>
    </w:rPr>
  </w:style>
  <w:style w:type="paragraph" w:styleId="Zarkazkladnhotextu">
    <w:name w:val="Body Text Indent"/>
    <w:basedOn w:val="Normlny"/>
    <w:link w:val="ZarkazkladnhotextuChar"/>
    <w:uiPriority w:val="99"/>
    <w:unhideWhenUsed/>
    <w:rsid w:val="00845899"/>
    <w:pPr>
      <w:spacing w:after="120"/>
      <w:ind w:left="283"/>
    </w:pPr>
    <w:rPr>
      <w:rFonts w:cs="Times New Roman"/>
      <w:sz w:val="20"/>
      <w:szCs w:val="20"/>
      <w:lang w:val="x-none"/>
    </w:rPr>
  </w:style>
  <w:style w:type="character" w:customStyle="1" w:styleId="ZarkazkladnhotextuChar">
    <w:name w:val="Zarážka základného textu Char"/>
    <w:link w:val="Zarkazkladnhotextu"/>
    <w:uiPriority w:val="99"/>
    <w:rsid w:val="00845899"/>
    <w:rPr>
      <w:rFonts w:ascii="Arial" w:eastAsia="Calibri" w:hAnsi="Arial" w:cs="Arial"/>
      <w:lang w:eastAsia="cs-CZ"/>
    </w:rPr>
  </w:style>
  <w:style w:type="paragraph" w:customStyle="1" w:styleId="Text">
    <w:name w:val="Text"/>
    <w:link w:val="TextChar"/>
    <w:rsid w:val="00845899"/>
    <w:pPr>
      <w:spacing w:before="120" w:line="300" w:lineRule="atLeast"/>
      <w:jc w:val="both"/>
    </w:pPr>
    <w:rPr>
      <w:rFonts w:ascii="Arial" w:eastAsia="Times New Roman" w:hAnsi="Arial"/>
      <w:lang w:eastAsia="cs-CZ"/>
    </w:rPr>
  </w:style>
  <w:style w:type="character" w:customStyle="1" w:styleId="TextChar">
    <w:name w:val="Text Char"/>
    <w:link w:val="Text"/>
    <w:rsid w:val="00845899"/>
    <w:rPr>
      <w:rFonts w:ascii="Arial" w:eastAsia="Times New Roman" w:hAnsi="Arial"/>
      <w:lang w:val="sk-SK" w:eastAsia="cs-CZ" w:bidi="ar-SA"/>
    </w:rPr>
  </w:style>
  <w:style w:type="paragraph" w:customStyle="1" w:styleId="Odstavec2">
    <w:name w:val="Odstavec2"/>
    <w:basedOn w:val="Normlny"/>
    <w:link w:val="Odstavec2Char"/>
    <w:autoRedefine/>
    <w:rsid w:val="00845899"/>
    <w:pPr>
      <w:tabs>
        <w:tab w:val="left" w:pos="567"/>
        <w:tab w:val="left" w:pos="3119"/>
      </w:tabs>
      <w:ind w:firstLine="425"/>
    </w:pPr>
    <w:rPr>
      <w:rFonts w:eastAsia="Times New Roman" w:cs="Times New Roman"/>
      <w:lang w:val="x-none" w:eastAsia="en-US"/>
    </w:rPr>
  </w:style>
  <w:style w:type="paragraph" w:customStyle="1" w:styleId="Odstavec3">
    <w:name w:val="Odstavec3"/>
    <w:basedOn w:val="Normlny"/>
    <w:autoRedefine/>
    <w:rsid w:val="00845899"/>
    <w:pPr>
      <w:tabs>
        <w:tab w:val="left" w:pos="567"/>
        <w:tab w:val="left" w:pos="3119"/>
      </w:tabs>
      <w:ind w:left="2832" w:hanging="1839"/>
    </w:pPr>
    <w:rPr>
      <w:rFonts w:eastAsia="Times New Roman" w:cs="Times New Roman"/>
      <w:lang w:eastAsia="en-US"/>
    </w:rPr>
  </w:style>
  <w:style w:type="paragraph" w:styleId="Odsekzoznamu">
    <w:name w:val="List Paragraph"/>
    <w:basedOn w:val="Normlny"/>
    <w:link w:val="OdsekzoznamuChar"/>
    <w:uiPriority w:val="34"/>
    <w:qFormat/>
    <w:rsid w:val="00845899"/>
    <w:pPr>
      <w:tabs>
        <w:tab w:val="left" w:pos="567"/>
        <w:tab w:val="left" w:pos="3119"/>
      </w:tabs>
      <w:ind w:left="708"/>
    </w:pPr>
    <w:rPr>
      <w:rFonts w:eastAsia="Times New Roman" w:cs="Times New Roman"/>
    </w:rPr>
  </w:style>
  <w:style w:type="paragraph" w:customStyle="1" w:styleId="EPIOdrka1">
    <w:name w:val="EPI Odrážka 1"/>
    <w:basedOn w:val="Normlny"/>
    <w:link w:val="EPIOdrka1Char"/>
    <w:qFormat/>
    <w:rsid w:val="00546C3E"/>
    <w:pPr>
      <w:numPr>
        <w:numId w:val="4"/>
      </w:numPr>
    </w:pPr>
    <w:rPr>
      <w:rFonts w:eastAsia="Times New Roman" w:cs="Times New Roman"/>
      <w:lang w:val="x-none"/>
    </w:rPr>
  </w:style>
  <w:style w:type="paragraph" w:customStyle="1" w:styleId="EPIOdrkabozp">
    <w:name w:val="EPI Odrážka bozp"/>
    <w:basedOn w:val="Normlny"/>
    <w:link w:val="EPIOdrkabozpChar"/>
    <w:qFormat/>
    <w:rsid w:val="00EE59CD"/>
    <w:pPr>
      <w:numPr>
        <w:numId w:val="2"/>
      </w:numPr>
      <w:tabs>
        <w:tab w:val="left" w:pos="709"/>
        <w:tab w:val="left" w:pos="1134"/>
      </w:tabs>
    </w:pPr>
    <w:rPr>
      <w:rFonts w:eastAsia="Times New Roman" w:cs="Times New Roman"/>
      <w:szCs w:val="20"/>
      <w:lang w:val="x-none"/>
    </w:rPr>
  </w:style>
  <w:style w:type="character" w:customStyle="1" w:styleId="EPIOdrka1Char">
    <w:name w:val="EPI Odrážka 1 Char"/>
    <w:link w:val="EPIOdrka1"/>
    <w:rsid w:val="00546C3E"/>
    <w:rPr>
      <w:rFonts w:ascii="Arial" w:eastAsia="Times New Roman" w:hAnsi="Arial"/>
      <w:sz w:val="22"/>
      <w:szCs w:val="22"/>
      <w:lang w:val="x-none" w:eastAsia="cs-CZ"/>
    </w:rPr>
  </w:style>
  <w:style w:type="paragraph" w:customStyle="1" w:styleId="EPIOdrkanormy">
    <w:name w:val="EPI Odrážka normy"/>
    <w:basedOn w:val="EPIOdrkabozp"/>
    <w:link w:val="EPIOdrkanormyChar"/>
    <w:qFormat/>
    <w:rsid w:val="00733AAE"/>
    <w:pPr>
      <w:tabs>
        <w:tab w:val="clear" w:pos="709"/>
        <w:tab w:val="clear" w:pos="1134"/>
        <w:tab w:val="left" w:pos="284"/>
        <w:tab w:val="left" w:pos="2268"/>
      </w:tabs>
      <w:spacing w:after="0"/>
      <w:ind w:left="714" w:hanging="357"/>
    </w:pPr>
  </w:style>
  <w:style w:type="character" w:customStyle="1" w:styleId="EPIOdrkabozpChar">
    <w:name w:val="EPI Odrážka bozp Char"/>
    <w:link w:val="EPIOdrkabozp"/>
    <w:rsid w:val="00EE59CD"/>
    <w:rPr>
      <w:rFonts w:ascii="Arial" w:eastAsia="Times New Roman" w:hAnsi="Arial"/>
      <w:sz w:val="22"/>
      <w:lang w:val="x-none" w:eastAsia="cs-CZ"/>
    </w:rPr>
  </w:style>
  <w:style w:type="character" w:customStyle="1" w:styleId="EPIOdrkanormyChar">
    <w:name w:val="EPI Odrážka normy Char"/>
    <w:link w:val="EPIOdrkanormy"/>
    <w:rsid w:val="00733AAE"/>
    <w:rPr>
      <w:rFonts w:ascii="Arial" w:eastAsia="Times New Roman" w:hAnsi="Arial"/>
      <w:sz w:val="22"/>
      <w:lang w:val="x-none" w:eastAsia="cs-CZ"/>
    </w:rPr>
  </w:style>
  <w:style w:type="paragraph" w:styleId="Textbubliny">
    <w:name w:val="Balloon Text"/>
    <w:basedOn w:val="Normlny"/>
    <w:link w:val="TextbublinyChar"/>
    <w:uiPriority w:val="99"/>
    <w:semiHidden/>
    <w:unhideWhenUsed/>
    <w:rsid w:val="00845899"/>
    <w:rPr>
      <w:rFonts w:ascii="Tahoma" w:hAnsi="Tahoma" w:cs="Times New Roman"/>
      <w:sz w:val="16"/>
      <w:szCs w:val="16"/>
      <w:lang w:val="x-none"/>
    </w:rPr>
  </w:style>
  <w:style w:type="character" w:customStyle="1" w:styleId="TextbublinyChar">
    <w:name w:val="Text bubliny Char"/>
    <w:link w:val="Textbubliny"/>
    <w:uiPriority w:val="99"/>
    <w:semiHidden/>
    <w:rsid w:val="00845899"/>
    <w:rPr>
      <w:rFonts w:ascii="Tahoma" w:eastAsia="Calibri" w:hAnsi="Tahoma" w:cs="Tahoma"/>
      <w:sz w:val="16"/>
      <w:szCs w:val="16"/>
      <w:lang w:eastAsia="cs-CZ"/>
    </w:rPr>
  </w:style>
  <w:style w:type="character" w:customStyle="1" w:styleId="Nadpis5Char">
    <w:name w:val="Nadpis 5 Char"/>
    <w:aliases w:val="EPI Nadpis 5 Char,Gliederung5 Char,Head 5 Char,Roman list Char,Roman list1 Char,Roman list2 Char,Roman list11 Char,Roman list3 Char,Roman list12 Char,Roman list21 Char,Roman list111 Char,h5 Char,Pro Headline 5 Char,H5 Char,Heading 5-1 Char"/>
    <w:link w:val="Nadpis5"/>
    <w:uiPriority w:val="9"/>
    <w:rsid w:val="00332A79"/>
    <w:rPr>
      <w:rFonts w:ascii="Arial" w:eastAsia="Times New Roman" w:hAnsi="Arial"/>
      <w:bCs/>
      <w:iCs/>
      <w:sz w:val="22"/>
      <w:szCs w:val="22"/>
      <w:lang w:val="x-none" w:eastAsia="cs-CZ"/>
    </w:rPr>
  </w:style>
  <w:style w:type="paragraph" w:customStyle="1" w:styleId="EPIOdrka3">
    <w:name w:val="EPI Odrážka 3"/>
    <w:basedOn w:val="EPIOdrka1"/>
    <w:link w:val="EPIOdrka3Char"/>
    <w:qFormat/>
    <w:rsid w:val="00DD5B52"/>
    <w:pPr>
      <w:numPr>
        <w:numId w:val="3"/>
      </w:numPr>
    </w:pPr>
  </w:style>
  <w:style w:type="paragraph" w:styleId="Hlavika">
    <w:name w:val="header"/>
    <w:aliases w:val="Hlavička LiV"/>
    <w:basedOn w:val="Normlny"/>
    <w:link w:val="HlavikaChar"/>
    <w:rsid w:val="00E86248"/>
    <w:pPr>
      <w:tabs>
        <w:tab w:val="center" w:pos="4536"/>
        <w:tab w:val="right" w:pos="9072"/>
      </w:tabs>
      <w:ind w:firstLine="426"/>
      <w:jc w:val="left"/>
    </w:pPr>
    <w:rPr>
      <w:rFonts w:eastAsia="Times New Roman" w:cs="Times New Roman"/>
      <w:szCs w:val="20"/>
      <w:lang w:val="x-none" w:eastAsia="en-US"/>
    </w:rPr>
  </w:style>
  <w:style w:type="character" w:customStyle="1" w:styleId="EPIOdrka3Char">
    <w:name w:val="EPI Odrážka 3 Char"/>
    <w:link w:val="EPIOdrka3"/>
    <w:rsid w:val="00DD5B52"/>
    <w:rPr>
      <w:rFonts w:ascii="Arial" w:eastAsia="Times New Roman" w:hAnsi="Arial"/>
      <w:sz w:val="22"/>
      <w:szCs w:val="22"/>
      <w:lang w:val="x-none" w:eastAsia="cs-CZ"/>
    </w:rPr>
  </w:style>
  <w:style w:type="character" w:customStyle="1" w:styleId="HlavikaChar">
    <w:name w:val="Hlavička Char"/>
    <w:aliases w:val="Hlavička LiV Char"/>
    <w:link w:val="Hlavika"/>
    <w:rsid w:val="00E86248"/>
    <w:rPr>
      <w:rFonts w:ascii="Arial" w:eastAsia="Times New Roman" w:hAnsi="Arial"/>
      <w:sz w:val="22"/>
      <w:lang w:eastAsia="en-US"/>
    </w:rPr>
  </w:style>
  <w:style w:type="paragraph" w:styleId="Obsah2">
    <w:name w:val="toc 2"/>
    <w:basedOn w:val="Normlny"/>
    <w:next w:val="Normlny"/>
    <w:autoRedefine/>
    <w:uiPriority w:val="39"/>
    <w:rsid w:val="00AA53AB"/>
    <w:pPr>
      <w:widowControl w:val="0"/>
      <w:tabs>
        <w:tab w:val="left" w:pos="1418"/>
        <w:tab w:val="right" w:pos="9214"/>
      </w:tabs>
      <w:autoSpaceDE w:val="0"/>
      <w:autoSpaceDN w:val="0"/>
      <w:adjustRightInd w:val="0"/>
      <w:ind w:firstLine="567"/>
      <w:jc w:val="left"/>
    </w:pPr>
    <w:rPr>
      <w:rFonts w:eastAsia="Times New Roman"/>
      <w:bCs/>
      <w:lang w:eastAsia="en-US"/>
    </w:rPr>
  </w:style>
  <w:style w:type="paragraph" w:styleId="Obsah1">
    <w:name w:val="toc 1"/>
    <w:basedOn w:val="Normlny"/>
    <w:autoRedefine/>
    <w:uiPriority w:val="39"/>
    <w:rsid w:val="00AB5402"/>
    <w:pPr>
      <w:tabs>
        <w:tab w:val="right" w:pos="9214"/>
      </w:tabs>
      <w:spacing w:before="120"/>
      <w:ind w:left="1134" w:right="566" w:hanging="991"/>
      <w:jc w:val="left"/>
    </w:pPr>
    <w:rPr>
      <w:rFonts w:eastAsia="Times New Roman" w:cs="Times New Roman"/>
      <w:b/>
      <w:szCs w:val="20"/>
      <w:lang w:eastAsia="en-US"/>
    </w:rPr>
  </w:style>
  <w:style w:type="character" w:styleId="Hypertextovprepojenie">
    <w:name w:val="Hyperlink"/>
    <w:uiPriority w:val="99"/>
    <w:rsid w:val="00E86248"/>
    <w:rPr>
      <w:color w:val="0000FF"/>
      <w:u w:val="single"/>
    </w:rPr>
  </w:style>
  <w:style w:type="character" w:styleId="slostrany">
    <w:name w:val="page number"/>
    <w:basedOn w:val="Predvolenpsmoodseku"/>
    <w:rsid w:val="00E86248"/>
  </w:style>
  <w:style w:type="paragraph" w:customStyle="1" w:styleId="EPITabulka">
    <w:name w:val="EPI Tabulka"/>
    <w:basedOn w:val="Normlny"/>
    <w:link w:val="EPITabulkaChar"/>
    <w:qFormat/>
    <w:rsid w:val="00114969"/>
    <w:pPr>
      <w:ind w:firstLine="0"/>
    </w:pPr>
    <w:rPr>
      <w:rFonts w:cs="Times New Roman"/>
      <w:lang w:val="x-none"/>
    </w:rPr>
  </w:style>
  <w:style w:type="table" w:styleId="Mriekatabuky">
    <w:name w:val="Table Grid"/>
    <w:basedOn w:val="Normlnatabuka"/>
    <w:uiPriority w:val="59"/>
    <w:rsid w:val="00B751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PITabulkaChar">
    <w:name w:val="EPI Tabulka Char"/>
    <w:link w:val="EPITabulka"/>
    <w:rsid w:val="00114969"/>
    <w:rPr>
      <w:rFonts w:ascii="Arial" w:hAnsi="Arial" w:cs="Arial"/>
      <w:sz w:val="22"/>
      <w:szCs w:val="22"/>
      <w:lang w:eastAsia="cs-CZ"/>
    </w:rPr>
  </w:style>
  <w:style w:type="character" w:customStyle="1" w:styleId="Odstavec2Char">
    <w:name w:val="Odstavec2 Char"/>
    <w:link w:val="Odstavec2"/>
    <w:rsid w:val="00F04819"/>
    <w:rPr>
      <w:rFonts w:ascii="Arial" w:eastAsia="Times New Roman" w:hAnsi="Arial"/>
      <w:sz w:val="22"/>
      <w:szCs w:val="22"/>
      <w:lang w:eastAsia="en-US"/>
    </w:rPr>
  </w:style>
  <w:style w:type="paragraph" w:customStyle="1" w:styleId="EPIOdrka2">
    <w:name w:val="EPI Odrážka 2"/>
    <w:basedOn w:val="EPIOdrka1"/>
    <w:link w:val="EPIOdrka2Char"/>
    <w:qFormat/>
    <w:rsid w:val="00546C3E"/>
    <w:pPr>
      <w:numPr>
        <w:numId w:val="5"/>
      </w:numPr>
    </w:pPr>
  </w:style>
  <w:style w:type="paragraph" w:styleId="Obsah3">
    <w:name w:val="toc 3"/>
    <w:basedOn w:val="Normlny"/>
    <w:next w:val="Normlny"/>
    <w:autoRedefine/>
    <w:uiPriority w:val="39"/>
    <w:unhideWhenUsed/>
    <w:rsid w:val="00645211"/>
    <w:pPr>
      <w:tabs>
        <w:tab w:val="left" w:pos="1560"/>
        <w:tab w:val="right" w:pos="9214"/>
      </w:tabs>
      <w:ind w:left="1560" w:right="2267" w:hanging="851"/>
    </w:pPr>
    <w:rPr>
      <w:sz w:val="20"/>
    </w:rPr>
  </w:style>
  <w:style w:type="character" w:customStyle="1" w:styleId="EPIOdrka2Char">
    <w:name w:val="EPI Odrážka 2 Char"/>
    <w:link w:val="EPIOdrka2"/>
    <w:rsid w:val="00546C3E"/>
    <w:rPr>
      <w:rFonts w:ascii="Arial" w:eastAsia="Times New Roman" w:hAnsi="Arial"/>
      <w:sz w:val="22"/>
      <w:szCs w:val="22"/>
      <w:lang w:val="x-none" w:eastAsia="cs-CZ"/>
    </w:rPr>
  </w:style>
  <w:style w:type="paragraph" w:customStyle="1" w:styleId="ObyajnLiV">
    <w:name w:val="Obyčajný LiV"/>
    <w:basedOn w:val="Normlny"/>
    <w:rsid w:val="002835E9"/>
    <w:pPr>
      <w:tabs>
        <w:tab w:val="left" w:pos="425"/>
      </w:tabs>
      <w:spacing w:line="360" w:lineRule="auto"/>
      <w:ind w:left="425" w:firstLine="0"/>
    </w:pPr>
    <w:rPr>
      <w:rFonts w:eastAsia="Times New Roman" w:cs="Times New Roman"/>
      <w:szCs w:val="20"/>
      <w:lang w:eastAsia="en-US"/>
    </w:rPr>
  </w:style>
  <w:style w:type="paragraph" w:customStyle="1" w:styleId="Odstavec-">
    <w:name w:val="Odstavec_-"/>
    <w:basedOn w:val="Normlny"/>
    <w:rsid w:val="00F13779"/>
    <w:pPr>
      <w:numPr>
        <w:numId w:val="6"/>
      </w:numPr>
      <w:tabs>
        <w:tab w:val="left" w:pos="425"/>
      </w:tabs>
      <w:spacing w:line="360" w:lineRule="auto"/>
      <w:jc w:val="left"/>
    </w:pPr>
    <w:rPr>
      <w:rFonts w:eastAsia="Times New Roman" w:cs="Times New Roman"/>
      <w:szCs w:val="20"/>
      <w:lang w:eastAsia="en-US"/>
    </w:rPr>
  </w:style>
  <w:style w:type="paragraph" w:customStyle="1" w:styleId="xl33">
    <w:name w:val="xl33"/>
    <w:basedOn w:val="Normlny"/>
    <w:rsid w:val="00E60979"/>
    <w:pPr>
      <w:pBdr>
        <w:left w:val="single" w:sz="4" w:space="0" w:color="auto"/>
        <w:bottom w:val="single" w:sz="4" w:space="0" w:color="auto"/>
      </w:pBdr>
      <w:spacing w:before="100" w:beforeAutospacing="1" w:after="100" w:afterAutospacing="1"/>
      <w:ind w:firstLine="0"/>
      <w:jc w:val="left"/>
      <w:textAlignment w:val="center"/>
    </w:pPr>
    <w:rPr>
      <w:rFonts w:eastAsia="Times New Roman" w:cs="Times New Roman"/>
      <w:lang w:val="en-US" w:eastAsia="en-US"/>
    </w:rPr>
  </w:style>
  <w:style w:type="paragraph" w:styleId="Normlnywebov">
    <w:name w:val="Normal (Web)"/>
    <w:basedOn w:val="Normlny"/>
    <w:uiPriority w:val="99"/>
    <w:rsid w:val="006D10F0"/>
    <w:pPr>
      <w:spacing w:before="100" w:beforeAutospacing="1" w:after="100" w:afterAutospacing="1"/>
      <w:ind w:firstLine="0"/>
      <w:jc w:val="left"/>
    </w:pPr>
    <w:rPr>
      <w:rFonts w:ascii="Times New Roman" w:eastAsia="Times New Roman" w:hAnsi="Times New Roman" w:cs="Times New Roman"/>
      <w:sz w:val="24"/>
      <w:szCs w:val="24"/>
      <w:lang w:val="cs-CZ"/>
    </w:rPr>
  </w:style>
  <w:style w:type="character" w:styleId="Vrazn">
    <w:name w:val="Strong"/>
    <w:uiPriority w:val="22"/>
    <w:rsid w:val="00BC1A0D"/>
    <w:rPr>
      <w:b/>
      <w:bCs/>
    </w:rPr>
  </w:style>
  <w:style w:type="paragraph" w:customStyle="1" w:styleId="Zkladntext22">
    <w:name w:val="Základní text 22"/>
    <w:basedOn w:val="Normlny"/>
    <w:rsid w:val="00CC3A23"/>
    <w:pPr>
      <w:suppressAutoHyphens/>
      <w:ind w:firstLine="0"/>
    </w:pPr>
    <w:rPr>
      <w:rFonts w:ascii="Times New Roman" w:eastAsia="Times New Roman" w:hAnsi="Times New Roman" w:cs="Courier New"/>
      <w:b/>
      <w:sz w:val="24"/>
      <w:szCs w:val="20"/>
      <w:lang w:eastAsia="ar-SA"/>
    </w:rPr>
  </w:style>
  <w:style w:type="paragraph" w:customStyle="1" w:styleId="PlainText1">
    <w:name w:val="Plain Text1"/>
    <w:basedOn w:val="Normlny"/>
    <w:rsid w:val="00E47342"/>
    <w:pPr>
      <w:ind w:firstLine="0"/>
      <w:jc w:val="left"/>
    </w:pPr>
    <w:rPr>
      <w:rFonts w:ascii="Courier New" w:eastAsia="Times New Roman" w:hAnsi="Courier New" w:cs="Times New Roman"/>
      <w:sz w:val="20"/>
      <w:szCs w:val="20"/>
      <w:lang w:eastAsia="sk-SK"/>
    </w:rPr>
  </w:style>
  <w:style w:type="table" w:styleId="Webovtabuka2">
    <w:name w:val="Table Web 2"/>
    <w:basedOn w:val="Normlnatabuka"/>
    <w:rsid w:val="0067657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ezriadkovania">
    <w:name w:val="No Spacing"/>
    <w:uiPriority w:val="1"/>
    <w:qFormat/>
    <w:rsid w:val="00B10805"/>
    <w:pPr>
      <w:ind w:firstLine="284"/>
      <w:jc w:val="both"/>
    </w:pPr>
    <w:rPr>
      <w:rFonts w:ascii="Arial" w:hAnsi="Arial" w:cs="Arial"/>
      <w:sz w:val="22"/>
      <w:szCs w:val="22"/>
      <w:lang w:eastAsia="cs-CZ"/>
    </w:rPr>
  </w:style>
  <w:style w:type="character" w:customStyle="1" w:styleId="Nadpis7Char">
    <w:name w:val="Nadpis 7 Char"/>
    <w:link w:val="Nadpis7"/>
    <w:uiPriority w:val="9"/>
    <w:rsid w:val="00B10805"/>
    <w:rPr>
      <w:rFonts w:ascii="Calibri" w:eastAsia="Times New Roman" w:hAnsi="Calibri" w:cs="Times New Roman"/>
      <w:sz w:val="24"/>
      <w:szCs w:val="24"/>
      <w:lang w:eastAsia="cs-CZ"/>
    </w:rPr>
  </w:style>
  <w:style w:type="paragraph" w:customStyle="1" w:styleId="Odstavec-LiV">
    <w:name w:val="Odstavec_- LiV"/>
    <w:basedOn w:val="Normlny"/>
    <w:rsid w:val="00F64ABB"/>
    <w:pPr>
      <w:tabs>
        <w:tab w:val="left" w:pos="425"/>
      </w:tabs>
      <w:spacing w:line="360" w:lineRule="auto"/>
      <w:ind w:left="425" w:hanging="425"/>
      <w:jc w:val="left"/>
    </w:pPr>
    <w:rPr>
      <w:rFonts w:eastAsia="Times New Roman" w:cs="Times New Roman"/>
      <w:szCs w:val="20"/>
      <w:lang w:eastAsia="en-US"/>
    </w:rPr>
  </w:style>
  <w:style w:type="paragraph" w:styleId="Zarkazkladnhotextu2">
    <w:name w:val="Body Text Indent 2"/>
    <w:basedOn w:val="Normlny"/>
    <w:link w:val="Zarkazkladnhotextu2Char"/>
    <w:rsid w:val="003D7D78"/>
    <w:pPr>
      <w:spacing w:after="120" w:line="480" w:lineRule="auto"/>
      <w:ind w:left="283" w:firstLine="0"/>
    </w:pPr>
    <w:rPr>
      <w:rFonts w:ascii="Times New Roman" w:eastAsia="Times New Roman" w:hAnsi="Times New Roman" w:cs="Times New Roman"/>
      <w:sz w:val="24"/>
      <w:szCs w:val="20"/>
      <w:lang w:val="x-none" w:eastAsia="x-none"/>
    </w:rPr>
  </w:style>
  <w:style w:type="character" w:customStyle="1" w:styleId="Zarkazkladnhotextu2Char">
    <w:name w:val="Zarážka základného textu 2 Char"/>
    <w:link w:val="Zarkazkladnhotextu2"/>
    <w:rsid w:val="003D7D78"/>
    <w:rPr>
      <w:rFonts w:ascii="Times New Roman" w:eastAsia="Times New Roman" w:hAnsi="Times New Roman"/>
      <w:sz w:val="24"/>
    </w:rPr>
  </w:style>
  <w:style w:type="paragraph" w:styleId="Zarkazkladnhotextu3">
    <w:name w:val="Body Text Indent 3"/>
    <w:basedOn w:val="Normlny"/>
    <w:link w:val="Zarkazkladnhotextu3Char"/>
    <w:uiPriority w:val="99"/>
    <w:semiHidden/>
    <w:unhideWhenUsed/>
    <w:rsid w:val="008111BA"/>
    <w:pPr>
      <w:spacing w:after="120"/>
      <w:ind w:left="283"/>
    </w:pPr>
    <w:rPr>
      <w:rFonts w:cs="Times New Roman"/>
      <w:sz w:val="16"/>
      <w:szCs w:val="16"/>
      <w:lang w:val="x-none"/>
    </w:rPr>
  </w:style>
  <w:style w:type="character" w:customStyle="1" w:styleId="Zarkazkladnhotextu3Char">
    <w:name w:val="Zarážka základného textu 3 Char"/>
    <w:link w:val="Zarkazkladnhotextu3"/>
    <w:uiPriority w:val="99"/>
    <w:semiHidden/>
    <w:rsid w:val="008111BA"/>
    <w:rPr>
      <w:rFonts w:ascii="Arial" w:hAnsi="Arial" w:cs="Arial"/>
      <w:sz w:val="16"/>
      <w:szCs w:val="16"/>
      <w:lang w:eastAsia="cs-CZ"/>
    </w:rPr>
  </w:style>
  <w:style w:type="character" w:styleId="Odkaznakomentr">
    <w:name w:val="annotation reference"/>
    <w:semiHidden/>
    <w:rsid w:val="00113E50"/>
    <w:rPr>
      <w:sz w:val="16"/>
      <w:szCs w:val="16"/>
    </w:rPr>
  </w:style>
  <w:style w:type="paragraph" w:styleId="Textkomentra">
    <w:name w:val="annotation text"/>
    <w:basedOn w:val="Normlny"/>
    <w:semiHidden/>
    <w:rsid w:val="00113E50"/>
    <w:rPr>
      <w:sz w:val="20"/>
      <w:szCs w:val="20"/>
    </w:rPr>
  </w:style>
  <w:style w:type="paragraph" w:styleId="Predmetkomentra">
    <w:name w:val="annotation subject"/>
    <w:basedOn w:val="Textkomentra"/>
    <w:next w:val="Textkomentra"/>
    <w:semiHidden/>
    <w:rsid w:val="00113E50"/>
    <w:rPr>
      <w:b/>
      <w:bCs/>
    </w:rPr>
  </w:style>
  <w:style w:type="paragraph" w:styleId="truktradokumentu">
    <w:name w:val="Document Map"/>
    <w:basedOn w:val="Normlny"/>
    <w:semiHidden/>
    <w:rsid w:val="00A04E5E"/>
    <w:pPr>
      <w:shd w:val="clear" w:color="auto" w:fill="000080"/>
    </w:pPr>
    <w:rPr>
      <w:rFonts w:ascii="Tahoma" w:hAnsi="Tahoma" w:cs="Tahoma"/>
      <w:sz w:val="20"/>
      <w:szCs w:val="20"/>
    </w:rPr>
  </w:style>
  <w:style w:type="paragraph" w:customStyle="1" w:styleId="Normlnyzarovnanie">
    <w:name w:val="Normálny + zarovnanie"/>
    <w:basedOn w:val="Normlny"/>
    <w:rsid w:val="00551209"/>
    <w:pPr>
      <w:suppressAutoHyphens/>
      <w:ind w:firstLine="0"/>
    </w:pPr>
    <w:rPr>
      <w:rFonts w:eastAsia="Times New Roman" w:cs="Times New Roman"/>
      <w:sz w:val="24"/>
      <w:szCs w:val="20"/>
      <w:lang w:eastAsia="ar-SA"/>
    </w:rPr>
  </w:style>
  <w:style w:type="character" w:customStyle="1" w:styleId="formtext">
    <w:name w:val="formtext"/>
    <w:rsid w:val="00B74AA4"/>
  </w:style>
  <w:style w:type="paragraph" w:customStyle="1" w:styleId="Odstavec3LiV">
    <w:name w:val="Odstavec3 LiV"/>
    <w:basedOn w:val="Normlny"/>
    <w:autoRedefine/>
    <w:rsid w:val="00FE4B34"/>
    <w:pPr>
      <w:tabs>
        <w:tab w:val="num" w:pos="0"/>
      </w:tabs>
      <w:ind w:firstLine="426"/>
    </w:pPr>
    <w:rPr>
      <w:rFonts w:eastAsia="Times New Roman" w:cs="Times New Roman"/>
      <w:szCs w:val="20"/>
      <w:lang w:eastAsia="en-US"/>
    </w:rPr>
  </w:style>
  <w:style w:type="paragraph" w:customStyle="1" w:styleId="Tabulka">
    <w:name w:val="Tabulka"/>
    <w:basedOn w:val="Normlny"/>
    <w:link w:val="TabulkaChar"/>
    <w:qFormat/>
    <w:rsid w:val="007915F3"/>
    <w:pPr>
      <w:ind w:firstLine="0"/>
    </w:pPr>
    <w:rPr>
      <w:rFonts w:cs="Times New Roman"/>
      <w:lang w:val="x-none"/>
    </w:rPr>
  </w:style>
  <w:style w:type="character" w:customStyle="1" w:styleId="TabulkaChar">
    <w:name w:val="Tabulka Char"/>
    <w:link w:val="Tabulka"/>
    <w:rsid w:val="007915F3"/>
    <w:rPr>
      <w:rFonts w:ascii="Arial" w:hAnsi="Arial"/>
      <w:sz w:val="22"/>
      <w:szCs w:val="22"/>
      <w:lang w:val="x-none" w:eastAsia="cs-CZ"/>
    </w:rPr>
  </w:style>
  <w:style w:type="paragraph" w:customStyle="1" w:styleId="EPI2NormalneTL">
    <w:name w:val="EPI2 Normalne TL"/>
    <w:basedOn w:val="Normlny"/>
    <w:link w:val="EPI2NormalneTLChar"/>
    <w:qFormat/>
    <w:rsid w:val="00990EFB"/>
    <w:pPr>
      <w:spacing w:after="0"/>
      <w:ind w:firstLine="0"/>
      <w:jc w:val="left"/>
    </w:pPr>
    <w:rPr>
      <w:rFonts w:cs="Times New Roman"/>
      <w:lang w:val="x-none"/>
    </w:rPr>
  </w:style>
  <w:style w:type="paragraph" w:customStyle="1" w:styleId="Odrka1">
    <w:name w:val="Odrážka 1"/>
    <w:basedOn w:val="Normlny"/>
    <w:link w:val="Odrka1Char"/>
    <w:qFormat/>
    <w:rsid w:val="001D1BB4"/>
    <w:pPr>
      <w:spacing w:after="0"/>
      <w:ind w:left="720" w:hanging="360"/>
    </w:pPr>
    <w:rPr>
      <w:rFonts w:eastAsia="Times New Roman" w:cs="Times New Roman"/>
      <w:lang w:val="x-none"/>
    </w:rPr>
  </w:style>
  <w:style w:type="character" w:customStyle="1" w:styleId="EPI2NormalneTLChar">
    <w:name w:val="EPI2 Normalne TL Char"/>
    <w:link w:val="EPI2NormalneTL"/>
    <w:rsid w:val="00990EFB"/>
    <w:rPr>
      <w:rFonts w:ascii="Arial" w:hAnsi="Arial" w:cs="Arial"/>
      <w:sz w:val="22"/>
      <w:szCs w:val="22"/>
      <w:lang w:eastAsia="cs-CZ"/>
    </w:rPr>
  </w:style>
  <w:style w:type="character" w:customStyle="1" w:styleId="Odrka1Char">
    <w:name w:val="Odrážka 1 Char"/>
    <w:link w:val="Odrka1"/>
    <w:rsid w:val="001D1BB4"/>
    <w:rPr>
      <w:rFonts w:ascii="Arial" w:eastAsia="Times New Roman" w:hAnsi="Arial"/>
      <w:sz w:val="22"/>
      <w:szCs w:val="22"/>
      <w:lang w:val="x-none" w:eastAsia="cs-CZ"/>
    </w:rPr>
  </w:style>
  <w:style w:type="character" w:customStyle="1" w:styleId="fontstyle01">
    <w:name w:val="fontstyle01"/>
    <w:rsid w:val="00FA1A97"/>
    <w:rPr>
      <w:rFonts w:ascii="TimesNewRomanPSMT" w:hAnsi="TimesNewRomanPSMT" w:hint="default"/>
      <w:b w:val="0"/>
      <w:bCs w:val="0"/>
      <w:i w:val="0"/>
      <w:iCs w:val="0"/>
      <w:color w:val="000000"/>
      <w:sz w:val="24"/>
      <w:szCs w:val="24"/>
    </w:rPr>
  </w:style>
  <w:style w:type="paragraph" w:customStyle="1" w:styleId="Odrka2">
    <w:name w:val="Odrážka 2"/>
    <w:basedOn w:val="Odrka1"/>
    <w:link w:val="Odrka2Char"/>
    <w:qFormat/>
    <w:rsid w:val="004204A8"/>
  </w:style>
  <w:style w:type="character" w:customStyle="1" w:styleId="Odrka2Char">
    <w:name w:val="Odrážka 2 Char"/>
    <w:link w:val="Odrka2"/>
    <w:rsid w:val="004204A8"/>
  </w:style>
  <w:style w:type="paragraph" w:customStyle="1" w:styleId="Normlnodrky">
    <w:name w:val="Normální odrážky"/>
    <w:basedOn w:val="Normlny"/>
    <w:autoRedefine/>
    <w:rsid w:val="004204A8"/>
    <w:pPr>
      <w:numPr>
        <w:numId w:val="9"/>
      </w:numPr>
      <w:tabs>
        <w:tab w:val="left" w:pos="284"/>
        <w:tab w:val="right" w:leader="dot" w:pos="4820"/>
      </w:tabs>
      <w:spacing w:after="0"/>
    </w:pPr>
    <w:rPr>
      <w:rFonts w:eastAsia="Times New Roman"/>
      <w:snapToGrid w:val="0"/>
      <w:sz w:val="20"/>
      <w:szCs w:val="20"/>
      <w:lang w:eastAsia="sk-SK"/>
    </w:rPr>
  </w:style>
  <w:style w:type="paragraph" w:customStyle="1" w:styleId="Nadpis325">
    <w:name w:val="Nadpis 3.2(5)"/>
    <w:basedOn w:val="Normlny"/>
    <w:rsid w:val="004204A8"/>
    <w:pPr>
      <w:tabs>
        <w:tab w:val="left" w:pos="5670"/>
        <w:tab w:val="left" w:pos="7938"/>
      </w:tabs>
      <w:overflowPunct w:val="0"/>
      <w:autoSpaceDE w:val="0"/>
      <w:autoSpaceDN w:val="0"/>
      <w:adjustRightInd w:val="0"/>
      <w:spacing w:after="0"/>
      <w:ind w:firstLine="0"/>
      <w:textAlignment w:val="baseline"/>
    </w:pPr>
    <w:rPr>
      <w:rFonts w:eastAsia="Times New Roman"/>
      <w:i/>
      <w:iCs/>
      <w:sz w:val="24"/>
      <w:szCs w:val="24"/>
      <w:u w:val="single"/>
      <w:lang w:eastAsia="sk-SK"/>
    </w:rPr>
  </w:style>
  <w:style w:type="paragraph" w:styleId="Zkladntext2">
    <w:name w:val="Body Text 2"/>
    <w:basedOn w:val="Normlny"/>
    <w:link w:val="Zkladntext2Char"/>
    <w:uiPriority w:val="99"/>
    <w:semiHidden/>
    <w:unhideWhenUsed/>
    <w:rsid w:val="004204A8"/>
    <w:pPr>
      <w:spacing w:after="120" w:line="480" w:lineRule="auto"/>
    </w:pPr>
    <w:rPr>
      <w:rFonts w:cs="Times New Roman"/>
      <w:lang w:val="x-none"/>
    </w:rPr>
  </w:style>
  <w:style w:type="character" w:customStyle="1" w:styleId="Zkladntext2Char">
    <w:name w:val="Základný text 2 Char"/>
    <w:link w:val="Zkladntext2"/>
    <w:uiPriority w:val="99"/>
    <w:semiHidden/>
    <w:rsid w:val="004204A8"/>
    <w:rPr>
      <w:rFonts w:ascii="Arial" w:hAnsi="Arial"/>
      <w:sz w:val="22"/>
      <w:szCs w:val="22"/>
      <w:lang w:val="x-none" w:eastAsia="cs-CZ"/>
    </w:rPr>
  </w:style>
  <w:style w:type="paragraph" w:customStyle="1" w:styleId="VMPROJEKTNormal">
    <w:name w:val="VM PROJEKT Normal"/>
    <w:basedOn w:val="Bezriadkovania"/>
    <w:link w:val="VMPROJEKTNormalChar"/>
    <w:qFormat/>
    <w:rsid w:val="004204A8"/>
    <w:pPr>
      <w:ind w:firstLine="708"/>
    </w:pPr>
    <w:rPr>
      <w:rFonts w:eastAsia="Times New Roman" w:cs="ArialMT"/>
      <w:sz w:val="20"/>
      <w:szCs w:val="20"/>
      <w:lang w:val="x-none" w:eastAsia="en-US" w:bidi="en-US"/>
    </w:rPr>
  </w:style>
  <w:style w:type="character" w:customStyle="1" w:styleId="VMPROJEKTNormalChar">
    <w:name w:val="VM PROJEKT Normal Char"/>
    <w:link w:val="VMPROJEKTNormal"/>
    <w:rsid w:val="004204A8"/>
    <w:rPr>
      <w:rFonts w:ascii="Arial" w:eastAsia="Times New Roman" w:hAnsi="Arial" w:cs="ArialMT"/>
      <w:lang w:val="x-none" w:eastAsia="en-US" w:bidi="en-US"/>
    </w:rPr>
  </w:style>
  <w:style w:type="paragraph" w:customStyle="1" w:styleId="CDBlack">
    <w:name w:val="CD Black"/>
    <w:basedOn w:val="Normlny"/>
    <w:link w:val="CDBlackCharChar"/>
    <w:rsid w:val="004204A8"/>
    <w:pPr>
      <w:tabs>
        <w:tab w:val="left" w:pos="170"/>
      </w:tabs>
      <w:spacing w:after="0"/>
      <w:ind w:left="680" w:firstLine="0"/>
    </w:pPr>
    <w:rPr>
      <w:rFonts w:ascii="Tahoma" w:eastAsia="Times New Roman" w:hAnsi="Tahoma" w:cs="Times New Roman"/>
      <w:bCs/>
      <w:sz w:val="18"/>
      <w:szCs w:val="16"/>
      <w:lang w:val="x-none" w:eastAsia="x-none"/>
    </w:rPr>
  </w:style>
  <w:style w:type="paragraph" w:customStyle="1" w:styleId="CDBlue">
    <w:name w:val="CD Blue"/>
    <w:basedOn w:val="CDBlack"/>
    <w:link w:val="CDBlueCharChar"/>
    <w:rsid w:val="004204A8"/>
    <w:rPr>
      <w:color w:val="3366FF"/>
    </w:rPr>
  </w:style>
  <w:style w:type="character" w:customStyle="1" w:styleId="CDBlackCharChar">
    <w:name w:val="CD Black Char Char"/>
    <w:link w:val="CDBlack"/>
    <w:rsid w:val="004204A8"/>
    <w:rPr>
      <w:rFonts w:ascii="Tahoma" w:eastAsia="Times New Roman" w:hAnsi="Tahoma"/>
      <w:bCs/>
      <w:sz w:val="18"/>
      <w:szCs w:val="16"/>
      <w:lang w:val="x-none" w:eastAsia="x-none"/>
    </w:rPr>
  </w:style>
  <w:style w:type="character" w:customStyle="1" w:styleId="CDBlueCharChar">
    <w:name w:val="CD Blue Char Char"/>
    <w:link w:val="CDBlue"/>
    <w:rsid w:val="004204A8"/>
    <w:rPr>
      <w:rFonts w:ascii="Tahoma" w:eastAsia="Times New Roman" w:hAnsi="Tahoma"/>
      <w:bCs/>
      <w:color w:val="3366FF"/>
      <w:sz w:val="18"/>
      <w:szCs w:val="16"/>
      <w:lang w:val="x-none" w:eastAsia="x-none"/>
    </w:rPr>
  </w:style>
  <w:style w:type="paragraph" w:customStyle="1" w:styleId="BodyTextTable">
    <w:name w:val="Body Text Table"/>
    <w:basedOn w:val="Normlny"/>
    <w:rsid w:val="004204A8"/>
    <w:pPr>
      <w:tabs>
        <w:tab w:val="left" w:pos="5670"/>
        <w:tab w:val="left" w:pos="7938"/>
      </w:tabs>
      <w:overflowPunct w:val="0"/>
      <w:autoSpaceDE w:val="0"/>
      <w:autoSpaceDN w:val="0"/>
      <w:adjustRightInd w:val="0"/>
      <w:spacing w:after="0"/>
      <w:ind w:firstLine="0"/>
      <w:textAlignment w:val="baseline"/>
    </w:pPr>
    <w:rPr>
      <w:rFonts w:ascii="Arial Narrow" w:eastAsia="Times New Roman" w:hAnsi="Arial Narrow" w:cs="Times New Roman"/>
      <w:sz w:val="18"/>
      <w:szCs w:val="20"/>
      <w:lang w:val="en-CA" w:eastAsia="en-US"/>
    </w:rPr>
  </w:style>
  <w:style w:type="paragraph" w:customStyle="1" w:styleId="CDTabukaBlackTun">
    <w:name w:val="CD Tabuľka Black + Tučné"/>
    <w:basedOn w:val="Normlny"/>
    <w:link w:val="CDTabukaBlackTunChar"/>
    <w:rsid w:val="004204A8"/>
    <w:pPr>
      <w:spacing w:after="0"/>
      <w:ind w:firstLine="0"/>
      <w:jc w:val="left"/>
    </w:pPr>
    <w:rPr>
      <w:rFonts w:ascii="Tahoma" w:eastAsia="Times New Roman" w:hAnsi="Tahoma" w:cs="Times New Roman"/>
      <w:b/>
      <w:color w:val="000000"/>
      <w:sz w:val="14"/>
      <w:szCs w:val="18"/>
      <w:lang w:val="x-none" w:eastAsia="x-none"/>
    </w:rPr>
  </w:style>
  <w:style w:type="character" w:customStyle="1" w:styleId="CDTabukaBlackTunChar">
    <w:name w:val="CD Tabuľka Black + Tučné Char"/>
    <w:link w:val="CDTabukaBlackTun"/>
    <w:rsid w:val="004204A8"/>
    <w:rPr>
      <w:rFonts w:ascii="Tahoma" w:eastAsia="Times New Roman" w:hAnsi="Tahoma"/>
      <w:b/>
      <w:color w:val="000000"/>
      <w:sz w:val="14"/>
      <w:szCs w:val="18"/>
      <w:lang w:val="x-none" w:eastAsia="x-none"/>
    </w:rPr>
  </w:style>
  <w:style w:type="paragraph" w:customStyle="1" w:styleId="CDTabukaBlack">
    <w:name w:val="CD Tabuľka Black"/>
    <w:basedOn w:val="CDTabukaBlackTun"/>
    <w:rsid w:val="004204A8"/>
    <w:rPr>
      <w:b w:val="0"/>
      <w:caps/>
    </w:rPr>
  </w:style>
  <w:style w:type="paragraph" w:customStyle="1" w:styleId="tlCDBlackPodiarknutie">
    <w:name w:val="Štýl CD Black + Podčiarknutie"/>
    <w:basedOn w:val="CDBlack"/>
    <w:link w:val="tlCDBlackPodiarknutieChar"/>
    <w:rsid w:val="004204A8"/>
    <w:rPr>
      <w:rFonts w:ascii="Calibri" w:hAnsi="Calibri"/>
      <w:bCs w:val="0"/>
      <w:u w:val="single"/>
    </w:rPr>
  </w:style>
  <w:style w:type="character" w:customStyle="1" w:styleId="tlCDBlackPodiarknutieChar">
    <w:name w:val="Štýl CD Black + Podčiarknutie Char"/>
    <w:link w:val="tlCDBlackPodiarknutie"/>
    <w:rsid w:val="004204A8"/>
    <w:rPr>
      <w:rFonts w:eastAsia="Times New Roman"/>
      <w:sz w:val="18"/>
      <w:szCs w:val="16"/>
      <w:u w:val="single"/>
      <w:lang w:val="x-none" w:eastAsia="x-none"/>
    </w:rPr>
  </w:style>
  <w:style w:type="paragraph" w:customStyle="1" w:styleId="tlCDBlackTun">
    <w:name w:val="Štýl CD Black + Tučné"/>
    <w:basedOn w:val="CDBlack"/>
    <w:link w:val="tlCDBlackTunChar"/>
    <w:rsid w:val="004204A8"/>
    <w:rPr>
      <w:rFonts w:ascii="Calibri" w:hAnsi="Calibri"/>
      <w:b/>
    </w:rPr>
  </w:style>
  <w:style w:type="character" w:customStyle="1" w:styleId="tlCDBlackTunChar">
    <w:name w:val="Štýl CD Black + Tučné Char"/>
    <w:link w:val="tlCDBlackTun"/>
    <w:rsid w:val="004204A8"/>
    <w:rPr>
      <w:rFonts w:eastAsia="Times New Roman"/>
      <w:b/>
      <w:bCs/>
      <w:sz w:val="18"/>
      <w:szCs w:val="16"/>
      <w:lang w:val="x-none" w:eastAsia="x-none"/>
    </w:rPr>
  </w:style>
  <w:style w:type="paragraph" w:customStyle="1" w:styleId="CDBlackBold">
    <w:name w:val="CD Black Bold"/>
    <w:basedOn w:val="tlCDBlackTun"/>
    <w:rsid w:val="004204A8"/>
    <w:rPr>
      <w:bCs w:val="0"/>
      <w:sz w:val="22"/>
    </w:rPr>
  </w:style>
  <w:style w:type="paragraph" w:customStyle="1" w:styleId="tlCDNadpis2ZkladntextCalibri">
    <w:name w:val="Štýl CD Nadpis 2 + +Základný text (Calibri)"/>
    <w:basedOn w:val="Normlny"/>
    <w:rsid w:val="004204A8"/>
    <w:pPr>
      <w:widowControl w:val="0"/>
      <w:numPr>
        <w:ilvl w:val="1"/>
        <w:numId w:val="3"/>
      </w:numPr>
      <w:tabs>
        <w:tab w:val="left" w:pos="680"/>
      </w:tabs>
      <w:spacing w:before="120" w:after="0"/>
      <w:jc w:val="left"/>
      <w:outlineLvl w:val="1"/>
    </w:pPr>
    <w:rPr>
      <w:rFonts w:ascii="Calibri" w:eastAsia="Times New Roman" w:hAnsi="Calibri" w:cs="Times New Roman"/>
      <w:b/>
      <w:bCs/>
      <w:caps/>
      <w:color w:val="17365D"/>
      <w:szCs w:val="20"/>
      <w:lang w:eastAsia="sk-SK"/>
    </w:rPr>
  </w:style>
  <w:style w:type="paragraph" w:styleId="Obsah4">
    <w:name w:val="toc 4"/>
    <w:basedOn w:val="Normlny"/>
    <w:next w:val="Normlny"/>
    <w:autoRedefine/>
    <w:uiPriority w:val="39"/>
    <w:unhideWhenUsed/>
    <w:rsid w:val="004204A8"/>
    <w:pPr>
      <w:spacing w:after="100" w:line="259" w:lineRule="auto"/>
      <w:ind w:left="660" w:firstLine="0"/>
      <w:jc w:val="left"/>
    </w:pPr>
    <w:rPr>
      <w:rFonts w:ascii="Calibri" w:eastAsia="Times New Roman" w:hAnsi="Calibri" w:cs="Times New Roman"/>
      <w:lang w:eastAsia="sk-SK"/>
    </w:rPr>
  </w:style>
  <w:style w:type="paragraph" w:styleId="Obsah5">
    <w:name w:val="toc 5"/>
    <w:basedOn w:val="Normlny"/>
    <w:next w:val="Normlny"/>
    <w:autoRedefine/>
    <w:uiPriority w:val="39"/>
    <w:unhideWhenUsed/>
    <w:rsid w:val="004204A8"/>
    <w:pPr>
      <w:spacing w:after="100" w:line="259" w:lineRule="auto"/>
      <w:ind w:left="880" w:firstLine="0"/>
      <w:jc w:val="left"/>
    </w:pPr>
    <w:rPr>
      <w:rFonts w:ascii="Calibri" w:eastAsia="Times New Roman" w:hAnsi="Calibri" w:cs="Times New Roman"/>
      <w:lang w:eastAsia="sk-SK"/>
    </w:rPr>
  </w:style>
  <w:style w:type="paragraph" w:styleId="Obsah6">
    <w:name w:val="toc 6"/>
    <w:basedOn w:val="Normlny"/>
    <w:next w:val="Normlny"/>
    <w:autoRedefine/>
    <w:uiPriority w:val="39"/>
    <w:unhideWhenUsed/>
    <w:rsid w:val="004204A8"/>
    <w:pPr>
      <w:spacing w:after="100" w:line="259" w:lineRule="auto"/>
      <w:ind w:left="1100" w:firstLine="0"/>
      <w:jc w:val="left"/>
    </w:pPr>
    <w:rPr>
      <w:rFonts w:ascii="Calibri" w:eastAsia="Times New Roman" w:hAnsi="Calibri" w:cs="Times New Roman"/>
      <w:lang w:eastAsia="sk-SK"/>
    </w:rPr>
  </w:style>
  <w:style w:type="paragraph" w:styleId="Obsah7">
    <w:name w:val="toc 7"/>
    <w:basedOn w:val="Normlny"/>
    <w:next w:val="Normlny"/>
    <w:autoRedefine/>
    <w:uiPriority w:val="39"/>
    <w:unhideWhenUsed/>
    <w:rsid w:val="004204A8"/>
    <w:pPr>
      <w:spacing w:after="100" w:line="259" w:lineRule="auto"/>
      <w:ind w:left="1320" w:firstLine="0"/>
      <w:jc w:val="left"/>
    </w:pPr>
    <w:rPr>
      <w:rFonts w:ascii="Calibri" w:eastAsia="Times New Roman" w:hAnsi="Calibri" w:cs="Times New Roman"/>
      <w:lang w:eastAsia="sk-SK"/>
    </w:rPr>
  </w:style>
  <w:style w:type="paragraph" w:styleId="Obsah8">
    <w:name w:val="toc 8"/>
    <w:basedOn w:val="Normlny"/>
    <w:next w:val="Normlny"/>
    <w:autoRedefine/>
    <w:uiPriority w:val="39"/>
    <w:unhideWhenUsed/>
    <w:rsid w:val="004204A8"/>
    <w:pPr>
      <w:spacing w:after="100" w:line="259" w:lineRule="auto"/>
      <w:ind w:left="1540" w:firstLine="0"/>
      <w:jc w:val="left"/>
    </w:pPr>
    <w:rPr>
      <w:rFonts w:ascii="Calibri" w:eastAsia="Times New Roman" w:hAnsi="Calibri" w:cs="Times New Roman"/>
      <w:lang w:eastAsia="sk-SK"/>
    </w:rPr>
  </w:style>
  <w:style w:type="paragraph" w:styleId="Obsah9">
    <w:name w:val="toc 9"/>
    <w:basedOn w:val="Normlny"/>
    <w:next w:val="Normlny"/>
    <w:autoRedefine/>
    <w:uiPriority w:val="39"/>
    <w:unhideWhenUsed/>
    <w:rsid w:val="004204A8"/>
    <w:pPr>
      <w:spacing w:after="100" w:line="259" w:lineRule="auto"/>
      <w:ind w:left="1760" w:firstLine="0"/>
      <w:jc w:val="left"/>
    </w:pPr>
    <w:rPr>
      <w:rFonts w:ascii="Calibri" w:eastAsia="Times New Roman" w:hAnsi="Calibri" w:cs="Times New Roman"/>
      <w:lang w:eastAsia="sk-SK"/>
    </w:rPr>
  </w:style>
  <w:style w:type="character" w:styleId="PouitHypertextovPrepojenie">
    <w:name w:val="FollowedHyperlink"/>
    <w:uiPriority w:val="99"/>
    <w:semiHidden/>
    <w:unhideWhenUsed/>
    <w:rsid w:val="004204A8"/>
    <w:rPr>
      <w:color w:val="954F72"/>
      <w:u w:val="single"/>
    </w:rPr>
  </w:style>
  <w:style w:type="paragraph" w:customStyle="1" w:styleId="Odrka3">
    <w:name w:val="Odrážka 3"/>
    <w:basedOn w:val="Odrka1"/>
    <w:link w:val="Odrka3Char"/>
    <w:qFormat/>
    <w:rsid w:val="004204A8"/>
  </w:style>
  <w:style w:type="character" w:customStyle="1" w:styleId="Odrka3Char">
    <w:name w:val="Odrážka 3 Char"/>
    <w:link w:val="Odrka3"/>
    <w:rsid w:val="004204A8"/>
    <w:rPr>
      <w:rFonts w:ascii="Arial" w:eastAsia="Times New Roman" w:hAnsi="Arial"/>
      <w:sz w:val="22"/>
      <w:szCs w:val="22"/>
      <w:lang w:val="x-none" w:eastAsia="cs-CZ"/>
    </w:rPr>
  </w:style>
  <w:style w:type="paragraph" w:customStyle="1" w:styleId="Odrkabozp">
    <w:name w:val="Odrážka bozp"/>
    <w:basedOn w:val="Normlny"/>
    <w:link w:val="OdrkabozpChar"/>
    <w:qFormat/>
    <w:rsid w:val="004204A8"/>
    <w:pPr>
      <w:tabs>
        <w:tab w:val="left" w:pos="709"/>
        <w:tab w:val="left" w:pos="1134"/>
      </w:tabs>
      <w:spacing w:after="0"/>
      <w:ind w:left="709" w:hanging="284"/>
    </w:pPr>
    <w:rPr>
      <w:rFonts w:eastAsia="Times New Roman" w:cs="Times New Roman"/>
      <w:sz w:val="20"/>
      <w:szCs w:val="20"/>
      <w:lang w:val="x-none"/>
    </w:rPr>
  </w:style>
  <w:style w:type="character" w:customStyle="1" w:styleId="OdrkabozpChar">
    <w:name w:val="Odrážka bozp Char"/>
    <w:link w:val="Odrkabozp"/>
    <w:rsid w:val="004204A8"/>
    <w:rPr>
      <w:rFonts w:ascii="Arial" w:eastAsia="Times New Roman" w:hAnsi="Arial"/>
      <w:lang w:val="x-none" w:eastAsia="cs-CZ"/>
    </w:rPr>
  </w:style>
  <w:style w:type="character" w:customStyle="1" w:styleId="rynqvb">
    <w:name w:val="rynqvb"/>
    <w:basedOn w:val="Predvolenpsmoodseku"/>
    <w:rsid w:val="00D939A9"/>
  </w:style>
  <w:style w:type="character" w:customStyle="1" w:styleId="hwtze">
    <w:name w:val="hwtze"/>
    <w:basedOn w:val="Predvolenpsmoodseku"/>
    <w:rsid w:val="006A168E"/>
  </w:style>
  <w:style w:type="character" w:customStyle="1" w:styleId="Nadpis9Char">
    <w:name w:val="Nadpis 9 Char"/>
    <w:aliases w:val="H9 Char,H91 Char"/>
    <w:link w:val="Nadpis9"/>
    <w:semiHidden/>
    <w:rsid w:val="00EB48B8"/>
    <w:rPr>
      <w:rFonts w:ascii="Arial" w:eastAsia="Times New Roman" w:hAnsi="Arial"/>
      <w:b/>
      <w:i/>
      <w:sz w:val="18"/>
      <w:lang w:eastAsia="cs-CZ"/>
    </w:rPr>
  </w:style>
  <w:style w:type="paragraph" w:customStyle="1" w:styleId="Odrka">
    <w:name w:val="Odrážka"/>
    <w:basedOn w:val="Normlny"/>
    <w:rsid w:val="00EB48B8"/>
    <w:pPr>
      <w:numPr>
        <w:numId w:val="20"/>
      </w:numPr>
      <w:spacing w:after="0"/>
      <w:ind w:left="568"/>
    </w:pPr>
    <w:rPr>
      <w:rFonts w:eastAsia="Times New Roman" w:cs="Times New Roman"/>
      <w:szCs w:val="24"/>
    </w:rPr>
  </w:style>
  <w:style w:type="paragraph" w:customStyle="1" w:styleId="Normal-nospace">
    <w:name w:val="Normal - nospace"/>
    <w:basedOn w:val="Normlny"/>
    <w:qFormat/>
    <w:rsid w:val="00EB48B8"/>
    <w:pPr>
      <w:tabs>
        <w:tab w:val="left" w:pos="4536"/>
      </w:tabs>
      <w:spacing w:after="0"/>
      <w:ind w:firstLine="0"/>
    </w:pPr>
    <w:rPr>
      <w:rFonts w:eastAsia="Times New Roman"/>
      <w:szCs w:val="24"/>
    </w:rPr>
  </w:style>
  <w:style w:type="paragraph" w:customStyle="1" w:styleId="Normlnysmedzerou">
    <w:name w:val="Normálny s medzerou"/>
    <w:basedOn w:val="Normlny"/>
    <w:qFormat/>
    <w:rsid w:val="00EB48B8"/>
    <w:pPr>
      <w:spacing w:before="120" w:after="0"/>
      <w:ind w:firstLine="0"/>
    </w:pPr>
    <w:rPr>
      <w:rFonts w:eastAsia="Times New Roman" w:cs="Times New Roman"/>
      <w:szCs w:val="24"/>
    </w:rPr>
  </w:style>
  <w:style w:type="character" w:customStyle="1" w:styleId="OdsekzoznamuChar">
    <w:name w:val="Odsek zoznamu Char"/>
    <w:link w:val="Odsekzoznamu"/>
    <w:uiPriority w:val="34"/>
    <w:locked/>
    <w:rsid w:val="005477DA"/>
    <w:rPr>
      <w:rFonts w:ascii="Arial" w:eastAsia="Times New Roman" w:hAnsi="Arial"/>
      <w:sz w:val="22"/>
      <w:szCs w:val="22"/>
      <w:lang w:eastAsia="cs-CZ"/>
    </w:rPr>
  </w:style>
  <w:style w:type="paragraph" w:customStyle="1" w:styleId="NNadpis1">
    <w:name w:val="N Nadpis 1."/>
    <w:basedOn w:val="Zkladntext"/>
    <w:next w:val="Normlny"/>
    <w:link w:val="NNadpis1Char"/>
    <w:uiPriority w:val="2"/>
    <w:qFormat/>
    <w:rsid w:val="00310DFC"/>
    <w:pPr>
      <w:numPr>
        <w:numId w:val="31"/>
      </w:numPr>
      <w:shd w:val="clear" w:color="auto" w:fill="auto"/>
      <w:tabs>
        <w:tab w:val="clear" w:pos="567"/>
        <w:tab w:val="clear" w:pos="851"/>
        <w:tab w:val="clear" w:pos="3119"/>
      </w:tabs>
      <w:suppressAutoHyphens/>
      <w:overflowPunct/>
      <w:autoSpaceDE/>
      <w:autoSpaceDN/>
      <w:adjustRightInd/>
      <w:spacing w:before="120" w:after="0"/>
      <w:contextualSpacing/>
      <w:jc w:val="left"/>
      <w:textAlignment w:val="auto"/>
    </w:pPr>
    <w:rPr>
      <w:rFonts w:ascii="Calibri" w:eastAsia="SimSun" w:hAnsi="Calibri" w:cs="Mangal"/>
      <w:caps/>
      <w:sz w:val="24"/>
      <w:szCs w:val="21"/>
      <w:lang w:val="sk-SK" w:eastAsia="zh-CN" w:bidi="hi-IN"/>
    </w:rPr>
  </w:style>
  <w:style w:type="paragraph" w:customStyle="1" w:styleId="NNadpis11">
    <w:name w:val="N Nadpis 1.1."/>
    <w:basedOn w:val="NNadpis1"/>
    <w:next w:val="Normlny"/>
    <w:uiPriority w:val="9"/>
    <w:qFormat/>
    <w:rsid w:val="00310DFC"/>
    <w:pPr>
      <w:numPr>
        <w:ilvl w:val="1"/>
      </w:numPr>
      <w:spacing w:after="120"/>
      <w:ind w:left="1440" w:hanging="360"/>
    </w:pPr>
    <w:rPr>
      <w:caps w:val="0"/>
      <w:lang w:bidi="ar-SA"/>
    </w:rPr>
  </w:style>
  <w:style w:type="character" w:customStyle="1" w:styleId="NNadpis1Char">
    <w:name w:val="N Nadpis 1. Char"/>
    <w:link w:val="NNadpis1"/>
    <w:uiPriority w:val="2"/>
    <w:rsid w:val="00310DFC"/>
    <w:rPr>
      <w:rFonts w:eastAsia="SimSun" w:cs="Mangal"/>
      <w:b/>
      <w:caps/>
      <w:sz w:val="24"/>
      <w:szCs w:val="21"/>
      <w:lang w:eastAsia="zh-CN" w:bidi="hi-IN"/>
    </w:rPr>
  </w:style>
  <w:style w:type="paragraph" w:customStyle="1" w:styleId="NNadpis111">
    <w:name w:val="N Nadpis 1.1.1."/>
    <w:basedOn w:val="NNadpis11"/>
    <w:uiPriority w:val="9"/>
    <w:qFormat/>
    <w:rsid w:val="00310DFC"/>
    <w:pPr>
      <w:numPr>
        <w:ilvl w:val="2"/>
      </w:numPr>
      <w:ind w:left="2160" w:hanging="360"/>
    </w:pPr>
    <w:rPr>
      <w:b w:val="0"/>
    </w:rPr>
  </w:style>
  <w:style w:type="paragraph" w:customStyle="1" w:styleId="tl1">
    <w:name w:val="Štýl1"/>
    <w:basedOn w:val="Normlny"/>
    <w:rsid w:val="008D71A4"/>
    <w:pPr>
      <w:tabs>
        <w:tab w:val="num" w:pos="340"/>
      </w:tabs>
      <w:spacing w:after="0" w:line="360" w:lineRule="auto"/>
      <w:ind w:left="340" w:hanging="340"/>
    </w:pPr>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175">
      <w:bodyDiv w:val="1"/>
      <w:marLeft w:val="0"/>
      <w:marRight w:val="0"/>
      <w:marTop w:val="0"/>
      <w:marBottom w:val="0"/>
      <w:divBdr>
        <w:top w:val="none" w:sz="0" w:space="0" w:color="auto"/>
        <w:left w:val="none" w:sz="0" w:space="0" w:color="auto"/>
        <w:bottom w:val="none" w:sz="0" w:space="0" w:color="auto"/>
        <w:right w:val="none" w:sz="0" w:space="0" w:color="auto"/>
      </w:divBdr>
    </w:div>
    <w:div w:id="167138002">
      <w:bodyDiv w:val="1"/>
      <w:marLeft w:val="0"/>
      <w:marRight w:val="0"/>
      <w:marTop w:val="0"/>
      <w:marBottom w:val="0"/>
      <w:divBdr>
        <w:top w:val="none" w:sz="0" w:space="0" w:color="auto"/>
        <w:left w:val="none" w:sz="0" w:space="0" w:color="auto"/>
        <w:bottom w:val="none" w:sz="0" w:space="0" w:color="auto"/>
        <w:right w:val="none" w:sz="0" w:space="0" w:color="auto"/>
      </w:divBdr>
    </w:div>
    <w:div w:id="246427391">
      <w:bodyDiv w:val="1"/>
      <w:marLeft w:val="0"/>
      <w:marRight w:val="0"/>
      <w:marTop w:val="0"/>
      <w:marBottom w:val="0"/>
      <w:divBdr>
        <w:top w:val="none" w:sz="0" w:space="0" w:color="auto"/>
        <w:left w:val="none" w:sz="0" w:space="0" w:color="auto"/>
        <w:bottom w:val="none" w:sz="0" w:space="0" w:color="auto"/>
        <w:right w:val="none" w:sz="0" w:space="0" w:color="auto"/>
      </w:divBdr>
    </w:div>
    <w:div w:id="247885899">
      <w:bodyDiv w:val="1"/>
      <w:marLeft w:val="0"/>
      <w:marRight w:val="0"/>
      <w:marTop w:val="0"/>
      <w:marBottom w:val="0"/>
      <w:divBdr>
        <w:top w:val="none" w:sz="0" w:space="0" w:color="auto"/>
        <w:left w:val="none" w:sz="0" w:space="0" w:color="auto"/>
        <w:bottom w:val="none" w:sz="0" w:space="0" w:color="auto"/>
        <w:right w:val="none" w:sz="0" w:space="0" w:color="auto"/>
      </w:divBdr>
    </w:div>
    <w:div w:id="309750668">
      <w:bodyDiv w:val="1"/>
      <w:marLeft w:val="0"/>
      <w:marRight w:val="0"/>
      <w:marTop w:val="0"/>
      <w:marBottom w:val="0"/>
      <w:divBdr>
        <w:top w:val="none" w:sz="0" w:space="0" w:color="auto"/>
        <w:left w:val="none" w:sz="0" w:space="0" w:color="auto"/>
        <w:bottom w:val="none" w:sz="0" w:space="0" w:color="auto"/>
        <w:right w:val="none" w:sz="0" w:space="0" w:color="auto"/>
      </w:divBdr>
    </w:div>
    <w:div w:id="332027646">
      <w:bodyDiv w:val="1"/>
      <w:marLeft w:val="0"/>
      <w:marRight w:val="0"/>
      <w:marTop w:val="0"/>
      <w:marBottom w:val="0"/>
      <w:divBdr>
        <w:top w:val="none" w:sz="0" w:space="0" w:color="auto"/>
        <w:left w:val="none" w:sz="0" w:space="0" w:color="auto"/>
        <w:bottom w:val="none" w:sz="0" w:space="0" w:color="auto"/>
        <w:right w:val="none" w:sz="0" w:space="0" w:color="auto"/>
      </w:divBdr>
    </w:div>
    <w:div w:id="376048855">
      <w:bodyDiv w:val="1"/>
      <w:marLeft w:val="0"/>
      <w:marRight w:val="0"/>
      <w:marTop w:val="0"/>
      <w:marBottom w:val="0"/>
      <w:divBdr>
        <w:top w:val="none" w:sz="0" w:space="0" w:color="auto"/>
        <w:left w:val="none" w:sz="0" w:space="0" w:color="auto"/>
        <w:bottom w:val="none" w:sz="0" w:space="0" w:color="auto"/>
        <w:right w:val="none" w:sz="0" w:space="0" w:color="auto"/>
      </w:divBdr>
    </w:div>
    <w:div w:id="474681567">
      <w:bodyDiv w:val="1"/>
      <w:marLeft w:val="0"/>
      <w:marRight w:val="0"/>
      <w:marTop w:val="0"/>
      <w:marBottom w:val="0"/>
      <w:divBdr>
        <w:top w:val="none" w:sz="0" w:space="0" w:color="auto"/>
        <w:left w:val="none" w:sz="0" w:space="0" w:color="auto"/>
        <w:bottom w:val="none" w:sz="0" w:space="0" w:color="auto"/>
        <w:right w:val="none" w:sz="0" w:space="0" w:color="auto"/>
      </w:divBdr>
    </w:div>
    <w:div w:id="488907313">
      <w:bodyDiv w:val="1"/>
      <w:marLeft w:val="0"/>
      <w:marRight w:val="0"/>
      <w:marTop w:val="0"/>
      <w:marBottom w:val="0"/>
      <w:divBdr>
        <w:top w:val="none" w:sz="0" w:space="0" w:color="auto"/>
        <w:left w:val="none" w:sz="0" w:space="0" w:color="auto"/>
        <w:bottom w:val="none" w:sz="0" w:space="0" w:color="auto"/>
        <w:right w:val="none" w:sz="0" w:space="0" w:color="auto"/>
      </w:divBdr>
    </w:div>
    <w:div w:id="516962630">
      <w:bodyDiv w:val="1"/>
      <w:marLeft w:val="0"/>
      <w:marRight w:val="0"/>
      <w:marTop w:val="0"/>
      <w:marBottom w:val="0"/>
      <w:divBdr>
        <w:top w:val="none" w:sz="0" w:space="0" w:color="auto"/>
        <w:left w:val="none" w:sz="0" w:space="0" w:color="auto"/>
        <w:bottom w:val="none" w:sz="0" w:space="0" w:color="auto"/>
        <w:right w:val="none" w:sz="0" w:space="0" w:color="auto"/>
      </w:divBdr>
    </w:div>
    <w:div w:id="520122978">
      <w:bodyDiv w:val="1"/>
      <w:marLeft w:val="0"/>
      <w:marRight w:val="0"/>
      <w:marTop w:val="0"/>
      <w:marBottom w:val="0"/>
      <w:divBdr>
        <w:top w:val="none" w:sz="0" w:space="0" w:color="auto"/>
        <w:left w:val="none" w:sz="0" w:space="0" w:color="auto"/>
        <w:bottom w:val="none" w:sz="0" w:space="0" w:color="auto"/>
        <w:right w:val="none" w:sz="0" w:space="0" w:color="auto"/>
      </w:divBdr>
    </w:div>
    <w:div w:id="541133202">
      <w:bodyDiv w:val="1"/>
      <w:marLeft w:val="0"/>
      <w:marRight w:val="0"/>
      <w:marTop w:val="0"/>
      <w:marBottom w:val="0"/>
      <w:divBdr>
        <w:top w:val="none" w:sz="0" w:space="0" w:color="auto"/>
        <w:left w:val="none" w:sz="0" w:space="0" w:color="auto"/>
        <w:bottom w:val="none" w:sz="0" w:space="0" w:color="auto"/>
        <w:right w:val="none" w:sz="0" w:space="0" w:color="auto"/>
      </w:divBdr>
    </w:div>
    <w:div w:id="631864820">
      <w:bodyDiv w:val="1"/>
      <w:marLeft w:val="0"/>
      <w:marRight w:val="0"/>
      <w:marTop w:val="0"/>
      <w:marBottom w:val="0"/>
      <w:divBdr>
        <w:top w:val="none" w:sz="0" w:space="0" w:color="auto"/>
        <w:left w:val="none" w:sz="0" w:space="0" w:color="auto"/>
        <w:bottom w:val="none" w:sz="0" w:space="0" w:color="auto"/>
        <w:right w:val="none" w:sz="0" w:space="0" w:color="auto"/>
      </w:divBdr>
      <w:divsChild>
        <w:div w:id="759789924">
          <w:marLeft w:val="0"/>
          <w:marRight w:val="0"/>
          <w:marTop w:val="0"/>
          <w:marBottom w:val="0"/>
          <w:divBdr>
            <w:top w:val="none" w:sz="0" w:space="0" w:color="auto"/>
            <w:left w:val="none" w:sz="0" w:space="0" w:color="auto"/>
            <w:bottom w:val="none" w:sz="0" w:space="0" w:color="auto"/>
            <w:right w:val="none" w:sz="0" w:space="0" w:color="auto"/>
          </w:divBdr>
        </w:div>
        <w:div w:id="963652632">
          <w:marLeft w:val="0"/>
          <w:marRight w:val="0"/>
          <w:marTop w:val="0"/>
          <w:marBottom w:val="0"/>
          <w:divBdr>
            <w:top w:val="none" w:sz="0" w:space="0" w:color="auto"/>
            <w:left w:val="none" w:sz="0" w:space="0" w:color="auto"/>
            <w:bottom w:val="none" w:sz="0" w:space="0" w:color="auto"/>
            <w:right w:val="none" w:sz="0" w:space="0" w:color="auto"/>
          </w:divBdr>
        </w:div>
      </w:divsChild>
    </w:div>
    <w:div w:id="642001505">
      <w:bodyDiv w:val="1"/>
      <w:marLeft w:val="0"/>
      <w:marRight w:val="0"/>
      <w:marTop w:val="0"/>
      <w:marBottom w:val="0"/>
      <w:divBdr>
        <w:top w:val="none" w:sz="0" w:space="0" w:color="auto"/>
        <w:left w:val="none" w:sz="0" w:space="0" w:color="auto"/>
        <w:bottom w:val="none" w:sz="0" w:space="0" w:color="auto"/>
        <w:right w:val="none" w:sz="0" w:space="0" w:color="auto"/>
      </w:divBdr>
    </w:div>
    <w:div w:id="659231255">
      <w:bodyDiv w:val="1"/>
      <w:marLeft w:val="0"/>
      <w:marRight w:val="0"/>
      <w:marTop w:val="0"/>
      <w:marBottom w:val="0"/>
      <w:divBdr>
        <w:top w:val="none" w:sz="0" w:space="0" w:color="auto"/>
        <w:left w:val="none" w:sz="0" w:space="0" w:color="auto"/>
        <w:bottom w:val="none" w:sz="0" w:space="0" w:color="auto"/>
        <w:right w:val="none" w:sz="0" w:space="0" w:color="auto"/>
      </w:divBdr>
    </w:div>
    <w:div w:id="659238746">
      <w:bodyDiv w:val="1"/>
      <w:marLeft w:val="0"/>
      <w:marRight w:val="0"/>
      <w:marTop w:val="0"/>
      <w:marBottom w:val="0"/>
      <w:divBdr>
        <w:top w:val="none" w:sz="0" w:space="0" w:color="auto"/>
        <w:left w:val="none" w:sz="0" w:space="0" w:color="auto"/>
        <w:bottom w:val="none" w:sz="0" w:space="0" w:color="auto"/>
        <w:right w:val="none" w:sz="0" w:space="0" w:color="auto"/>
      </w:divBdr>
    </w:div>
    <w:div w:id="670453749">
      <w:bodyDiv w:val="1"/>
      <w:marLeft w:val="0"/>
      <w:marRight w:val="0"/>
      <w:marTop w:val="0"/>
      <w:marBottom w:val="0"/>
      <w:divBdr>
        <w:top w:val="none" w:sz="0" w:space="0" w:color="auto"/>
        <w:left w:val="none" w:sz="0" w:space="0" w:color="auto"/>
        <w:bottom w:val="none" w:sz="0" w:space="0" w:color="auto"/>
        <w:right w:val="none" w:sz="0" w:space="0" w:color="auto"/>
      </w:divBdr>
    </w:div>
    <w:div w:id="688722335">
      <w:bodyDiv w:val="1"/>
      <w:marLeft w:val="0"/>
      <w:marRight w:val="0"/>
      <w:marTop w:val="0"/>
      <w:marBottom w:val="0"/>
      <w:divBdr>
        <w:top w:val="none" w:sz="0" w:space="0" w:color="auto"/>
        <w:left w:val="none" w:sz="0" w:space="0" w:color="auto"/>
        <w:bottom w:val="none" w:sz="0" w:space="0" w:color="auto"/>
        <w:right w:val="none" w:sz="0" w:space="0" w:color="auto"/>
      </w:divBdr>
    </w:div>
    <w:div w:id="744495006">
      <w:bodyDiv w:val="1"/>
      <w:marLeft w:val="0"/>
      <w:marRight w:val="0"/>
      <w:marTop w:val="0"/>
      <w:marBottom w:val="0"/>
      <w:divBdr>
        <w:top w:val="none" w:sz="0" w:space="0" w:color="auto"/>
        <w:left w:val="none" w:sz="0" w:space="0" w:color="auto"/>
        <w:bottom w:val="none" w:sz="0" w:space="0" w:color="auto"/>
        <w:right w:val="none" w:sz="0" w:space="0" w:color="auto"/>
      </w:divBdr>
    </w:div>
    <w:div w:id="881602393">
      <w:bodyDiv w:val="1"/>
      <w:marLeft w:val="0"/>
      <w:marRight w:val="0"/>
      <w:marTop w:val="0"/>
      <w:marBottom w:val="0"/>
      <w:divBdr>
        <w:top w:val="none" w:sz="0" w:space="0" w:color="auto"/>
        <w:left w:val="none" w:sz="0" w:space="0" w:color="auto"/>
        <w:bottom w:val="none" w:sz="0" w:space="0" w:color="auto"/>
        <w:right w:val="none" w:sz="0" w:space="0" w:color="auto"/>
      </w:divBdr>
    </w:div>
    <w:div w:id="1131554242">
      <w:bodyDiv w:val="1"/>
      <w:marLeft w:val="0"/>
      <w:marRight w:val="0"/>
      <w:marTop w:val="0"/>
      <w:marBottom w:val="0"/>
      <w:divBdr>
        <w:top w:val="none" w:sz="0" w:space="0" w:color="auto"/>
        <w:left w:val="none" w:sz="0" w:space="0" w:color="auto"/>
        <w:bottom w:val="none" w:sz="0" w:space="0" w:color="auto"/>
        <w:right w:val="none" w:sz="0" w:space="0" w:color="auto"/>
      </w:divBdr>
    </w:div>
    <w:div w:id="1149127793">
      <w:bodyDiv w:val="1"/>
      <w:marLeft w:val="0"/>
      <w:marRight w:val="0"/>
      <w:marTop w:val="0"/>
      <w:marBottom w:val="0"/>
      <w:divBdr>
        <w:top w:val="none" w:sz="0" w:space="0" w:color="auto"/>
        <w:left w:val="none" w:sz="0" w:space="0" w:color="auto"/>
        <w:bottom w:val="none" w:sz="0" w:space="0" w:color="auto"/>
        <w:right w:val="none" w:sz="0" w:space="0" w:color="auto"/>
      </w:divBdr>
    </w:div>
    <w:div w:id="1163471812">
      <w:bodyDiv w:val="1"/>
      <w:marLeft w:val="0"/>
      <w:marRight w:val="0"/>
      <w:marTop w:val="0"/>
      <w:marBottom w:val="0"/>
      <w:divBdr>
        <w:top w:val="none" w:sz="0" w:space="0" w:color="auto"/>
        <w:left w:val="none" w:sz="0" w:space="0" w:color="auto"/>
        <w:bottom w:val="none" w:sz="0" w:space="0" w:color="auto"/>
        <w:right w:val="none" w:sz="0" w:space="0" w:color="auto"/>
      </w:divBdr>
    </w:div>
    <w:div w:id="1237547110">
      <w:bodyDiv w:val="1"/>
      <w:marLeft w:val="0"/>
      <w:marRight w:val="0"/>
      <w:marTop w:val="0"/>
      <w:marBottom w:val="0"/>
      <w:divBdr>
        <w:top w:val="none" w:sz="0" w:space="0" w:color="auto"/>
        <w:left w:val="none" w:sz="0" w:space="0" w:color="auto"/>
        <w:bottom w:val="none" w:sz="0" w:space="0" w:color="auto"/>
        <w:right w:val="none" w:sz="0" w:space="0" w:color="auto"/>
      </w:divBdr>
    </w:div>
    <w:div w:id="1301883626">
      <w:bodyDiv w:val="1"/>
      <w:marLeft w:val="0"/>
      <w:marRight w:val="0"/>
      <w:marTop w:val="0"/>
      <w:marBottom w:val="0"/>
      <w:divBdr>
        <w:top w:val="none" w:sz="0" w:space="0" w:color="auto"/>
        <w:left w:val="none" w:sz="0" w:space="0" w:color="auto"/>
        <w:bottom w:val="none" w:sz="0" w:space="0" w:color="auto"/>
        <w:right w:val="none" w:sz="0" w:space="0" w:color="auto"/>
      </w:divBdr>
    </w:div>
    <w:div w:id="1333486841">
      <w:bodyDiv w:val="1"/>
      <w:marLeft w:val="0"/>
      <w:marRight w:val="0"/>
      <w:marTop w:val="0"/>
      <w:marBottom w:val="0"/>
      <w:divBdr>
        <w:top w:val="none" w:sz="0" w:space="0" w:color="auto"/>
        <w:left w:val="none" w:sz="0" w:space="0" w:color="auto"/>
        <w:bottom w:val="none" w:sz="0" w:space="0" w:color="auto"/>
        <w:right w:val="none" w:sz="0" w:space="0" w:color="auto"/>
      </w:divBdr>
    </w:div>
    <w:div w:id="1333532324">
      <w:bodyDiv w:val="1"/>
      <w:marLeft w:val="0"/>
      <w:marRight w:val="0"/>
      <w:marTop w:val="0"/>
      <w:marBottom w:val="0"/>
      <w:divBdr>
        <w:top w:val="none" w:sz="0" w:space="0" w:color="auto"/>
        <w:left w:val="none" w:sz="0" w:space="0" w:color="auto"/>
        <w:bottom w:val="none" w:sz="0" w:space="0" w:color="auto"/>
        <w:right w:val="none" w:sz="0" w:space="0" w:color="auto"/>
      </w:divBdr>
    </w:div>
    <w:div w:id="1405107221">
      <w:bodyDiv w:val="1"/>
      <w:marLeft w:val="0"/>
      <w:marRight w:val="0"/>
      <w:marTop w:val="0"/>
      <w:marBottom w:val="0"/>
      <w:divBdr>
        <w:top w:val="none" w:sz="0" w:space="0" w:color="auto"/>
        <w:left w:val="none" w:sz="0" w:space="0" w:color="auto"/>
        <w:bottom w:val="none" w:sz="0" w:space="0" w:color="auto"/>
        <w:right w:val="none" w:sz="0" w:space="0" w:color="auto"/>
      </w:divBdr>
    </w:div>
    <w:div w:id="1469856814">
      <w:bodyDiv w:val="1"/>
      <w:marLeft w:val="0"/>
      <w:marRight w:val="0"/>
      <w:marTop w:val="0"/>
      <w:marBottom w:val="0"/>
      <w:divBdr>
        <w:top w:val="none" w:sz="0" w:space="0" w:color="auto"/>
        <w:left w:val="none" w:sz="0" w:space="0" w:color="auto"/>
        <w:bottom w:val="none" w:sz="0" w:space="0" w:color="auto"/>
        <w:right w:val="none" w:sz="0" w:space="0" w:color="auto"/>
      </w:divBdr>
    </w:div>
    <w:div w:id="1471706053">
      <w:bodyDiv w:val="1"/>
      <w:marLeft w:val="0"/>
      <w:marRight w:val="0"/>
      <w:marTop w:val="0"/>
      <w:marBottom w:val="0"/>
      <w:divBdr>
        <w:top w:val="none" w:sz="0" w:space="0" w:color="auto"/>
        <w:left w:val="none" w:sz="0" w:space="0" w:color="auto"/>
        <w:bottom w:val="none" w:sz="0" w:space="0" w:color="auto"/>
        <w:right w:val="none" w:sz="0" w:space="0" w:color="auto"/>
      </w:divBdr>
    </w:div>
    <w:div w:id="1491560306">
      <w:bodyDiv w:val="1"/>
      <w:marLeft w:val="0"/>
      <w:marRight w:val="0"/>
      <w:marTop w:val="0"/>
      <w:marBottom w:val="0"/>
      <w:divBdr>
        <w:top w:val="none" w:sz="0" w:space="0" w:color="auto"/>
        <w:left w:val="none" w:sz="0" w:space="0" w:color="auto"/>
        <w:bottom w:val="none" w:sz="0" w:space="0" w:color="auto"/>
        <w:right w:val="none" w:sz="0" w:space="0" w:color="auto"/>
      </w:divBdr>
    </w:div>
    <w:div w:id="1558973687">
      <w:bodyDiv w:val="1"/>
      <w:marLeft w:val="0"/>
      <w:marRight w:val="0"/>
      <w:marTop w:val="0"/>
      <w:marBottom w:val="0"/>
      <w:divBdr>
        <w:top w:val="none" w:sz="0" w:space="0" w:color="auto"/>
        <w:left w:val="none" w:sz="0" w:space="0" w:color="auto"/>
        <w:bottom w:val="none" w:sz="0" w:space="0" w:color="auto"/>
        <w:right w:val="none" w:sz="0" w:space="0" w:color="auto"/>
      </w:divBdr>
    </w:div>
    <w:div w:id="1765882735">
      <w:bodyDiv w:val="1"/>
      <w:marLeft w:val="0"/>
      <w:marRight w:val="0"/>
      <w:marTop w:val="0"/>
      <w:marBottom w:val="0"/>
      <w:divBdr>
        <w:top w:val="none" w:sz="0" w:space="0" w:color="auto"/>
        <w:left w:val="none" w:sz="0" w:space="0" w:color="auto"/>
        <w:bottom w:val="none" w:sz="0" w:space="0" w:color="auto"/>
        <w:right w:val="none" w:sz="0" w:space="0" w:color="auto"/>
      </w:divBdr>
    </w:div>
    <w:div w:id="1767572166">
      <w:bodyDiv w:val="1"/>
      <w:marLeft w:val="0"/>
      <w:marRight w:val="0"/>
      <w:marTop w:val="0"/>
      <w:marBottom w:val="0"/>
      <w:divBdr>
        <w:top w:val="none" w:sz="0" w:space="0" w:color="auto"/>
        <w:left w:val="none" w:sz="0" w:space="0" w:color="auto"/>
        <w:bottom w:val="none" w:sz="0" w:space="0" w:color="auto"/>
        <w:right w:val="none" w:sz="0" w:space="0" w:color="auto"/>
      </w:divBdr>
    </w:div>
    <w:div w:id="1912159453">
      <w:bodyDiv w:val="1"/>
      <w:marLeft w:val="0"/>
      <w:marRight w:val="0"/>
      <w:marTop w:val="0"/>
      <w:marBottom w:val="0"/>
      <w:divBdr>
        <w:top w:val="none" w:sz="0" w:space="0" w:color="auto"/>
        <w:left w:val="none" w:sz="0" w:space="0" w:color="auto"/>
        <w:bottom w:val="none" w:sz="0" w:space="0" w:color="auto"/>
        <w:right w:val="none" w:sz="0" w:space="0" w:color="auto"/>
      </w:divBdr>
    </w:div>
    <w:div w:id="1913543957">
      <w:bodyDiv w:val="1"/>
      <w:marLeft w:val="0"/>
      <w:marRight w:val="0"/>
      <w:marTop w:val="0"/>
      <w:marBottom w:val="0"/>
      <w:divBdr>
        <w:top w:val="none" w:sz="0" w:space="0" w:color="auto"/>
        <w:left w:val="none" w:sz="0" w:space="0" w:color="auto"/>
        <w:bottom w:val="none" w:sz="0" w:space="0" w:color="auto"/>
        <w:right w:val="none" w:sz="0" w:space="0" w:color="auto"/>
      </w:divBdr>
    </w:div>
    <w:div w:id="2016761280">
      <w:bodyDiv w:val="1"/>
      <w:marLeft w:val="0"/>
      <w:marRight w:val="0"/>
      <w:marTop w:val="0"/>
      <w:marBottom w:val="0"/>
      <w:divBdr>
        <w:top w:val="none" w:sz="0" w:space="0" w:color="auto"/>
        <w:left w:val="none" w:sz="0" w:space="0" w:color="auto"/>
        <w:bottom w:val="none" w:sz="0" w:space="0" w:color="auto"/>
        <w:right w:val="none" w:sz="0" w:space="0" w:color="auto"/>
      </w:divBdr>
    </w:div>
    <w:div w:id="2075734229">
      <w:bodyDiv w:val="1"/>
      <w:marLeft w:val="0"/>
      <w:marRight w:val="0"/>
      <w:marTop w:val="0"/>
      <w:marBottom w:val="0"/>
      <w:divBdr>
        <w:top w:val="none" w:sz="0" w:space="0" w:color="auto"/>
        <w:left w:val="none" w:sz="0" w:space="0" w:color="auto"/>
        <w:bottom w:val="none" w:sz="0" w:space="0" w:color="auto"/>
        <w:right w:val="none" w:sz="0" w:space="0" w:color="auto"/>
      </w:divBdr>
    </w:div>
    <w:div w:id="2084984860">
      <w:bodyDiv w:val="1"/>
      <w:marLeft w:val="0"/>
      <w:marRight w:val="0"/>
      <w:marTop w:val="0"/>
      <w:marBottom w:val="0"/>
      <w:divBdr>
        <w:top w:val="none" w:sz="0" w:space="0" w:color="auto"/>
        <w:left w:val="none" w:sz="0" w:space="0" w:color="auto"/>
        <w:bottom w:val="none" w:sz="0" w:space="0" w:color="auto"/>
        <w:right w:val="none" w:sz="0" w:space="0" w:color="auto"/>
      </w:divBdr>
    </w:div>
    <w:div w:id="2087803125">
      <w:bodyDiv w:val="1"/>
      <w:marLeft w:val="0"/>
      <w:marRight w:val="0"/>
      <w:marTop w:val="0"/>
      <w:marBottom w:val="0"/>
      <w:divBdr>
        <w:top w:val="none" w:sz="0" w:space="0" w:color="auto"/>
        <w:left w:val="none" w:sz="0" w:space="0" w:color="auto"/>
        <w:bottom w:val="none" w:sz="0" w:space="0" w:color="auto"/>
        <w:right w:val="none" w:sz="0" w:space="0" w:color="auto"/>
      </w:divBdr>
    </w:div>
    <w:div w:id="20908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tn.sk/eshop/public/standard_detail.aspx?id=10538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tn.sk/eshop/public/standard_detail.aspx?id=10538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tn.sk/eshop/public/standard_detail.aspx?id=103133" TargetMode="External"/><Relationship Id="rId5" Type="http://schemas.openxmlformats.org/officeDocument/2006/relationships/webSettings" Target="webSettings.xml"/><Relationship Id="rId15" Type="http://schemas.openxmlformats.org/officeDocument/2006/relationships/hyperlink" Target="http://www.sutn.sk/eshop/public/standard_detail.aspx?id=99127" TargetMode="External"/><Relationship Id="rId10" Type="http://schemas.openxmlformats.org/officeDocument/2006/relationships/hyperlink" Target="http://www.sutn.sk/eshop/public/standard_detail.aspx?id=10313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tn.sk/eshop/public/standard_detail.aspx?id=103133" TargetMode="External"/><Relationship Id="rId14" Type="http://schemas.openxmlformats.org/officeDocument/2006/relationships/hyperlink" Target="http://www.sutn.sk/eshop/public/standard_detail.aspx?id=103133"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55F-CAC0-4040-BABC-B9C5D19E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3786</Words>
  <Characters>21584</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LiV-EPI sro</Company>
  <LinksUpToDate>false</LinksUpToDate>
  <CharactersWithSpaces>25320</CharactersWithSpaces>
  <SharedDoc>false</SharedDoc>
  <HLinks>
    <vt:vector size="150" baseType="variant">
      <vt:variant>
        <vt:i4>1114169</vt:i4>
      </vt:variant>
      <vt:variant>
        <vt:i4>152</vt:i4>
      </vt:variant>
      <vt:variant>
        <vt:i4>0</vt:i4>
      </vt:variant>
      <vt:variant>
        <vt:i4>5</vt:i4>
      </vt:variant>
      <vt:variant>
        <vt:lpwstr/>
      </vt:variant>
      <vt:variant>
        <vt:lpwstr>_Toc148514139</vt:lpwstr>
      </vt:variant>
      <vt:variant>
        <vt:i4>1114169</vt:i4>
      </vt:variant>
      <vt:variant>
        <vt:i4>146</vt:i4>
      </vt:variant>
      <vt:variant>
        <vt:i4>0</vt:i4>
      </vt:variant>
      <vt:variant>
        <vt:i4>5</vt:i4>
      </vt:variant>
      <vt:variant>
        <vt:lpwstr/>
      </vt:variant>
      <vt:variant>
        <vt:lpwstr>_Toc148514138</vt:lpwstr>
      </vt:variant>
      <vt:variant>
        <vt:i4>1114169</vt:i4>
      </vt:variant>
      <vt:variant>
        <vt:i4>140</vt:i4>
      </vt:variant>
      <vt:variant>
        <vt:i4>0</vt:i4>
      </vt:variant>
      <vt:variant>
        <vt:i4>5</vt:i4>
      </vt:variant>
      <vt:variant>
        <vt:lpwstr/>
      </vt:variant>
      <vt:variant>
        <vt:lpwstr>_Toc148514137</vt:lpwstr>
      </vt:variant>
      <vt:variant>
        <vt:i4>1114169</vt:i4>
      </vt:variant>
      <vt:variant>
        <vt:i4>134</vt:i4>
      </vt:variant>
      <vt:variant>
        <vt:i4>0</vt:i4>
      </vt:variant>
      <vt:variant>
        <vt:i4>5</vt:i4>
      </vt:variant>
      <vt:variant>
        <vt:lpwstr/>
      </vt:variant>
      <vt:variant>
        <vt:lpwstr>_Toc148514136</vt:lpwstr>
      </vt:variant>
      <vt:variant>
        <vt:i4>1114169</vt:i4>
      </vt:variant>
      <vt:variant>
        <vt:i4>128</vt:i4>
      </vt:variant>
      <vt:variant>
        <vt:i4>0</vt:i4>
      </vt:variant>
      <vt:variant>
        <vt:i4>5</vt:i4>
      </vt:variant>
      <vt:variant>
        <vt:lpwstr/>
      </vt:variant>
      <vt:variant>
        <vt:lpwstr>_Toc148514135</vt:lpwstr>
      </vt:variant>
      <vt:variant>
        <vt:i4>1114169</vt:i4>
      </vt:variant>
      <vt:variant>
        <vt:i4>122</vt:i4>
      </vt:variant>
      <vt:variant>
        <vt:i4>0</vt:i4>
      </vt:variant>
      <vt:variant>
        <vt:i4>5</vt:i4>
      </vt:variant>
      <vt:variant>
        <vt:lpwstr/>
      </vt:variant>
      <vt:variant>
        <vt:lpwstr>_Toc148514134</vt:lpwstr>
      </vt:variant>
      <vt:variant>
        <vt:i4>1114169</vt:i4>
      </vt:variant>
      <vt:variant>
        <vt:i4>116</vt:i4>
      </vt:variant>
      <vt:variant>
        <vt:i4>0</vt:i4>
      </vt:variant>
      <vt:variant>
        <vt:i4>5</vt:i4>
      </vt:variant>
      <vt:variant>
        <vt:lpwstr/>
      </vt:variant>
      <vt:variant>
        <vt:lpwstr>_Toc148514133</vt:lpwstr>
      </vt:variant>
      <vt:variant>
        <vt:i4>1114169</vt:i4>
      </vt:variant>
      <vt:variant>
        <vt:i4>110</vt:i4>
      </vt:variant>
      <vt:variant>
        <vt:i4>0</vt:i4>
      </vt:variant>
      <vt:variant>
        <vt:i4>5</vt:i4>
      </vt:variant>
      <vt:variant>
        <vt:lpwstr/>
      </vt:variant>
      <vt:variant>
        <vt:lpwstr>_Toc148514132</vt:lpwstr>
      </vt:variant>
      <vt:variant>
        <vt:i4>1114169</vt:i4>
      </vt:variant>
      <vt:variant>
        <vt:i4>104</vt:i4>
      </vt:variant>
      <vt:variant>
        <vt:i4>0</vt:i4>
      </vt:variant>
      <vt:variant>
        <vt:i4>5</vt:i4>
      </vt:variant>
      <vt:variant>
        <vt:lpwstr/>
      </vt:variant>
      <vt:variant>
        <vt:lpwstr>_Toc148514131</vt:lpwstr>
      </vt:variant>
      <vt:variant>
        <vt:i4>1114169</vt:i4>
      </vt:variant>
      <vt:variant>
        <vt:i4>98</vt:i4>
      </vt:variant>
      <vt:variant>
        <vt:i4>0</vt:i4>
      </vt:variant>
      <vt:variant>
        <vt:i4>5</vt:i4>
      </vt:variant>
      <vt:variant>
        <vt:lpwstr/>
      </vt:variant>
      <vt:variant>
        <vt:lpwstr>_Toc148514130</vt:lpwstr>
      </vt:variant>
      <vt:variant>
        <vt:i4>1048633</vt:i4>
      </vt:variant>
      <vt:variant>
        <vt:i4>92</vt:i4>
      </vt:variant>
      <vt:variant>
        <vt:i4>0</vt:i4>
      </vt:variant>
      <vt:variant>
        <vt:i4>5</vt:i4>
      </vt:variant>
      <vt:variant>
        <vt:lpwstr/>
      </vt:variant>
      <vt:variant>
        <vt:lpwstr>_Toc148514129</vt:lpwstr>
      </vt:variant>
      <vt:variant>
        <vt:i4>1048633</vt:i4>
      </vt:variant>
      <vt:variant>
        <vt:i4>86</vt:i4>
      </vt:variant>
      <vt:variant>
        <vt:i4>0</vt:i4>
      </vt:variant>
      <vt:variant>
        <vt:i4>5</vt:i4>
      </vt:variant>
      <vt:variant>
        <vt:lpwstr/>
      </vt:variant>
      <vt:variant>
        <vt:lpwstr>_Toc148514128</vt:lpwstr>
      </vt:variant>
      <vt:variant>
        <vt:i4>1048633</vt:i4>
      </vt:variant>
      <vt:variant>
        <vt:i4>80</vt:i4>
      </vt:variant>
      <vt:variant>
        <vt:i4>0</vt:i4>
      </vt:variant>
      <vt:variant>
        <vt:i4>5</vt:i4>
      </vt:variant>
      <vt:variant>
        <vt:lpwstr/>
      </vt:variant>
      <vt:variant>
        <vt:lpwstr>_Toc148514127</vt:lpwstr>
      </vt:variant>
      <vt:variant>
        <vt:i4>1048633</vt:i4>
      </vt:variant>
      <vt:variant>
        <vt:i4>74</vt:i4>
      </vt:variant>
      <vt:variant>
        <vt:i4>0</vt:i4>
      </vt:variant>
      <vt:variant>
        <vt:i4>5</vt:i4>
      </vt:variant>
      <vt:variant>
        <vt:lpwstr/>
      </vt:variant>
      <vt:variant>
        <vt:lpwstr>_Toc148514126</vt:lpwstr>
      </vt:variant>
      <vt:variant>
        <vt:i4>1048633</vt:i4>
      </vt:variant>
      <vt:variant>
        <vt:i4>68</vt:i4>
      </vt:variant>
      <vt:variant>
        <vt:i4>0</vt:i4>
      </vt:variant>
      <vt:variant>
        <vt:i4>5</vt:i4>
      </vt:variant>
      <vt:variant>
        <vt:lpwstr/>
      </vt:variant>
      <vt:variant>
        <vt:lpwstr>_Toc148514125</vt:lpwstr>
      </vt:variant>
      <vt:variant>
        <vt:i4>1048633</vt:i4>
      </vt:variant>
      <vt:variant>
        <vt:i4>62</vt:i4>
      </vt:variant>
      <vt:variant>
        <vt:i4>0</vt:i4>
      </vt:variant>
      <vt:variant>
        <vt:i4>5</vt:i4>
      </vt:variant>
      <vt:variant>
        <vt:lpwstr/>
      </vt:variant>
      <vt:variant>
        <vt:lpwstr>_Toc148514124</vt:lpwstr>
      </vt:variant>
      <vt:variant>
        <vt:i4>1048633</vt:i4>
      </vt:variant>
      <vt:variant>
        <vt:i4>56</vt:i4>
      </vt:variant>
      <vt:variant>
        <vt:i4>0</vt:i4>
      </vt:variant>
      <vt:variant>
        <vt:i4>5</vt:i4>
      </vt:variant>
      <vt:variant>
        <vt:lpwstr/>
      </vt:variant>
      <vt:variant>
        <vt:lpwstr>_Toc148514123</vt:lpwstr>
      </vt:variant>
      <vt:variant>
        <vt:i4>1048633</vt:i4>
      </vt:variant>
      <vt:variant>
        <vt:i4>50</vt:i4>
      </vt:variant>
      <vt:variant>
        <vt:i4>0</vt:i4>
      </vt:variant>
      <vt:variant>
        <vt:i4>5</vt:i4>
      </vt:variant>
      <vt:variant>
        <vt:lpwstr/>
      </vt:variant>
      <vt:variant>
        <vt:lpwstr>_Toc148514122</vt:lpwstr>
      </vt:variant>
      <vt:variant>
        <vt:i4>1048633</vt:i4>
      </vt:variant>
      <vt:variant>
        <vt:i4>44</vt:i4>
      </vt:variant>
      <vt:variant>
        <vt:i4>0</vt:i4>
      </vt:variant>
      <vt:variant>
        <vt:i4>5</vt:i4>
      </vt:variant>
      <vt:variant>
        <vt:lpwstr/>
      </vt:variant>
      <vt:variant>
        <vt:lpwstr>_Toc148514121</vt:lpwstr>
      </vt:variant>
      <vt:variant>
        <vt:i4>1048633</vt:i4>
      </vt:variant>
      <vt:variant>
        <vt:i4>38</vt:i4>
      </vt:variant>
      <vt:variant>
        <vt:i4>0</vt:i4>
      </vt:variant>
      <vt:variant>
        <vt:i4>5</vt:i4>
      </vt:variant>
      <vt:variant>
        <vt:lpwstr/>
      </vt:variant>
      <vt:variant>
        <vt:lpwstr>_Toc148514120</vt:lpwstr>
      </vt:variant>
      <vt:variant>
        <vt:i4>1245241</vt:i4>
      </vt:variant>
      <vt:variant>
        <vt:i4>32</vt:i4>
      </vt:variant>
      <vt:variant>
        <vt:i4>0</vt:i4>
      </vt:variant>
      <vt:variant>
        <vt:i4>5</vt:i4>
      </vt:variant>
      <vt:variant>
        <vt:lpwstr/>
      </vt:variant>
      <vt:variant>
        <vt:lpwstr>_Toc148514119</vt:lpwstr>
      </vt:variant>
      <vt:variant>
        <vt:i4>1245241</vt:i4>
      </vt:variant>
      <vt:variant>
        <vt:i4>26</vt:i4>
      </vt:variant>
      <vt:variant>
        <vt:i4>0</vt:i4>
      </vt:variant>
      <vt:variant>
        <vt:i4>5</vt:i4>
      </vt:variant>
      <vt:variant>
        <vt:lpwstr/>
      </vt:variant>
      <vt:variant>
        <vt:lpwstr>_Toc148514118</vt:lpwstr>
      </vt:variant>
      <vt:variant>
        <vt:i4>1245241</vt:i4>
      </vt:variant>
      <vt:variant>
        <vt:i4>20</vt:i4>
      </vt:variant>
      <vt:variant>
        <vt:i4>0</vt:i4>
      </vt:variant>
      <vt:variant>
        <vt:i4>5</vt:i4>
      </vt:variant>
      <vt:variant>
        <vt:lpwstr/>
      </vt:variant>
      <vt:variant>
        <vt:lpwstr>_Toc148514117</vt:lpwstr>
      </vt:variant>
      <vt:variant>
        <vt:i4>1245241</vt:i4>
      </vt:variant>
      <vt:variant>
        <vt:i4>14</vt:i4>
      </vt:variant>
      <vt:variant>
        <vt:i4>0</vt:i4>
      </vt:variant>
      <vt:variant>
        <vt:i4>5</vt:i4>
      </vt:variant>
      <vt:variant>
        <vt:lpwstr/>
      </vt:variant>
      <vt:variant>
        <vt:lpwstr>_Toc148514116</vt:lpwstr>
      </vt:variant>
      <vt:variant>
        <vt:i4>1245241</vt:i4>
      </vt:variant>
      <vt:variant>
        <vt:i4>8</vt:i4>
      </vt:variant>
      <vt:variant>
        <vt:i4>0</vt:i4>
      </vt:variant>
      <vt:variant>
        <vt:i4>5</vt:i4>
      </vt:variant>
      <vt:variant>
        <vt:lpwstr/>
      </vt:variant>
      <vt:variant>
        <vt:lpwstr>_Toc148514115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Vladimir Farkas</cp:lastModifiedBy>
  <cp:revision>6</cp:revision>
  <cp:lastPrinted>2024-10-31T14:52:00Z</cp:lastPrinted>
  <dcterms:created xsi:type="dcterms:W3CDTF">2024-10-30T13:09:00Z</dcterms:created>
  <dcterms:modified xsi:type="dcterms:W3CDTF">2025-02-21T08:02:00Z</dcterms:modified>
</cp:coreProperties>
</file>