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78AD8" w14:textId="77777777" w:rsidR="00B555A8" w:rsidRPr="007E00F4" w:rsidRDefault="00B555A8" w:rsidP="00B555A8">
      <w:pPr>
        <w:pStyle w:val="obsah"/>
        <w:spacing w:line="276" w:lineRule="auto"/>
        <w:rPr>
          <w:rFonts w:ascii="Arial" w:hAnsi="Arial" w:cs="Arial"/>
          <w:szCs w:val="24"/>
        </w:rPr>
      </w:pPr>
      <w:r w:rsidRPr="007E00F4">
        <w:rPr>
          <w:rFonts w:ascii="Arial" w:hAnsi="Arial" w:cs="Arial"/>
          <w:szCs w:val="24"/>
        </w:rPr>
        <w:t>OBSAH</w:t>
      </w:r>
    </w:p>
    <w:p w14:paraId="4B462F13" w14:textId="77777777" w:rsidR="00B555A8" w:rsidRPr="007E00F4" w:rsidRDefault="00B555A8" w:rsidP="00B555A8">
      <w:pPr>
        <w:spacing w:line="276" w:lineRule="auto"/>
      </w:pPr>
    </w:p>
    <w:p w14:paraId="280E724A" w14:textId="404554E5" w:rsidR="00F64E44" w:rsidRDefault="00B555A8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r w:rsidRPr="007E00F4">
        <w:rPr>
          <w:sz w:val="24"/>
          <w:szCs w:val="24"/>
        </w:rPr>
        <w:fldChar w:fldCharType="begin"/>
      </w:r>
      <w:r w:rsidRPr="007E00F4">
        <w:rPr>
          <w:sz w:val="24"/>
          <w:szCs w:val="24"/>
        </w:rPr>
        <w:instrText xml:space="preserve"> TOC \o "1-3" \h \z </w:instrText>
      </w:r>
      <w:r w:rsidRPr="007E00F4">
        <w:rPr>
          <w:sz w:val="24"/>
          <w:szCs w:val="24"/>
        </w:rPr>
        <w:fldChar w:fldCharType="separate"/>
      </w:r>
      <w:hyperlink w:anchor="_Toc178417014" w:history="1">
        <w:r w:rsidR="00F64E44" w:rsidRPr="00564229">
          <w:rPr>
            <w:rStyle w:val="Hypertextovprepojenie"/>
            <w:rFonts w:ascii="Arial" w:hAnsi="Arial" w:cs="Arial"/>
            <w:caps/>
            <w:noProof/>
          </w:rPr>
          <w:t>1</w:t>
        </w:r>
        <w:r w:rsidR="00F64E4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F64E44" w:rsidRPr="00564229">
          <w:rPr>
            <w:rStyle w:val="Hypertextovprepojenie"/>
            <w:rFonts w:ascii="Arial" w:hAnsi="Arial" w:cs="Arial"/>
            <w:caps/>
            <w:noProof/>
          </w:rPr>
          <w:t>Identifikačné údaje stavby</w:t>
        </w:r>
        <w:r w:rsidR="00F64E44">
          <w:rPr>
            <w:noProof/>
            <w:webHidden/>
          </w:rPr>
          <w:tab/>
        </w:r>
        <w:r w:rsidR="00F64E44">
          <w:rPr>
            <w:noProof/>
            <w:webHidden/>
          </w:rPr>
          <w:fldChar w:fldCharType="begin"/>
        </w:r>
        <w:r w:rsidR="00F64E44">
          <w:rPr>
            <w:noProof/>
            <w:webHidden/>
          </w:rPr>
          <w:instrText xml:space="preserve"> PAGEREF _Toc178417014 \h </w:instrText>
        </w:r>
        <w:r w:rsidR="00F64E44">
          <w:rPr>
            <w:noProof/>
            <w:webHidden/>
          </w:rPr>
        </w:r>
        <w:r w:rsidR="00F64E44">
          <w:rPr>
            <w:noProof/>
            <w:webHidden/>
          </w:rPr>
          <w:fldChar w:fldCharType="separate"/>
        </w:r>
        <w:r w:rsidR="00F64E44">
          <w:rPr>
            <w:noProof/>
            <w:webHidden/>
          </w:rPr>
          <w:t>2</w:t>
        </w:r>
        <w:r w:rsidR="00F64E44">
          <w:rPr>
            <w:noProof/>
            <w:webHidden/>
          </w:rPr>
          <w:fldChar w:fldCharType="end"/>
        </w:r>
      </w:hyperlink>
    </w:p>
    <w:p w14:paraId="4D43424B" w14:textId="5B006A52" w:rsidR="00F64E44" w:rsidRDefault="00F64E44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015" w:history="1">
        <w:r w:rsidRPr="00564229">
          <w:rPr>
            <w:rStyle w:val="Hypertextovprepojenie"/>
            <w:rFonts w:ascii="Arial" w:hAnsi="Arial" w:cs="Arial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4229">
          <w:rPr>
            <w:rStyle w:val="Hypertextovprepojenie"/>
            <w:rFonts w:ascii="Arial" w:hAnsi="Arial" w:cs="Arial"/>
            <w:noProof/>
          </w:rPr>
          <w:t>PREDMET RIEŠENIA DOKUMENTÁCIE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53270A" w14:textId="64EF911C" w:rsidR="00F64E44" w:rsidRDefault="00F64E44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016" w:history="1">
        <w:r w:rsidRPr="00564229">
          <w:rPr>
            <w:rStyle w:val="Hypertextovprepojenie"/>
            <w:rFonts w:ascii="Arial" w:hAnsi="Arial" w:cs="Arial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4229">
          <w:rPr>
            <w:rStyle w:val="Hypertextovprepojenie"/>
            <w:rFonts w:ascii="Arial" w:hAnsi="Arial" w:cs="Arial"/>
            <w:noProof/>
          </w:rPr>
          <w:t>VÝCHODISKOVÉ PODKLADY PRE RIEŠENIE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0D84C6" w14:textId="0EC61D43" w:rsidR="00F64E44" w:rsidRDefault="00F64E44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017" w:history="1">
        <w:r w:rsidRPr="00564229">
          <w:rPr>
            <w:rStyle w:val="Hypertextovprepojenie"/>
            <w:rFonts w:ascii="Arial" w:hAnsi="Arial" w:cs="Arial"/>
            <w:caps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4229">
          <w:rPr>
            <w:rStyle w:val="Hypertextovprepojenie"/>
            <w:rFonts w:ascii="Arial" w:hAnsi="Arial" w:cs="Arial"/>
            <w:caps/>
            <w:noProof/>
          </w:rPr>
          <w:t>KONŠTRUKČNÉ RIEŠENIE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6AB671D" w14:textId="3FA16D00" w:rsidR="00F64E44" w:rsidRDefault="00F64E44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018" w:history="1">
        <w:r w:rsidRPr="00564229">
          <w:rPr>
            <w:rStyle w:val="Hypertextovprepojenie"/>
            <w:rFonts w:ascii="Arial" w:hAnsi="Arial" w:cs="Arial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4229">
          <w:rPr>
            <w:rStyle w:val="Hypertextovprepojenie"/>
            <w:rFonts w:ascii="Arial" w:hAnsi="Arial" w:cs="Arial"/>
            <w:noProof/>
          </w:rPr>
          <w:t>Výkopy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9F8C70" w14:textId="3165FACC" w:rsidR="00F64E44" w:rsidRDefault="00F64E44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019" w:history="1">
        <w:r w:rsidRPr="00564229">
          <w:rPr>
            <w:rStyle w:val="Hypertextovprepojenie"/>
            <w:rFonts w:ascii="Arial" w:hAnsi="Arial" w:cs="Arial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4229">
          <w:rPr>
            <w:rStyle w:val="Hypertextovprepojenie"/>
            <w:rFonts w:ascii="Arial" w:hAnsi="Arial" w:cs="Arial"/>
            <w:noProof/>
          </w:rPr>
          <w:t>Základy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DB9AC6" w14:textId="6A6C5B2A" w:rsidR="00F64E44" w:rsidRDefault="00F64E44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020" w:history="1">
        <w:r w:rsidRPr="00564229">
          <w:rPr>
            <w:rStyle w:val="Hypertextovprepojenie"/>
            <w:rFonts w:ascii="Arial" w:hAnsi="Arial" w:cs="Arial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4229">
          <w:rPr>
            <w:rStyle w:val="Hypertextovprepojenie"/>
            <w:rFonts w:ascii="Arial" w:hAnsi="Arial" w:cs="Arial"/>
            <w:noProof/>
          </w:rPr>
          <w:t>Oplotenie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2CD81F6" w14:textId="7D4C65F6" w:rsidR="00F64E44" w:rsidRDefault="00F64E44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021" w:history="1">
        <w:r w:rsidRPr="00564229">
          <w:rPr>
            <w:rStyle w:val="Hypertextovprepojenie"/>
            <w:rFonts w:ascii="Arial" w:hAnsi="Arial" w:cs="Arial"/>
            <w:caps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4229">
          <w:rPr>
            <w:rStyle w:val="Hypertextovprepojenie"/>
            <w:rFonts w:ascii="Arial" w:hAnsi="Arial" w:cs="Arial"/>
            <w:caps/>
            <w:noProof/>
          </w:rPr>
          <w:t>BEZPEČNOSŤ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2E189B" w14:textId="60FF80A6" w:rsidR="00C53412" w:rsidRDefault="00B555A8" w:rsidP="00B555A8">
      <w:r w:rsidRPr="007E00F4">
        <w:fldChar w:fldCharType="end"/>
      </w:r>
    </w:p>
    <w:p w14:paraId="2667215C" w14:textId="77777777" w:rsidR="00B555A8" w:rsidRDefault="00B555A8" w:rsidP="00B555A8"/>
    <w:p w14:paraId="2A6AFCFF" w14:textId="77777777" w:rsidR="00B555A8" w:rsidRDefault="00B555A8" w:rsidP="00B555A8"/>
    <w:p w14:paraId="0775AD12" w14:textId="77777777" w:rsidR="00B555A8" w:rsidRDefault="00B555A8" w:rsidP="00B555A8"/>
    <w:p w14:paraId="3CD23C6B" w14:textId="77777777" w:rsidR="00B555A8" w:rsidRDefault="00B555A8" w:rsidP="00B555A8"/>
    <w:p w14:paraId="33A5FE73" w14:textId="77777777" w:rsidR="00B555A8" w:rsidRDefault="00B555A8" w:rsidP="00B555A8"/>
    <w:p w14:paraId="04C333D6" w14:textId="77777777" w:rsidR="00B555A8" w:rsidRDefault="00B555A8" w:rsidP="00B555A8"/>
    <w:p w14:paraId="088C117A" w14:textId="77777777" w:rsidR="00B555A8" w:rsidRDefault="00B555A8" w:rsidP="00B555A8"/>
    <w:p w14:paraId="762CFEBF" w14:textId="77777777" w:rsidR="00B555A8" w:rsidRDefault="00B555A8" w:rsidP="00B555A8"/>
    <w:p w14:paraId="4773A214" w14:textId="77777777" w:rsidR="00B555A8" w:rsidRDefault="00B555A8" w:rsidP="00B555A8"/>
    <w:p w14:paraId="375D514A" w14:textId="77777777" w:rsidR="00B555A8" w:rsidRDefault="00B555A8" w:rsidP="00B555A8"/>
    <w:p w14:paraId="2F1F55ED" w14:textId="77777777" w:rsidR="00B555A8" w:rsidRDefault="00B555A8" w:rsidP="00B555A8"/>
    <w:p w14:paraId="191F60CC" w14:textId="77777777" w:rsidR="00B555A8" w:rsidRDefault="00B555A8" w:rsidP="00B555A8"/>
    <w:p w14:paraId="2BF45980" w14:textId="77777777" w:rsidR="00B555A8" w:rsidRDefault="00B555A8" w:rsidP="00B555A8"/>
    <w:p w14:paraId="5B1298D8" w14:textId="77777777" w:rsidR="00B555A8" w:rsidRDefault="00B555A8" w:rsidP="00B555A8"/>
    <w:p w14:paraId="53B8CE91" w14:textId="77777777" w:rsidR="00B555A8" w:rsidRDefault="00B555A8" w:rsidP="00B555A8"/>
    <w:p w14:paraId="7AD76D95" w14:textId="77777777" w:rsidR="00B555A8" w:rsidRDefault="00B555A8" w:rsidP="00B555A8"/>
    <w:p w14:paraId="0594B82F" w14:textId="77777777" w:rsidR="00B555A8" w:rsidRDefault="00B555A8" w:rsidP="00B555A8"/>
    <w:p w14:paraId="54A89632" w14:textId="77777777" w:rsidR="00B555A8" w:rsidRDefault="00B555A8" w:rsidP="00B555A8"/>
    <w:p w14:paraId="51DE7C0A" w14:textId="77777777" w:rsidR="00B555A8" w:rsidRDefault="00B555A8" w:rsidP="00B555A8"/>
    <w:p w14:paraId="200E2A61" w14:textId="77777777" w:rsidR="00B555A8" w:rsidRDefault="00B555A8" w:rsidP="00B555A8"/>
    <w:p w14:paraId="7621581F" w14:textId="77777777" w:rsidR="00B555A8" w:rsidRDefault="00B555A8" w:rsidP="00B555A8"/>
    <w:p w14:paraId="1528D02F" w14:textId="77777777" w:rsidR="00B555A8" w:rsidRDefault="00B555A8" w:rsidP="00B555A8"/>
    <w:p w14:paraId="50C3AA5F" w14:textId="77777777" w:rsidR="00B555A8" w:rsidRDefault="00B555A8" w:rsidP="00B555A8"/>
    <w:p w14:paraId="3100DC35" w14:textId="77777777" w:rsidR="00B555A8" w:rsidRDefault="00B555A8" w:rsidP="00B555A8"/>
    <w:p w14:paraId="47AAE776" w14:textId="77777777" w:rsidR="00B555A8" w:rsidRDefault="00B555A8" w:rsidP="00B555A8"/>
    <w:p w14:paraId="467A8BD3" w14:textId="77777777" w:rsidR="00B555A8" w:rsidRDefault="00B555A8" w:rsidP="00B555A8"/>
    <w:p w14:paraId="0B8DA1CF" w14:textId="77777777" w:rsidR="00F54C5D" w:rsidRDefault="00F54C5D" w:rsidP="00B555A8"/>
    <w:p w14:paraId="3923D71D" w14:textId="77777777" w:rsidR="00F54C5D" w:rsidRDefault="00F54C5D" w:rsidP="00B555A8"/>
    <w:p w14:paraId="5282BFE4" w14:textId="77777777" w:rsidR="00140DFE" w:rsidRDefault="00140DFE" w:rsidP="00B555A8"/>
    <w:p w14:paraId="468F1C04" w14:textId="77777777" w:rsidR="00140DFE" w:rsidRDefault="00140DFE" w:rsidP="00B555A8"/>
    <w:p w14:paraId="620FBB28" w14:textId="77777777" w:rsidR="00140DFE" w:rsidRDefault="00140DFE" w:rsidP="00B555A8"/>
    <w:p w14:paraId="5DEAD37E" w14:textId="77777777" w:rsidR="00140DFE" w:rsidRDefault="00140DFE" w:rsidP="00B555A8"/>
    <w:p w14:paraId="1882FEBA" w14:textId="77777777" w:rsidR="00B555A8" w:rsidRDefault="00B555A8" w:rsidP="00B555A8"/>
    <w:p w14:paraId="75F1C809" w14:textId="77777777" w:rsidR="00B555A8" w:rsidRDefault="00B555A8" w:rsidP="00B555A8"/>
    <w:p w14:paraId="633A5A03" w14:textId="77777777" w:rsidR="00B555A8" w:rsidRDefault="00B555A8" w:rsidP="00B555A8"/>
    <w:p w14:paraId="39065C6D" w14:textId="77777777" w:rsidR="00B555A8" w:rsidRDefault="00B555A8" w:rsidP="00B555A8"/>
    <w:p w14:paraId="7872F6A1" w14:textId="77777777" w:rsidR="00C53412" w:rsidRPr="0026272D" w:rsidRDefault="00C53412" w:rsidP="00C53412">
      <w:pPr>
        <w:pStyle w:val="Nadpis1"/>
        <w:rPr>
          <w:rFonts w:ascii="Arial" w:hAnsi="Arial" w:cs="Arial"/>
          <w:caps/>
          <w:sz w:val="20"/>
          <w:szCs w:val="20"/>
          <w:u w:val="single"/>
        </w:rPr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bookmarkStart w:id="31" w:name="_Toc255415534"/>
      <w:bookmarkStart w:id="32" w:name="_Toc296359399"/>
      <w:bookmarkStart w:id="33" w:name="_Toc153984399"/>
      <w:bookmarkStart w:id="34" w:name="_Toc178417014"/>
      <w:r w:rsidRPr="0026272D">
        <w:rPr>
          <w:rFonts w:ascii="Arial" w:hAnsi="Arial" w:cs="Arial"/>
          <w:caps/>
          <w:sz w:val="20"/>
          <w:szCs w:val="20"/>
          <w:u w:val="single"/>
        </w:rPr>
        <w:lastRenderedPageBreak/>
        <w:t>Identifikačné údaje stavby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D6C764C" w14:textId="77777777" w:rsidR="00C53412" w:rsidRPr="00F54C5D" w:rsidRDefault="00C53412" w:rsidP="00C53412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462"/>
      </w:tblGrid>
      <w:tr w:rsidR="00C53412" w:rsidRPr="00F54C5D" w14:paraId="6EB854D6" w14:textId="77777777" w:rsidTr="0079058F">
        <w:tc>
          <w:tcPr>
            <w:tcW w:w="2622" w:type="dxa"/>
          </w:tcPr>
          <w:p w14:paraId="75032C87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C5D">
              <w:rPr>
                <w:rFonts w:ascii="Arial" w:hAnsi="Arial" w:cs="Arial"/>
                <w:b/>
                <w:sz w:val="20"/>
                <w:szCs w:val="20"/>
              </w:rPr>
              <w:t>Investor</w:t>
            </w:r>
          </w:p>
          <w:p w14:paraId="15D03F0A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10F302E" w14:textId="5997FE18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C5D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D375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4C5D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D375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4C5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D375FB">
              <w:rPr>
                <w:rFonts w:ascii="Arial" w:hAnsi="Arial" w:cs="Arial"/>
                <w:bCs/>
                <w:sz w:val="20"/>
                <w:szCs w:val="20"/>
              </w:rPr>
              <w:t>teel Košice,</w:t>
            </w:r>
            <w:r w:rsidRPr="00F54C5D">
              <w:rPr>
                <w:rFonts w:ascii="Arial" w:hAnsi="Arial" w:cs="Arial"/>
                <w:bCs/>
                <w:sz w:val="20"/>
                <w:szCs w:val="20"/>
              </w:rPr>
              <w:t xml:space="preserve"> s.</w:t>
            </w:r>
            <w:r w:rsidR="00D375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4C5D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 w:rsidR="00D375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4C5D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C53412" w:rsidRPr="00F54C5D" w14:paraId="1F79FAAB" w14:textId="77777777" w:rsidTr="0079058F">
        <w:tc>
          <w:tcPr>
            <w:tcW w:w="2622" w:type="dxa"/>
          </w:tcPr>
          <w:p w14:paraId="309B86F6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C5D">
              <w:rPr>
                <w:rFonts w:ascii="Arial" w:hAnsi="Arial" w:cs="Arial"/>
                <w:b/>
                <w:sz w:val="20"/>
                <w:szCs w:val="20"/>
              </w:rPr>
              <w:t>Stavba</w:t>
            </w:r>
          </w:p>
          <w:p w14:paraId="59955086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03F179E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C5D">
              <w:rPr>
                <w:rFonts w:ascii="Arial" w:hAnsi="Arial" w:cs="Arial"/>
                <w:sz w:val="20"/>
                <w:szCs w:val="20"/>
              </w:rPr>
              <w:t>1369DW - Prípojky médií pre rozvojové územie DZ Energetika</w:t>
            </w:r>
          </w:p>
        </w:tc>
      </w:tr>
      <w:tr w:rsidR="00C53412" w:rsidRPr="00F54C5D" w14:paraId="6BCECFF0" w14:textId="77777777" w:rsidTr="0079058F">
        <w:tc>
          <w:tcPr>
            <w:tcW w:w="2622" w:type="dxa"/>
          </w:tcPr>
          <w:p w14:paraId="259225AC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C5D">
              <w:rPr>
                <w:rFonts w:ascii="Arial" w:hAnsi="Arial" w:cs="Arial"/>
                <w:b/>
                <w:sz w:val="20"/>
                <w:szCs w:val="20"/>
              </w:rPr>
              <w:t>Súbor</w:t>
            </w:r>
          </w:p>
          <w:p w14:paraId="72BC101F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3C370E5" w14:textId="20D762AF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C5D">
              <w:rPr>
                <w:rFonts w:ascii="Arial" w:hAnsi="Arial" w:cs="Arial"/>
                <w:sz w:val="20"/>
                <w:szCs w:val="20"/>
              </w:rPr>
              <w:t>SO 203.01.00.</w:t>
            </w:r>
            <w:r w:rsidR="00D55EB7" w:rsidRPr="00F54C5D">
              <w:rPr>
                <w:rFonts w:ascii="Arial" w:hAnsi="Arial" w:cs="Arial"/>
                <w:sz w:val="20"/>
                <w:szCs w:val="20"/>
              </w:rPr>
              <w:t>AS</w:t>
            </w:r>
            <w:r w:rsidRPr="00F54C5D">
              <w:rPr>
                <w:rFonts w:ascii="Arial" w:hAnsi="Arial" w:cs="Arial"/>
                <w:sz w:val="20"/>
                <w:szCs w:val="20"/>
              </w:rPr>
              <w:t xml:space="preserve"> – Základy pod prípojky rozvodov</w:t>
            </w:r>
          </w:p>
        </w:tc>
      </w:tr>
      <w:tr w:rsidR="00C53412" w:rsidRPr="00F54C5D" w14:paraId="0AE88946" w14:textId="77777777" w:rsidTr="0079058F">
        <w:tc>
          <w:tcPr>
            <w:tcW w:w="2622" w:type="dxa"/>
          </w:tcPr>
          <w:p w14:paraId="780C26B7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C5D">
              <w:rPr>
                <w:rFonts w:ascii="Arial" w:hAnsi="Arial" w:cs="Arial"/>
                <w:b/>
                <w:sz w:val="20"/>
                <w:szCs w:val="20"/>
              </w:rPr>
              <w:t>Stupeň</w:t>
            </w:r>
          </w:p>
          <w:p w14:paraId="0536367E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BD52491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C5D">
              <w:rPr>
                <w:rFonts w:ascii="Arial" w:hAnsi="Arial" w:cs="Arial"/>
                <w:sz w:val="20"/>
                <w:szCs w:val="20"/>
              </w:rPr>
              <w:t>Stavebné povolenie</w:t>
            </w:r>
          </w:p>
        </w:tc>
      </w:tr>
      <w:tr w:rsidR="00C53412" w:rsidRPr="00F54C5D" w14:paraId="0A942D99" w14:textId="77777777" w:rsidTr="0079058F">
        <w:tc>
          <w:tcPr>
            <w:tcW w:w="2622" w:type="dxa"/>
          </w:tcPr>
          <w:p w14:paraId="15E6F78F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C5D">
              <w:rPr>
                <w:rFonts w:ascii="Arial" w:hAnsi="Arial" w:cs="Arial"/>
                <w:b/>
                <w:bCs/>
                <w:sz w:val="20"/>
                <w:szCs w:val="20"/>
              </w:rPr>
              <w:t>Okres</w:t>
            </w:r>
          </w:p>
          <w:p w14:paraId="58B3D41B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05DD01A1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C5D">
              <w:rPr>
                <w:rFonts w:ascii="Arial" w:hAnsi="Arial" w:cs="Arial"/>
                <w:sz w:val="20"/>
                <w:szCs w:val="20"/>
              </w:rPr>
              <w:t>Košice II</w:t>
            </w:r>
          </w:p>
        </w:tc>
      </w:tr>
      <w:tr w:rsidR="00C53412" w:rsidRPr="00F54C5D" w14:paraId="7B1DCDBE" w14:textId="77777777" w:rsidTr="0079058F">
        <w:tc>
          <w:tcPr>
            <w:tcW w:w="2622" w:type="dxa"/>
          </w:tcPr>
          <w:p w14:paraId="71A5EB38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C5D">
              <w:rPr>
                <w:rFonts w:ascii="Arial" w:hAnsi="Arial" w:cs="Arial"/>
                <w:b/>
                <w:bCs/>
                <w:sz w:val="20"/>
                <w:szCs w:val="20"/>
              </w:rPr>
              <w:t>VÚC</w:t>
            </w:r>
          </w:p>
          <w:p w14:paraId="053DBCBB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2C7E0F4D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C5D">
              <w:rPr>
                <w:rFonts w:ascii="Arial" w:hAnsi="Arial" w:cs="Arial"/>
                <w:sz w:val="20"/>
                <w:szCs w:val="20"/>
              </w:rPr>
              <w:t>Košický</w:t>
            </w:r>
          </w:p>
        </w:tc>
      </w:tr>
      <w:tr w:rsidR="00C53412" w:rsidRPr="00F54C5D" w14:paraId="335EFCC1" w14:textId="77777777" w:rsidTr="0079058F">
        <w:tc>
          <w:tcPr>
            <w:tcW w:w="2622" w:type="dxa"/>
          </w:tcPr>
          <w:p w14:paraId="416AEAE2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C5D">
              <w:rPr>
                <w:rFonts w:ascii="Arial" w:hAnsi="Arial" w:cs="Arial"/>
                <w:b/>
                <w:bCs/>
                <w:sz w:val="20"/>
                <w:szCs w:val="20"/>
              </w:rPr>
              <w:t>Katastrálne územie</w:t>
            </w:r>
          </w:p>
          <w:p w14:paraId="3DC1B97E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4BF5E500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C5D">
              <w:rPr>
                <w:rFonts w:ascii="Arial" w:hAnsi="Arial" w:cs="Arial"/>
                <w:sz w:val="20"/>
                <w:szCs w:val="20"/>
              </w:rPr>
              <w:t>Železiarne</w:t>
            </w:r>
          </w:p>
        </w:tc>
      </w:tr>
      <w:tr w:rsidR="00C53412" w:rsidRPr="00F54C5D" w14:paraId="5E8A7FDA" w14:textId="77777777" w:rsidTr="0079058F">
        <w:tc>
          <w:tcPr>
            <w:tcW w:w="2622" w:type="dxa"/>
          </w:tcPr>
          <w:p w14:paraId="5E134417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C5D">
              <w:rPr>
                <w:rFonts w:ascii="Arial" w:hAnsi="Arial" w:cs="Arial"/>
                <w:b/>
                <w:bCs/>
                <w:sz w:val="20"/>
                <w:szCs w:val="20"/>
              </w:rPr>
              <w:t>Umiestnenie stavby</w:t>
            </w:r>
          </w:p>
          <w:p w14:paraId="2428073D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2EAA83AE" w14:textId="24C46133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C5D">
              <w:rPr>
                <w:rFonts w:ascii="Arial" w:hAnsi="Arial" w:cs="Arial"/>
                <w:sz w:val="20"/>
                <w:szCs w:val="20"/>
              </w:rPr>
              <w:t xml:space="preserve">Areál firmy </w:t>
            </w:r>
            <w:r w:rsidR="00D375FB" w:rsidRPr="00F54C5D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D375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375FB" w:rsidRPr="00F54C5D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D375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375FB" w:rsidRPr="00F54C5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D375FB">
              <w:rPr>
                <w:rFonts w:ascii="Arial" w:hAnsi="Arial" w:cs="Arial"/>
                <w:bCs/>
                <w:sz w:val="20"/>
                <w:szCs w:val="20"/>
              </w:rPr>
              <w:t>teel Košice,</w:t>
            </w:r>
            <w:r w:rsidR="00D375FB" w:rsidRPr="00F54C5D">
              <w:rPr>
                <w:rFonts w:ascii="Arial" w:hAnsi="Arial" w:cs="Arial"/>
                <w:bCs/>
                <w:sz w:val="20"/>
                <w:szCs w:val="20"/>
              </w:rPr>
              <w:t xml:space="preserve"> s.</w:t>
            </w:r>
            <w:r w:rsidR="00D375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375FB" w:rsidRPr="00F54C5D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 w:rsidR="00D375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375FB" w:rsidRPr="00F54C5D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C53412" w:rsidRPr="00F54C5D" w14:paraId="577C52B9" w14:textId="77777777" w:rsidTr="0079058F">
        <w:tc>
          <w:tcPr>
            <w:tcW w:w="2622" w:type="dxa"/>
          </w:tcPr>
          <w:p w14:paraId="0257BFA4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C5D">
              <w:rPr>
                <w:rFonts w:ascii="Arial" w:hAnsi="Arial" w:cs="Arial"/>
                <w:b/>
                <w:bCs/>
                <w:sz w:val="20"/>
                <w:szCs w:val="20"/>
              </w:rPr>
              <w:t>Kategória stavby</w:t>
            </w:r>
          </w:p>
          <w:p w14:paraId="7B5FAA33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20116C81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C5D">
              <w:rPr>
                <w:rFonts w:ascii="Arial" w:hAnsi="Arial" w:cs="Arial"/>
                <w:sz w:val="20"/>
                <w:szCs w:val="20"/>
              </w:rPr>
              <w:t>Priemyselné stavby</w:t>
            </w:r>
          </w:p>
        </w:tc>
      </w:tr>
      <w:tr w:rsidR="00C53412" w:rsidRPr="00F54C5D" w14:paraId="6348A192" w14:textId="77777777" w:rsidTr="0079058F">
        <w:tc>
          <w:tcPr>
            <w:tcW w:w="2622" w:type="dxa"/>
          </w:tcPr>
          <w:p w14:paraId="577E7672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C5D">
              <w:rPr>
                <w:rFonts w:ascii="Arial" w:hAnsi="Arial" w:cs="Arial"/>
                <w:b/>
                <w:bCs/>
                <w:sz w:val="20"/>
                <w:szCs w:val="20"/>
              </w:rPr>
              <w:t>Objednávateľ</w:t>
            </w:r>
          </w:p>
          <w:p w14:paraId="2992DB31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01EFB03C" w14:textId="3161E11C" w:rsidR="00C53412" w:rsidRPr="00F54C5D" w:rsidRDefault="00D375FB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C5D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4C5D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4C5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teel Košice,</w:t>
            </w:r>
            <w:r w:rsidRPr="00F54C5D">
              <w:rPr>
                <w:rFonts w:ascii="Arial" w:hAnsi="Arial" w:cs="Arial"/>
                <w:bCs/>
                <w:sz w:val="20"/>
                <w:szCs w:val="20"/>
              </w:rPr>
              <w:t xml:space="preserve"> s.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4C5D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4C5D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C53412" w:rsidRPr="00F54C5D" w14:paraId="1C377CC2" w14:textId="77777777" w:rsidTr="0079058F">
        <w:tc>
          <w:tcPr>
            <w:tcW w:w="2622" w:type="dxa"/>
          </w:tcPr>
          <w:p w14:paraId="746B4B95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C5D">
              <w:rPr>
                <w:rFonts w:ascii="Arial" w:hAnsi="Arial" w:cs="Arial"/>
                <w:b/>
                <w:bCs/>
                <w:sz w:val="20"/>
                <w:szCs w:val="20"/>
              </w:rPr>
              <w:t>Číslo zakázky</w:t>
            </w:r>
          </w:p>
          <w:p w14:paraId="533F9966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49ECCB13" w14:textId="60A6E221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C5D">
              <w:rPr>
                <w:rFonts w:ascii="Arial" w:hAnsi="Arial" w:cs="Arial"/>
                <w:sz w:val="20"/>
                <w:szCs w:val="20"/>
              </w:rPr>
              <w:t>EN-0723</w:t>
            </w:r>
            <w:r w:rsidR="00D375FB">
              <w:rPr>
                <w:rFonts w:ascii="Arial" w:hAnsi="Arial" w:cs="Arial"/>
                <w:sz w:val="20"/>
                <w:szCs w:val="20"/>
              </w:rPr>
              <w:t>.3</w:t>
            </w:r>
          </w:p>
        </w:tc>
      </w:tr>
      <w:tr w:rsidR="00C53412" w:rsidRPr="00F54C5D" w14:paraId="408AF21E" w14:textId="77777777" w:rsidTr="0079058F">
        <w:tc>
          <w:tcPr>
            <w:tcW w:w="2622" w:type="dxa"/>
          </w:tcPr>
          <w:p w14:paraId="17B9E4B0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5186EEFB" w14:textId="77777777" w:rsidR="00C53412" w:rsidRPr="00F54C5D" w:rsidRDefault="00C53412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7480F" w14:textId="77777777" w:rsidR="00C53412" w:rsidRPr="00F54C5D" w:rsidRDefault="00C53412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0AAD3F8A" w14:textId="77777777" w:rsidR="00C53412" w:rsidRPr="00F54C5D" w:rsidRDefault="00C53412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3644FA0F" w14:textId="77777777" w:rsidR="00C53412" w:rsidRPr="00F54C5D" w:rsidRDefault="00C53412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3AC535E9" w14:textId="77777777" w:rsidR="00C53412" w:rsidRPr="00F54C5D" w:rsidRDefault="00C53412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5A07DD8A" w14:textId="77777777" w:rsidR="00C53412" w:rsidRPr="00F54C5D" w:rsidRDefault="00C53412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50BA1DE6" w14:textId="77777777" w:rsidR="00C53412" w:rsidRDefault="00C53412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28744BAA" w14:textId="77777777" w:rsidR="00486C06" w:rsidRDefault="00486C06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3791FCFC" w14:textId="77777777" w:rsidR="00486C06" w:rsidRDefault="00486C06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6C384F7B" w14:textId="77777777" w:rsidR="00486C06" w:rsidRDefault="00486C06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17BC7E27" w14:textId="77777777" w:rsidR="00486C06" w:rsidRDefault="00486C06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94A39A" w14:textId="77777777" w:rsidR="00486C06" w:rsidRDefault="00486C06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0EE01A97" w14:textId="77777777" w:rsidR="00486C06" w:rsidRDefault="00486C06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3F0E7FB6" w14:textId="77777777" w:rsidR="00486C06" w:rsidRPr="00F54C5D" w:rsidRDefault="00486C06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6C8335E1" w14:textId="77777777" w:rsidR="00C53412" w:rsidRPr="00F54C5D" w:rsidRDefault="00C53412" w:rsidP="00C53412">
      <w:pPr>
        <w:pStyle w:val="Hlavika"/>
        <w:tabs>
          <w:tab w:val="clear" w:pos="4536"/>
          <w:tab w:val="clear" w:pos="9072"/>
        </w:tabs>
        <w:rPr>
          <w:rFonts w:ascii="Arial" w:hAnsi="Arial" w:cs="Arial"/>
        </w:rPr>
      </w:pPr>
    </w:p>
    <w:p w14:paraId="05C6CF52" w14:textId="77777777" w:rsidR="00C53412" w:rsidRDefault="00C53412" w:rsidP="00C5341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68AA691F" w14:textId="77777777" w:rsidR="00C53412" w:rsidRDefault="00C53412" w:rsidP="00C5341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609108D8" w14:textId="77777777" w:rsidR="00C53412" w:rsidRDefault="00C53412" w:rsidP="00C5341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4143526" w14:textId="77777777" w:rsidR="00C53412" w:rsidRDefault="00C53412" w:rsidP="00C5341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307260BF" w14:textId="77777777" w:rsidR="007D1357" w:rsidRDefault="007D1357" w:rsidP="000160E9">
      <w:pPr>
        <w:jc w:val="both"/>
        <w:rPr>
          <w:rFonts w:ascii="Arial" w:hAnsi="Arial" w:cs="Arial"/>
          <w:sz w:val="20"/>
          <w:szCs w:val="20"/>
        </w:rPr>
      </w:pPr>
    </w:p>
    <w:p w14:paraId="421198AB" w14:textId="77777777" w:rsidR="00486C06" w:rsidRPr="004630B6" w:rsidRDefault="00486C06" w:rsidP="00486C06">
      <w:pPr>
        <w:pStyle w:val="Nadpis1"/>
        <w:rPr>
          <w:rFonts w:ascii="Arial" w:hAnsi="Arial" w:cs="Arial"/>
          <w:sz w:val="20"/>
          <w:szCs w:val="20"/>
          <w:u w:val="single"/>
        </w:rPr>
      </w:pPr>
      <w:bookmarkStart w:id="35" w:name="_Toc178408207"/>
      <w:bookmarkStart w:id="36" w:name="_Toc178417015"/>
      <w:bookmarkStart w:id="37" w:name="_Hlk178411042"/>
      <w:r w:rsidRPr="004630B6">
        <w:rPr>
          <w:rFonts w:ascii="Arial" w:hAnsi="Arial" w:cs="Arial"/>
          <w:sz w:val="20"/>
          <w:szCs w:val="20"/>
          <w:u w:val="single"/>
        </w:rPr>
        <w:lastRenderedPageBreak/>
        <w:t>PREDMET R</w:t>
      </w:r>
      <w:r>
        <w:rPr>
          <w:rFonts w:ascii="Arial" w:hAnsi="Arial" w:cs="Arial"/>
          <w:sz w:val="20"/>
          <w:szCs w:val="20"/>
          <w:u w:val="single"/>
        </w:rPr>
        <w:t>IEŠ</w:t>
      </w:r>
      <w:r w:rsidRPr="004630B6">
        <w:rPr>
          <w:rFonts w:ascii="Arial" w:hAnsi="Arial" w:cs="Arial"/>
          <w:sz w:val="20"/>
          <w:szCs w:val="20"/>
          <w:u w:val="single"/>
        </w:rPr>
        <w:t>ENIA DOKUMENTÁCIE</w:t>
      </w:r>
      <w:bookmarkEnd w:id="35"/>
      <w:bookmarkEnd w:id="36"/>
    </w:p>
    <w:p w14:paraId="1CCE87C2" w14:textId="77777777" w:rsidR="0013045B" w:rsidRPr="0013045B" w:rsidRDefault="0013045B" w:rsidP="0013045B">
      <w:pPr>
        <w:ind w:firstLine="432"/>
        <w:rPr>
          <w:rFonts w:ascii="Arial" w:hAnsi="Arial"/>
          <w:sz w:val="20"/>
          <w:szCs w:val="20"/>
        </w:rPr>
      </w:pPr>
      <w:r w:rsidRPr="0013045B">
        <w:rPr>
          <w:rFonts w:ascii="Arial" w:hAnsi="Arial"/>
          <w:sz w:val="20"/>
          <w:szCs w:val="20"/>
        </w:rPr>
        <w:t>Predmetom riešenia predkladanej projektovej dokumentácie prikladanej ku žiadosti o stavebné povolenie (PSP) je návrh riešenia prípojok potrubných rozvodov pre navrhované rozvojové územie DZ Energetika.</w:t>
      </w:r>
    </w:p>
    <w:p w14:paraId="3A3AD79F" w14:textId="77777777" w:rsidR="0013045B" w:rsidRPr="0013045B" w:rsidRDefault="0013045B" w:rsidP="0013045B">
      <w:pPr>
        <w:ind w:firstLine="432"/>
        <w:rPr>
          <w:rFonts w:ascii="Arial" w:hAnsi="Arial"/>
          <w:sz w:val="20"/>
          <w:szCs w:val="20"/>
        </w:rPr>
      </w:pPr>
      <w:r w:rsidRPr="0013045B">
        <w:rPr>
          <w:rFonts w:ascii="Arial" w:hAnsi="Arial"/>
          <w:sz w:val="20"/>
          <w:szCs w:val="20"/>
        </w:rPr>
        <w:t xml:space="preserve">Navrhovaná stavba z pohľadu požiadaviek na zastavanosť plôch má zväčša charakter realizácie stavieb pre umiestnenie technologických zariadení (zvyšovacie ventilátory, analyzátor) spevnených plôch a základových konštrukcií pre podporné oceľové konštrukcie technologických zariadení. </w:t>
      </w:r>
    </w:p>
    <w:p w14:paraId="7E6EC6CD" w14:textId="77777777" w:rsidR="0013045B" w:rsidRPr="0013045B" w:rsidRDefault="0013045B" w:rsidP="0013045B">
      <w:pPr>
        <w:ind w:firstLine="567"/>
        <w:rPr>
          <w:rFonts w:ascii="Arial" w:hAnsi="Arial"/>
          <w:sz w:val="20"/>
          <w:szCs w:val="20"/>
        </w:rPr>
      </w:pPr>
      <w:r w:rsidRPr="0013045B">
        <w:rPr>
          <w:rFonts w:ascii="Arial" w:hAnsi="Arial"/>
          <w:sz w:val="20"/>
          <w:szCs w:val="20"/>
        </w:rPr>
        <w:t>Ostatné časti stavby charakteru pripojení na jestvujúce zdroje energií ( elektr. energia, príp. iné ) budú mať len lokálny charakter s minimálnymi požiadavkami na dočasný záber plochy pre stavenisko</w:t>
      </w:r>
    </w:p>
    <w:p w14:paraId="59465DE6" w14:textId="1A77298C" w:rsidR="0013045B" w:rsidRPr="00C77681" w:rsidRDefault="0013045B" w:rsidP="0013045B">
      <w:pPr>
        <w:pStyle w:val="Nzov"/>
        <w:tabs>
          <w:tab w:val="clear" w:pos="993"/>
        </w:tabs>
        <w:ind w:firstLine="709"/>
        <w:jc w:val="both"/>
        <w:rPr>
          <w:bCs/>
        </w:rPr>
      </w:pPr>
      <w:r w:rsidRPr="00C77681">
        <w:rPr>
          <w:bCs/>
        </w:rPr>
        <w:t>Základová doska „D001“ je navrhnutá pod OK podpery potrubia PS 204. Základová doska „D002“ je navrhnutá pod pomocnú oceľovú konštrukciu potrubí PS201, PS202.</w:t>
      </w:r>
    </w:p>
    <w:p w14:paraId="381AA17A" w14:textId="7E947BFB" w:rsidR="00486C06" w:rsidRPr="00C77681" w:rsidRDefault="0013045B" w:rsidP="0013045B">
      <w:pPr>
        <w:pStyle w:val="Nzov"/>
        <w:tabs>
          <w:tab w:val="clear" w:pos="993"/>
        </w:tabs>
        <w:ind w:firstLine="709"/>
        <w:jc w:val="both"/>
        <w:rPr>
          <w:bCs/>
        </w:rPr>
      </w:pPr>
      <w:r w:rsidRPr="00C77681">
        <w:rPr>
          <w:bCs/>
        </w:rPr>
        <w:t>Obidve dosky majú samostatné oplotenia, ktoré sú predmetom riešenia tohto stavebného objektu.</w:t>
      </w:r>
    </w:p>
    <w:p w14:paraId="0FCAAB11" w14:textId="77777777" w:rsidR="0013045B" w:rsidRPr="00602467" w:rsidRDefault="0013045B" w:rsidP="0013045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02467">
        <w:rPr>
          <w:rFonts w:ascii="Arial" w:hAnsi="Arial" w:cs="Arial"/>
          <w:sz w:val="20"/>
          <w:szCs w:val="20"/>
        </w:rPr>
        <w:t>Obsah a rozsah dokumentácie pre stavebné povolenie je vypracovaný v súlade s platným zákonom č.46/2024 Z.z., ktorým sa mení a dopĺňa zákon č. 50/1976 o územnom plánovaní a stavebnom poriadku (Stavebný zákon), v súlade so zákonom č.39/2013 Z.z. ( IPKZ), ako aj ďalšími technickými normami a predpismi súvisiacimi s prípravou a realizáciou uvedenej stavby</w:t>
      </w:r>
      <w:r>
        <w:rPr>
          <w:rFonts w:ascii="Arial" w:hAnsi="Arial" w:cs="Arial"/>
          <w:sz w:val="20"/>
          <w:szCs w:val="20"/>
        </w:rPr>
        <w:t>.</w:t>
      </w:r>
    </w:p>
    <w:p w14:paraId="16B44B2C" w14:textId="77777777" w:rsidR="0013045B" w:rsidRPr="004F2C6B" w:rsidRDefault="0013045B" w:rsidP="00486C06"/>
    <w:p w14:paraId="70B1987D" w14:textId="77777777" w:rsidR="00486C06" w:rsidRPr="00154A80" w:rsidRDefault="00486C06" w:rsidP="00486C06">
      <w:pPr>
        <w:pStyle w:val="Nadpis1"/>
        <w:rPr>
          <w:rFonts w:ascii="Arial" w:hAnsi="Arial" w:cs="Arial"/>
          <w:sz w:val="20"/>
          <w:szCs w:val="20"/>
          <w:u w:val="single"/>
        </w:rPr>
      </w:pPr>
      <w:bookmarkStart w:id="38" w:name="_Toc103322988"/>
      <w:bookmarkStart w:id="39" w:name="_Toc178408208"/>
      <w:bookmarkStart w:id="40" w:name="_Toc178417016"/>
      <w:r w:rsidRPr="004630B6">
        <w:rPr>
          <w:rFonts w:ascii="Arial" w:hAnsi="Arial" w:cs="Arial"/>
          <w:sz w:val="20"/>
          <w:szCs w:val="20"/>
          <w:u w:val="single"/>
        </w:rPr>
        <w:t>VÝCHODISKOVÉ PODKLADY PRE RIEŠENIE STAVBY</w:t>
      </w:r>
      <w:bookmarkEnd w:id="38"/>
      <w:bookmarkEnd w:id="39"/>
      <w:bookmarkEnd w:id="40"/>
    </w:p>
    <w:p w14:paraId="6833E513" w14:textId="77777777" w:rsidR="00486C06" w:rsidRPr="004F2C6B" w:rsidRDefault="00486C06" w:rsidP="00486C06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Dokumentácia pre stavebné povolenie bola vypracovaná na základe predchádzajúceho stupňa projektovej dokumentácie (PD pre vydanie územného rozhodnutia) a technického zadania objednávateľa, v ktorom bol stanovený predpokladaný rozsah PD.</w:t>
      </w:r>
    </w:p>
    <w:p w14:paraId="29E7F8DF" w14:textId="77777777" w:rsidR="00486C06" w:rsidRPr="004F2C6B" w:rsidRDefault="00486C06" w:rsidP="00486C06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Pre zhotovenie projektovej dokumentácie pre stavebné povolenie slúžili:</w:t>
      </w:r>
    </w:p>
    <w:p w14:paraId="43435D3A" w14:textId="77777777" w:rsidR="00486C06" w:rsidRPr="004F2C6B" w:rsidRDefault="00486C06" w:rsidP="00486C06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Situačný podklad územia v mierke 1:500</w:t>
      </w:r>
    </w:p>
    <w:p w14:paraId="0A5C4839" w14:textId="77777777" w:rsidR="00486C06" w:rsidRPr="004F2C6B" w:rsidRDefault="00486C06" w:rsidP="00486C06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Geologický prieskum predmetného územia vypracovaný fi. GEO Slovakia s.r.o.,</w:t>
      </w:r>
    </w:p>
    <w:p w14:paraId="114B777F" w14:textId="77777777" w:rsidR="00486C06" w:rsidRPr="004F2C6B" w:rsidRDefault="00486C06" w:rsidP="00486C06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Konzultácie s objednávateľom a pracovníkmi existujúcich prevádzok</w:t>
      </w:r>
    </w:p>
    <w:p w14:paraId="1733ECE0" w14:textId="77777777" w:rsidR="00486C06" w:rsidRPr="004F2C6B" w:rsidRDefault="00486C06" w:rsidP="00486C06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Výškopisné a polohopisné zameranie predmetného územia</w:t>
      </w:r>
    </w:p>
    <w:p w14:paraId="3E130785" w14:textId="4E63FC9F" w:rsidR="00486C06" w:rsidRPr="004F2C6B" w:rsidRDefault="00486C06" w:rsidP="00486C06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 xml:space="preserve">Mapové a situačné plány pre zhotovenie  DOS boli poskytnuté z Generelu </w:t>
      </w:r>
      <w:r w:rsidR="00D375FB" w:rsidRPr="00F54C5D">
        <w:rPr>
          <w:rFonts w:ascii="Arial" w:hAnsi="Arial" w:cs="Arial"/>
          <w:bCs/>
          <w:sz w:val="20"/>
          <w:szCs w:val="20"/>
        </w:rPr>
        <w:t>U.</w:t>
      </w:r>
      <w:r w:rsidR="00D375FB">
        <w:rPr>
          <w:rFonts w:ascii="Arial" w:hAnsi="Arial" w:cs="Arial"/>
          <w:bCs/>
          <w:sz w:val="20"/>
          <w:szCs w:val="20"/>
        </w:rPr>
        <w:t xml:space="preserve"> </w:t>
      </w:r>
      <w:r w:rsidR="00D375FB" w:rsidRPr="00F54C5D">
        <w:rPr>
          <w:rFonts w:ascii="Arial" w:hAnsi="Arial" w:cs="Arial"/>
          <w:bCs/>
          <w:sz w:val="20"/>
          <w:szCs w:val="20"/>
        </w:rPr>
        <w:t>S.</w:t>
      </w:r>
      <w:r w:rsidR="00D375FB">
        <w:rPr>
          <w:rFonts w:ascii="Arial" w:hAnsi="Arial" w:cs="Arial"/>
          <w:bCs/>
          <w:sz w:val="20"/>
          <w:szCs w:val="20"/>
        </w:rPr>
        <w:t xml:space="preserve"> </w:t>
      </w:r>
      <w:r w:rsidR="00D375FB" w:rsidRPr="00F54C5D">
        <w:rPr>
          <w:rFonts w:ascii="Arial" w:hAnsi="Arial" w:cs="Arial"/>
          <w:bCs/>
          <w:sz w:val="20"/>
          <w:szCs w:val="20"/>
        </w:rPr>
        <w:t>S</w:t>
      </w:r>
      <w:r w:rsidR="00D375FB">
        <w:rPr>
          <w:rFonts w:ascii="Arial" w:hAnsi="Arial" w:cs="Arial"/>
          <w:bCs/>
          <w:sz w:val="20"/>
          <w:szCs w:val="20"/>
        </w:rPr>
        <w:t>teel Košice,</w:t>
      </w:r>
      <w:r w:rsidR="00D375FB" w:rsidRPr="00F54C5D">
        <w:rPr>
          <w:rFonts w:ascii="Arial" w:hAnsi="Arial" w:cs="Arial"/>
          <w:bCs/>
          <w:sz w:val="20"/>
          <w:szCs w:val="20"/>
        </w:rPr>
        <w:t xml:space="preserve"> s.</w:t>
      </w:r>
      <w:r w:rsidR="00D375FB">
        <w:rPr>
          <w:rFonts w:ascii="Arial" w:hAnsi="Arial" w:cs="Arial"/>
          <w:bCs/>
          <w:sz w:val="20"/>
          <w:szCs w:val="20"/>
        </w:rPr>
        <w:t xml:space="preserve"> </w:t>
      </w:r>
      <w:r w:rsidR="00D375FB" w:rsidRPr="00F54C5D">
        <w:rPr>
          <w:rFonts w:ascii="Arial" w:hAnsi="Arial" w:cs="Arial"/>
          <w:bCs/>
          <w:sz w:val="20"/>
          <w:szCs w:val="20"/>
        </w:rPr>
        <w:t>r.</w:t>
      </w:r>
      <w:r w:rsidR="00D375FB">
        <w:rPr>
          <w:rFonts w:ascii="Arial" w:hAnsi="Arial" w:cs="Arial"/>
          <w:bCs/>
          <w:sz w:val="20"/>
          <w:szCs w:val="20"/>
        </w:rPr>
        <w:t xml:space="preserve"> </w:t>
      </w:r>
      <w:r w:rsidR="00D375FB" w:rsidRPr="00F54C5D">
        <w:rPr>
          <w:rFonts w:ascii="Arial" w:hAnsi="Arial" w:cs="Arial"/>
          <w:bCs/>
          <w:sz w:val="20"/>
          <w:szCs w:val="20"/>
        </w:rPr>
        <w:t>o.</w:t>
      </w:r>
      <w:r w:rsidRPr="004F2C6B">
        <w:rPr>
          <w:rFonts w:ascii="Arial" w:hAnsi="Arial" w:cs="Arial"/>
          <w:sz w:val="20"/>
          <w:szCs w:val="20"/>
        </w:rPr>
        <w:t>, útvar riaditeľa pre ITES.</w:t>
      </w:r>
    </w:p>
    <w:p w14:paraId="7B14515B" w14:textId="5953CCB1" w:rsidR="00486C06" w:rsidRDefault="00486C06" w:rsidP="00486C06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 xml:space="preserve">Z hľadiska geodetického je polohové a výškové situovanie navrhovaných objektov v teréne dané ich väzbou na miestnu súradnicovú a výškovú vytyčovaciu sieť </w:t>
      </w:r>
      <w:r w:rsidR="00D375FB" w:rsidRPr="00F54C5D">
        <w:rPr>
          <w:rFonts w:ascii="Arial" w:hAnsi="Arial" w:cs="Arial"/>
          <w:bCs/>
          <w:sz w:val="20"/>
          <w:szCs w:val="20"/>
        </w:rPr>
        <w:t>U.</w:t>
      </w:r>
      <w:r w:rsidR="00D375FB">
        <w:rPr>
          <w:rFonts w:ascii="Arial" w:hAnsi="Arial" w:cs="Arial"/>
          <w:bCs/>
          <w:sz w:val="20"/>
          <w:szCs w:val="20"/>
        </w:rPr>
        <w:t xml:space="preserve"> </w:t>
      </w:r>
      <w:r w:rsidR="00D375FB" w:rsidRPr="00F54C5D">
        <w:rPr>
          <w:rFonts w:ascii="Arial" w:hAnsi="Arial" w:cs="Arial"/>
          <w:bCs/>
          <w:sz w:val="20"/>
          <w:szCs w:val="20"/>
        </w:rPr>
        <w:t>S.</w:t>
      </w:r>
      <w:r w:rsidR="00D375FB">
        <w:rPr>
          <w:rFonts w:ascii="Arial" w:hAnsi="Arial" w:cs="Arial"/>
          <w:bCs/>
          <w:sz w:val="20"/>
          <w:szCs w:val="20"/>
        </w:rPr>
        <w:t xml:space="preserve"> </w:t>
      </w:r>
      <w:r w:rsidR="00D375FB" w:rsidRPr="00F54C5D">
        <w:rPr>
          <w:rFonts w:ascii="Arial" w:hAnsi="Arial" w:cs="Arial"/>
          <w:bCs/>
          <w:sz w:val="20"/>
          <w:szCs w:val="20"/>
        </w:rPr>
        <w:t>S</w:t>
      </w:r>
      <w:r w:rsidR="00D375FB">
        <w:rPr>
          <w:rFonts w:ascii="Arial" w:hAnsi="Arial" w:cs="Arial"/>
          <w:bCs/>
          <w:sz w:val="20"/>
          <w:szCs w:val="20"/>
        </w:rPr>
        <w:t>teel Košice,</w:t>
      </w:r>
      <w:r w:rsidR="00D375FB" w:rsidRPr="00F54C5D">
        <w:rPr>
          <w:rFonts w:ascii="Arial" w:hAnsi="Arial" w:cs="Arial"/>
          <w:bCs/>
          <w:sz w:val="20"/>
          <w:szCs w:val="20"/>
        </w:rPr>
        <w:t xml:space="preserve"> s.</w:t>
      </w:r>
      <w:r w:rsidR="00D375FB">
        <w:rPr>
          <w:rFonts w:ascii="Arial" w:hAnsi="Arial" w:cs="Arial"/>
          <w:bCs/>
          <w:sz w:val="20"/>
          <w:szCs w:val="20"/>
        </w:rPr>
        <w:t xml:space="preserve"> </w:t>
      </w:r>
      <w:r w:rsidR="00D375FB" w:rsidRPr="00F54C5D">
        <w:rPr>
          <w:rFonts w:ascii="Arial" w:hAnsi="Arial" w:cs="Arial"/>
          <w:bCs/>
          <w:sz w:val="20"/>
          <w:szCs w:val="20"/>
        </w:rPr>
        <w:t>r.</w:t>
      </w:r>
      <w:r w:rsidR="00D375FB">
        <w:rPr>
          <w:rFonts w:ascii="Arial" w:hAnsi="Arial" w:cs="Arial"/>
          <w:bCs/>
          <w:sz w:val="20"/>
          <w:szCs w:val="20"/>
        </w:rPr>
        <w:t xml:space="preserve"> </w:t>
      </w:r>
      <w:r w:rsidR="00D375FB" w:rsidRPr="00F54C5D">
        <w:rPr>
          <w:rFonts w:ascii="Arial" w:hAnsi="Arial" w:cs="Arial"/>
          <w:bCs/>
          <w:sz w:val="20"/>
          <w:szCs w:val="20"/>
        </w:rPr>
        <w:t>o.</w:t>
      </w:r>
      <w:r w:rsidRPr="004F2C6B">
        <w:rPr>
          <w:rFonts w:ascii="Arial" w:hAnsi="Arial" w:cs="Arial"/>
          <w:sz w:val="20"/>
          <w:szCs w:val="20"/>
        </w:rPr>
        <w:t xml:space="preserve"> Body tejto siete sú v teréne trvale stabilizované a označené. Výškový systém je "Jadran".</w:t>
      </w:r>
    </w:p>
    <w:p w14:paraId="05598B9E" w14:textId="77777777" w:rsidR="006C67D5" w:rsidRPr="004F2C6B" w:rsidRDefault="006C67D5" w:rsidP="00486C06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2EF65867" w14:textId="326980F6" w:rsidR="00E337C0" w:rsidRPr="00486C06" w:rsidRDefault="00E337C0" w:rsidP="00486C06">
      <w:pPr>
        <w:pStyle w:val="Nadpis1"/>
        <w:rPr>
          <w:rFonts w:ascii="Arial" w:hAnsi="Arial" w:cs="Arial"/>
          <w:caps/>
          <w:sz w:val="20"/>
          <w:szCs w:val="20"/>
          <w:u w:val="single"/>
        </w:rPr>
      </w:pPr>
      <w:bookmarkStart w:id="41" w:name="_Toc178417017"/>
      <w:bookmarkEnd w:id="37"/>
      <w:r w:rsidRPr="003977F2">
        <w:rPr>
          <w:rFonts w:ascii="Arial" w:hAnsi="Arial" w:cs="Arial"/>
          <w:caps/>
          <w:sz w:val="20"/>
          <w:szCs w:val="20"/>
          <w:u w:val="single"/>
        </w:rPr>
        <w:t>KONŠTRUKČNÉ RIEŠENIE</w:t>
      </w:r>
      <w:bookmarkEnd w:id="41"/>
    </w:p>
    <w:p w14:paraId="54FAD7A9" w14:textId="274BBAE9" w:rsidR="00162FB0" w:rsidRDefault="00162FB0" w:rsidP="00E337C0">
      <w:pPr>
        <w:pStyle w:val="Nzov"/>
        <w:tabs>
          <w:tab w:val="clear" w:pos="993"/>
        </w:tabs>
        <w:ind w:firstLine="709"/>
        <w:jc w:val="both"/>
        <w:rPr>
          <w:b w:val="0"/>
          <w:bCs/>
        </w:rPr>
      </w:pPr>
      <w:r w:rsidRPr="00162FB0">
        <w:rPr>
          <w:b w:val="0"/>
          <w:bCs/>
        </w:rPr>
        <w:t>Predmetom tohto objektu je návr</w:t>
      </w:r>
      <w:r>
        <w:rPr>
          <w:b w:val="0"/>
          <w:bCs/>
        </w:rPr>
        <w:t>h základov</w:t>
      </w:r>
      <w:r w:rsidR="004E60B7">
        <w:rPr>
          <w:b w:val="0"/>
          <w:bCs/>
        </w:rPr>
        <w:t>ých</w:t>
      </w:r>
      <w:r>
        <w:rPr>
          <w:b w:val="0"/>
          <w:bCs/>
        </w:rPr>
        <w:t xml:space="preserve"> </w:t>
      </w:r>
      <w:r w:rsidR="008534C6">
        <w:rPr>
          <w:b w:val="0"/>
          <w:bCs/>
        </w:rPr>
        <w:t xml:space="preserve">dosiek </w:t>
      </w:r>
      <w:r w:rsidR="004E60B7">
        <w:rPr>
          <w:b w:val="0"/>
          <w:bCs/>
        </w:rPr>
        <w:t>„</w:t>
      </w:r>
      <w:r w:rsidR="008534C6">
        <w:rPr>
          <w:b w:val="0"/>
          <w:bCs/>
        </w:rPr>
        <w:t>D001</w:t>
      </w:r>
      <w:r w:rsidR="004E60B7">
        <w:rPr>
          <w:b w:val="0"/>
          <w:bCs/>
        </w:rPr>
        <w:t>“</w:t>
      </w:r>
      <w:r w:rsidR="008534C6">
        <w:rPr>
          <w:b w:val="0"/>
          <w:bCs/>
        </w:rPr>
        <w:t xml:space="preserve">, </w:t>
      </w:r>
      <w:r w:rsidR="004E60B7">
        <w:rPr>
          <w:b w:val="0"/>
          <w:bCs/>
        </w:rPr>
        <w:t>„</w:t>
      </w:r>
      <w:r w:rsidR="008534C6">
        <w:rPr>
          <w:b w:val="0"/>
          <w:bCs/>
        </w:rPr>
        <w:t>D002</w:t>
      </w:r>
      <w:r w:rsidR="004E60B7">
        <w:rPr>
          <w:b w:val="0"/>
          <w:bCs/>
        </w:rPr>
        <w:t>“</w:t>
      </w:r>
      <w:r w:rsidR="005E00AE">
        <w:rPr>
          <w:b w:val="0"/>
          <w:bCs/>
        </w:rPr>
        <w:t xml:space="preserve"> s oplotením.</w:t>
      </w:r>
    </w:p>
    <w:p w14:paraId="7149A4D7" w14:textId="77777777" w:rsidR="005E00AE" w:rsidRDefault="005E00AE" w:rsidP="005E00AE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Základová doska „D001“ je navrhnutá pod OK podpery potrubia PS 204.</w:t>
      </w:r>
    </w:p>
    <w:p w14:paraId="5C2F164B" w14:textId="77777777" w:rsidR="005E00AE" w:rsidRDefault="005E00AE" w:rsidP="005E00AE">
      <w:pPr>
        <w:pStyle w:val="Nzov"/>
        <w:tabs>
          <w:tab w:val="clear" w:pos="993"/>
        </w:tabs>
        <w:ind w:firstLine="709"/>
        <w:jc w:val="both"/>
        <w:rPr>
          <w:b w:val="0"/>
        </w:rPr>
      </w:pPr>
      <w:r w:rsidRPr="000B4EF4">
        <w:rPr>
          <w:b w:val="0"/>
        </w:rPr>
        <w:t>Základová doska „D002“ je navrhnutá pod pomocnú oceľovú konštrukciu potrubí PS201, PS202.</w:t>
      </w:r>
    </w:p>
    <w:p w14:paraId="16FD56E6" w14:textId="52891BB3" w:rsidR="005E00AE" w:rsidRPr="000B4EF4" w:rsidRDefault="005E00AE" w:rsidP="005E00AE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Súčasťou objektu je aj oplotenie priestoru okolo dosiek „D001“ a „D002“.</w:t>
      </w:r>
    </w:p>
    <w:p w14:paraId="3BAA392A" w14:textId="3630562C" w:rsidR="00E337C0" w:rsidRPr="006C67D5" w:rsidRDefault="00E337C0" w:rsidP="006C67D5">
      <w:pPr>
        <w:pStyle w:val="Nadpis2"/>
        <w:rPr>
          <w:rFonts w:ascii="Arial" w:hAnsi="Arial" w:cs="Arial"/>
          <w:sz w:val="20"/>
        </w:rPr>
      </w:pPr>
      <w:bookmarkStart w:id="42" w:name="_Toc178417018"/>
      <w:bookmarkStart w:id="43" w:name="_Hlk178359006"/>
      <w:r w:rsidRPr="006C67D5">
        <w:rPr>
          <w:rFonts w:ascii="Arial" w:hAnsi="Arial" w:cs="Arial"/>
          <w:sz w:val="20"/>
        </w:rPr>
        <w:t>Výkopy</w:t>
      </w:r>
      <w:bookmarkEnd w:id="42"/>
    </w:p>
    <w:bookmarkEnd w:id="43"/>
    <w:p w14:paraId="38A97A15" w14:textId="77777777" w:rsidR="0089479B" w:rsidRDefault="0089479B" w:rsidP="0089479B">
      <w:pPr>
        <w:pStyle w:val="Nzov"/>
        <w:tabs>
          <w:tab w:val="clear" w:pos="993"/>
        </w:tabs>
        <w:ind w:firstLine="709"/>
        <w:jc w:val="both"/>
        <w:rPr>
          <w:b w:val="0"/>
        </w:rPr>
      </w:pPr>
      <w:r w:rsidRPr="006C42BF">
        <w:rPr>
          <w:rFonts w:cs="Arial"/>
        </w:rPr>
        <w:t>Pred začatím výkopových prác investor zabezpečí vytýčenie všetkých inžinierskych sietí a podzemných rozvodov, aby nedošlo k ich znehodnoteniu resp. poškodeniu</w:t>
      </w:r>
    </w:p>
    <w:p w14:paraId="732D2BC7" w14:textId="306F5B9E" w:rsidR="0089479B" w:rsidRPr="00DD0F98" w:rsidRDefault="0089479B" w:rsidP="0089479B">
      <w:pPr>
        <w:ind w:firstLine="567"/>
        <w:jc w:val="both"/>
        <w:rPr>
          <w:rFonts w:ascii="Arial" w:hAnsi="Arial"/>
          <w:sz w:val="20"/>
          <w:szCs w:val="20"/>
        </w:rPr>
      </w:pPr>
      <w:r w:rsidRPr="00DD0F98">
        <w:rPr>
          <w:rFonts w:ascii="Arial" w:hAnsi="Arial"/>
          <w:sz w:val="20"/>
          <w:szCs w:val="20"/>
        </w:rPr>
        <w:t>Pod všetky základové konštrukcie zrealizovať štrkový podsyp zhutnený na min. Edef2 ≥ 80 MPa pri Edef2 / Edef   ≤ 2,5.</w:t>
      </w:r>
    </w:p>
    <w:p w14:paraId="4C42E71F" w14:textId="38F78F01" w:rsidR="003929B2" w:rsidRDefault="003929B2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Výkopy pod základovú dosku „D001“ je po úroveň kóty -0,500.</w:t>
      </w:r>
    </w:p>
    <w:p w14:paraId="704083DD" w14:textId="13326ECB" w:rsidR="00162FB0" w:rsidRDefault="00162FB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Výkop pod základovú dosku „D002“ je po úroveň kóty -0,500.</w:t>
      </w:r>
    </w:p>
    <w:p w14:paraId="7E8A5BE8" w14:textId="0DF8FEB5" w:rsidR="006C67D5" w:rsidRDefault="006C67D5" w:rsidP="006C67D5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Výkopy pre základové dosky a štrkopieskový zhutnený násyp bude zrealizovaný strojne, kolmý, nerozšírený. </w:t>
      </w:r>
      <w:r w:rsidRPr="0021352D">
        <w:rPr>
          <w:b w:val="0"/>
        </w:rPr>
        <w:t>v zemine tr. ťažitelnosti 2 v zmysle STN 73 30510.</w:t>
      </w:r>
      <w:r>
        <w:rPr>
          <w:b w:val="0"/>
        </w:rPr>
        <w:t xml:space="preserve"> </w:t>
      </w:r>
      <w:r w:rsidRPr="0021352D">
        <w:rPr>
          <w:b w:val="0"/>
        </w:rPr>
        <w:t>Pre zvýšenie odolnosti podložia ako aj pre dosiahnutie minimálnej požadovanej hodnoty modulu deformácie na úrovni zemnej pláne – v podloží násypu Edef2 ≥ 45 MPa pri miere zhutnenia vyjadrenej pomerom Edef2/Edef1 ≤ 2,5 bude potrebné uvažovať s mechanickou, resp. chemickou stabilizáciou (výmena podložia nahradením hutnenou štrkodrvou s geomrežou, resp. pridaním potrebnej dávky vápna).</w:t>
      </w:r>
      <w:r>
        <w:rPr>
          <w:b w:val="0"/>
        </w:rPr>
        <w:t xml:space="preserve"> </w:t>
      </w:r>
      <w:r w:rsidRPr="0021352D">
        <w:rPr>
          <w:b w:val="0"/>
        </w:rPr>
        <w:t xml:space="preserve">Základová škára v štrkovitých zeminách predstavuje veľmi vhodnú základovú pôdu so stabilnou ílovitou a prachovitou zložkou aj za </w:t>
      </w:r>
      <w:r w:rsidRPr="0021352D">
        <w:rPr>
          <w:b w:val="0"/>
        </w:rPr>
        <w:lastRenderedPageBreak/>
        <w:t>nepriaznivých poveternostných podmienok. Nakyprenie zeminy vplyvom výkopových prác je potrebné odstrániť dohutnením 1-2 pojazdami valca s vibráciou.</w:t>
      </w:r>
    </w:p>
    <w:p w14:paraId="1CF4D49C" w14:textId="05EA5889" w:rsidR="006C67D5" w:rsidRDefault="006C67D5" w:rsidP="006C67D5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Vykopaná zemina bude použitá v rámci spätných zásypov a terénnych úprav stavby. Prebytočná zemina bude uložená na suchej halde </w:t>
      </w:r>
      <w:r w:rsidR="00D375FB" w:rsidRPr="00D375FB">
        <w:rPr>
          <w:rFonts w:cs="Arial"/>
          <w:b w:val="0"/>
        </w:rPr>
        <w:t>U. S. Steel Košice, s. r. o.</w:t>
      </w:r>
    </w:p>
    <w:p w14:paraId="5538D780" w14:textId="77777777" w:rsidR="00E337C0" w:rsidRDefault="00E337C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00B03BFF" w14:textId="77777777" w:rsidR="00E337C0" w:rsidRPr="005818EC" w:rsidRDefault="00E337C0" w:rsidP="005818EC">
      <w:pPr>
        <w:pStyle w:val="Nadpis2"/>
        <w:rPr>
          <w:rFonts w:ascii="Arial" w:hAnsi="Arial" w:cs="Arial"/>
          <w:sz w:val="20"/>
        </w:rPr>
      </w:pPr>
      <w:bookmarkStart w:id="44" w:name="_Toc178417019"/>
      <w:r w:rsidRPr="005818EC">
        <w:rPr>
          <w:rFonts w:ascii="Arial" w:hAnsi="Arial" w:cs="Arial"/>
          <w:sz w:val="20"/>
        </w:rPr>
        <w:t>Základy</w:t>
      </w:r>
      <w:bookmarkEnd w:id="44"/>
    </w:p>
    <w:p w14:paraId="21B66CBB" w14:textId="34347E2D" w:rsidR="008F747B" w:rsidRDefault="008F747B" w:rsidP="007D1357">
      <w:pPr>
        <w:pStyle w:val="Nzov"/>
        <w:tabs>
          <w:tab w:val="clear" w:pos="993"/>
        </w:tabs>
        <w:ind w:firstLine="709"/>
        <w:jc w:val="both"/>
        <w:rPr>
          <w:b w:val="0"/>
        </w:rPr>
      </w:pPr>
      <w:bookmarkStart w:id="45" w:name="_Hlk178416873"/>
      <w:r>
        <w:rPr>
          <w:b w:val="0"/>
        </w:rPr>
        <w:t>Základová doska „D001“ je navrhnutá pod OK podpery potrubia PS 204.</w:t>
      </w:r>
    </w:p>
    <w:bookmarkEnd w:id="45"/>
    <w:p w14:paraId="11A16E69" w14:textId="1C8F933D" w:rsidR="008F1FD7" w:rsidRDefault="007D1357" w:rsidP="007D1357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Základová doska </w:t>
      </w:r>
      <w:r w:rsidR="008F747B">
        <w:rPr>
          <w:b w:val="0"/>
        </w:rPr>
        <w:t>„</w:t>
      </w:r>
      <w:r>
        <w:rPr>
          <w:b w:val="0"/>
        </w:rPr>
        <w:t>D001</w:t>
      </w:r>
      <w:r w:rsidR="008F747B">
        <w:rPr>
          <w:b w:val="0"/>
        </w:rPr>
        <w:t>“</w:t>
      </w:r>
      <w:r>
        <w:rPr>
          <w:b w:val="0"/>
        </w:rPr>
        <w:t xml:space="preserve"> rozmerov 7050</w:t>
      </w:r>
      <w:r w:rsidR="005E00AE">
        <w:rPr>
          <w:b w:val="0"/>
        </w:rPr>
        <w:t xml:space="preserve"> </w:t>
      </w:r>
      <w:r>
        <w:rPr>
          <w:b w:val="0"/>
        </w:rPr>
        <w:t>x</w:t>
      </w:r>
      <w:r w:rsidR="005E00AE">
        <w:rPr>
          <w:b w:val="0"/>
        </w:rPr>
        <w:t xml:space="preserve"> </w:t>
      </w:r>
      <w:r>
        <w:rPr>
          <w:b w:val="0"/>
        </w:rPr>
        <w:t>10735</w:t>
      </w:r>
      <w:r w:rsidR="005E00AE">
        <w:rPr>
          <w:b w:val="0"/>
        </w:rPr>
        <w:t xml:space="preserve"> </w:t>
      </w:r>
      <w:r>
        <w:rPr>
          <w:b w:val="0"/>
        </w:rPr>
        <w:t>x</w:t>
      </w:r>
      <w:r w:rsidR="005E00AE">
        <w:rPr>
          <w:b w:val="0"/>
        </w:rPr>
        <w:t xml:space="preserve"> </w:t>
      </w:r>
      <w:r>
        <w:rPr>
          <w:b w:val="0"/>
        </w:rPr>
        <w:t>300 mm je navrhnutá železobetónová, z betónu C25/30, oceľ B500A. Je osadená na podkladnom betóne tr. C1</w:t>
      </w:r>
      <w:r w:rsidR="008F747B">
        <w:rPr>
          <w:b w:val="0"/>
        </w:rPr>
        <w:t>2</w:t>
      </w:r>
      <w:r>
        <w:rPr>
          <w:b w:val="0"/>
        </w:rPr>
        <w:t>/1</w:t>
      </w:r>
      <w:r w:rsidR="008F747B">
        <w:rPr>
          <w:b w:val="0"/>
        </w:rPr>
        <w:t>5</w:t>
      </w:r>
      <w:r>
        <w:rPr>
          <w:b w:val="0"/>
        </w:rPr>
        <w:t xml:space="preserve"> hr. 100 mm a zhutnenom štrkopieskovom zhutnenom podsype fr. 0/63 hr. </w:t>
      </w:r>
      <w:r w:rsidR="004F0C0C">
        <w:rPr>
          <w:b w:val="0"/>
        </w:rPr>
        <w:t>3</w:t>
      </w:r>
      <w:r>
        <w:rPr>
          <w:b w:val="0"/>
        </w:rPr>
        <w:t xml:space="preserve">00 mm. </w:t>
      </w:r>
    </w:p>
    <w:p w14:paraId="5E9251CF" w14:textId="77777777" w:rsidR="005818EC" w:rsidRPr="000B4EF4" w:rsidRDefault="005818EC" w:rsidP="005818EC">
      <w:pPr>
        <w:pStyle w:val="Nzov"/>
        <w:tabs>
          <w:tab w:val="clear" w:pos="993"/>
        </w:tabs>
        <w:ind w:firstLine="709"/>
        <w:jc w:val="both"/>
        <w:rPr>
          <w:b w:val="0"/>
        </w:rPr>
      </w:pPr>
      <w:r w:rsidRPr="000B4EF4">
        <w:rPr>
          <w:b w:val="0"/>
        </w:rPr>
        <w:t>Základová doska „D002“ je navrhnutá pod pomocnú oceľovú konštrukciu potrubí PS201, PS202.</w:t>
      </w:r>
    </w:p>
    <w:p w14:paraId="2E594991" w14:textId="77777777" w:rsidR="005818EC" w:rsidRDefault="005818EC" w:rsidP="005818EC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Základová doska „D002“ rozmerov 3700 x 5500 x 300 mm je navrhnutá železobetónová, z betónu C25/30, oceľ B500A. Je osadená na podkladnom betóne tr. C12/15 hr. 100 mm a zhutnenom štrkopieskovom zhutnenom podsype fr. 0/63 hr. 300 mm. </w:t>
      </w:r>
    </w:p>
    <w:p w14:paraId="154033EA" w14:textId="77777777" w:rsidR="005818EC" w:rsidRDefault="005818EC" w:rsidP="007D1357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30DA2DB4" w14:textId="517BEE8D" w:rsidR="005818EC" w:rsidRPr="005818EC" w:rsidRDefault="005818EC" w:rsidP="005818EC">
      <w:pPr>
        <w:pStyle w:val="Nadpis2"/>
        <w:rPr>
          <w:rFonts w:ascii="Arial" w:hAnsi="Arial" w:cs="Arial"/>
          <w:sz w:val="20"/>
        </w:rPr>
      </w:pPr>
      <w:bookmarkStart w:id="46" w:name="_Toc178417020"/>
      <w:r>
        <w:rPr>
          <w:rFonts w:ascii="Arial" w:hAnsi="Arial" w:cs="Arial"/>
          <w:sz w:val="20"/>
        </w:rPr>
        <w:t>Oplotenie</w:t>
      </w:r>
      <w:bookmarkEnd w:id="46"/>
    </w:p>
    <w:p w14:paraId="67020281" w14:textId="01A1DD03" w:rsidR="007D1357" w:rsidRPr="009223F5" w:rsidRDefault="007D1357" w:rsidP="007D1357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Súčasťou objektu je oplotenie na základovej doske</w:t>
      </w:r>
      <w:r w:rsidR="008F1FD7">
        <w:rPr>
          <w:b w:val="0"/>
        </w:rPr>
        <w:t xml:space="preserve"> „D001“</w:t>
      </w:r>
      <w:r w:rsidR="004F0C0C">
        <w:rPr>
          <w:b w:val="0"/>
        </w:rPr>
        <w:t>, pôdorysných rozmerov 6650x10410 mm</w:t>
      </w:r>
      <w:r>
        <w:rPr>
          <w:b w:val="0"/>
        </w:rPr>
        <w:t xml:space="preserve">. Oplotenie je typové oplotenie </w:t>
      </w:r>
      <w:r w:rsidR="00D375FB">
        <w:rPr>
          <w:b w:val="0"/>
        </w:rPr>
        <w:t>z plotových dielcov</w:t>
      </w:r>
      <w:r>
        <w:rPr>
          <w:b w:val="0"/>
        </w:rPr>
        <w:t xml:space="preserve">. Oplotenie sa skladá z poplastovaného pletiva výšky 2000mm, zvislých stĺpov </w:t>
      </w:r>
      <w:r>
        <w:rPr>
          <w:rFonts w:cs="Arial"/>
          <w:b w:val="0"/>
        </w:rPr>
        <w:t>Ø</w:t>
      </w:r>
      <w:r>
        <w:rPr>
          <w:b w:val="0"/>
        </w:rPr>
        <w:t xml:space="preserve">47a šikmých rohových stĺpikov </w:t>
      </w:r>
      <w:r>
        <w:rPr>
          <w:rFonts w:cs="Arial"/>
          <w:b w:val="0"/>
        </w:rPr>
        <w:t xml:space="preserve">Ø38. </w:t>
      </w:r>
      <w:r w:rsidR="00D375FB" w:rsidRPr="00D375FB">
        <w:rPr>
          <w:b w:val="0"/>
          <w:bCs/>
        </w:rPr>
        <w:t>Súčasťou oplotenia je typová bránička šírky 800 mm</w:t>
      </w:r>
      <w:r w:rsidR="004F0C0C">
        <w:rPr>
          <w:rFonts w:cs="Arial"/>
          <w:b w:val="0"/>
        </w:rPr>
        <w:t>. Stĺpy oplotenia sú osadené na oceľových kotevných platniach vopred zabetónovaných do dosky „D001“.</w:t>
      </w:r>
    </w:p>
    <w:p w14:paraId="53270044" w14:textId="4360EFAA" w:rsidR="009A7434" w:rsidRPr="009223F5" w:rsidRDefault="009A7434" w:rsidP="009A7434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Súčasťou objektu je oplotenie na základovej doske</w:t>
      </w:r>
      <w:r w:rsidR="008F1FD7">
        <w:rPr>
          <w:b w:val="0"/>
        </w:rPr>
        <w:t xml:space="preserve"> „D002“</w:t>
      </w:r>
      <w:r>
        <w:rPr>
          <w:b w:val="0"/>
        </w:rPr>
        <w:t>, pôdorysných rozmerov 6</w:t>
      </w:r>
      <w:r w:rsidR="00741ABE">
        <w:rPr>
          <w:b w:val="0"/>
        </w:rPr>
        <w:t>400</w:t>
      </w:r>
      <w:r>
        <w:rPr>
          <w:b w:val="0"/>
        </w:rPr>
        <w:t>x</w:t>
      </w:r>
      <w:r w:rsidR="00741ABE">
        <w:rPr>
          <w:b w:val="0"/>
        </w:rPr>
        <w:t>5200</w:t>
      </w:r>
      <w:r>
        <w:rPr>
          <w:b w:val="0"/>
        </w:rPr>
        <w:t xml:space="preserve"> mm. Oplotenie je typové oplotenie „BC TORSION UNIVERS“. </w:t>
      </w:r>
      <w:r w:rsidR="00D375FB">
        <w:rPr>
          <w:b w:val="0"/>
        </w:rPr>
        <w:t xml:space="preserve">Oplotenie sa skladá z poplastovaného pletiva výšky 2000mm, zvislých stĺpov </w:t>
      </w:r>
      <w:r w:rsidR="00D375FB">
        <w:rPr>
          <w:rFonts w:cs="Arial"/>
          <w:b w:val="0"/>
        </w:rPr>
        <w:t>Ø</w:t>
      </w:r>
      <w:r w:rsidR="00D375FB">
        <w:rPr>
          <w:b w:val="0"/>
        </w:rPr>
        <w:t xml:space="preserve">47a šikmých rohových stĺpikov </w:t>
      </w:r>
      <w:r w:rsidR="00D375FB">
        <w:rPr>
          <w:rFonts w:cs="Arial"/>
          <w:b w:val="0"/>
        </w:rPr>
        <w:t xml:space="preserve">Ø38. </w:t>
      </w:r>
      <w:r w:rsidR="00D375FB" w:rsidRPr="00D375FB">
        <w:rPr>
          <w:b w:val="0"/>
          <w:bCs/>
        </w:rPr>
        <w:t>Súčasťou oplotenia je typová bránička šírky 800 mm</w:t>
      </w:r>
      <w:r w:rsidR="00D375FB">
        <w:rPr>
          <w:rFonts w:cs="Arial"/>
          <w:b w:val="0"/>
        </w:rPr>
        <w:t>.</w:t>
      </w:r>
      <w:r>
        <w:rPr>
          <w:rFonts w:cs="Arial"/>
          <w:b w:val="0"/>
        </w:rPr>
        <w:t xml:space="preserve"> Stĺpy oplotenia sú osadené na oceľových kotevných platniach vopred zabetónovaných do dosky „D00</w:t>
      </w:r>
      <w:r w:rsidR="00741ABE">
        <w:rPr>
          <w:rFonts w:cs="Arial"/>
          <w:b w:val="0"/>
        </w:rPr>
        <w:t>2</w:t>
      </w:r>
      <w:r>
        <w:rPr>
          <w:rFonts w:cs="Arial"/>
          <w:b w:val="0"/>
        </w:rPr>
        <w:t>“.</w:t>
      </w:r>
    </w:p>
    <w:p w14:paraId="1A421A5B" w14:textId="77777777" w:rsidR="007D1357" w:rsidRDefault="007D1357" w:rsidP="007D1357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2F4D2598" w14:textId="77777777" w:rsidR="00A72726" w:rsidRDefault="00A72726" w:rsidP="007D1357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629D7BA4" w14:textId="28DD39DF" w:rsidR="00A72726" w:rsidRPr="003748BC" w:rsidRDefault="00A72726" w:rsidP="003748BC">
      <w:pPr>
        <w:pStyle w:val="Nadpis1"/>
        <w:rPr>
          <w:rFonts w:ascii="Arial" w:hAnsi="Arial" w:cs="Arial"/>
          <w:caps/>
          <w:sz w:val="20"/>
          <w:szCs w:val="20"/>
          <w:u w:val="single"/>
        </w:rPr>
      </w:pPr>
      <w:bookmarkStart w:id="47" w:name="_Toc178417021"/>
      <w:r w:rsidRPr="003748BC">
        <w:rPr>
          <w:rFonts w:ascii="Arial" w:hAnsi="Arial" w:cs="Arial"/>
          <w:caps/>
          <w:sz w:val="20"/>
          <w:szCs w:val="20"/>
          <w:u w:val="single"/>
        </w:rPr>
        <w:t>BEZPEČNOSŤ práce</w:t>
      </w:r>
      <w:bookmarkEnd w:id="47"/>
    </w:p>
    <w:p w14:paraId="4E9D2303" w14:textId="77777777" w:rsidR="00A72726" w:rsidRPr="00DD6AFC" w:rsidRDefault="00A72726" w:rsidP="00A72726">
      <w:pPr>
        <w:pStyle w:val="mostatnormal"/>
        <w:spacing w:before="120"/>
        <w:rPr>
          <w:rFonts w:ascii="Arial" w:hAnsi="Arial" w:cs="Times New Roman"/>
          <w:b/>
          <w:color w:val="auto"/>
          <w:sz w:val="20"/>
          <w:szCs w:val="20"/>
          <w:u w:val="single"/>
          <w:lang w:eastAsia="cs-CZ"/>
        </w:rPr>
      </w:pPr>
      <w:r w:rsidRPr="00DD6AFC">
        <w:rPr>
          <w:rFonts w:ascii="Arial" w:hAnsi="Arial" w:cs="Times New Roman"/>
          <w:b/>
          <w:color w:val="auto"/>
          <w:sz w:val="20"/>
          <w:szCs w:val="20"/>
          <w:u w:val="single"/>
          <w:lang w:eastAsia="cs-CZ"/>
        </w:rPr>
        <w:t>Pred začatím búracích prác je nutné vytýčiť všetky podzemné inžinierske siete nachádzajúce sa v priestore stavebnej činnosti.</w:t>
      </w:r>
    </w:p>
    <w:p w14:paraId="7D54FB29" w14:textId="77777777" w:rsidR="00A72726" w:rsidRPr="0058195D" w:rsidRDefault="00A72726" w:rsidP="00A72726">
      <w:pPr>
        <w:pStyle w:val="mostatnormal"/>
        <w:spacing w:before="120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t xml:space="preserve">Zhotoviteľ stavby je povinný zabezpečiť stavenisko tak, aby na jeho plochu bol znemožnený prístup nepovolaných osôb! </w:t>
      </w:r>
    </w:p>
    <w:p w14:paraId="40344244" w14:textId="77777777" w:rsidR="00A72726" w:rsidRPr="0058195D" w:rsidRDefault="00A72726" w:rsidP="00A72726">
      <w:pPr>
        <w:pStyle w:val="mostatnormal"/>
        <w:spacing w:before="120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t>Zabezpečenie zdravotne vyhovujúcich a bezpečných pracovných podmienok je úlohou zhotoviteľa. S tým súvisiace úlohy:</w:t>
      </w:r>
    </w:p>
    <w:p w14:paraId="2FDEF39C" w14:textId="77777777" w:rsidR="00A72726" w:rsidRPr="0058195D" w:rsidRDefault="00A72726" w:rsidP="00A72726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t>musia byť zabezpečené zdravotne vyhovujúce a bezpečné pracovné podmienky vo všetkých fázach výstavby a pri všetkých pracovných operáciách,</w:t>
      </w:r>
    </w:p>
    <w:p w14:paraId="17347766" w14:textId="77777777" w:rsidR="00A72726" w:rsidRPr="0058195D" w:rsidRDefault="00A72726" w:rsidP="00A72726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t xml:space="preserve">účinnými opatreniami (výstražné nápisy, oplotenie) sa musí predísť vstupu nepovolaných osôb na stavenisko, aby sa žiadna osoba nedostalo do nebezpečnej situácie a neutrpela výstavbou žiadnu nehodu, </w:t>
      </w:r>
    </w:p>
    <w:p w14:paraId="52D541B8" w14:textId="77777777" w:rsidR="00A72726" w:rsidRPr="007019D2" w:rsidRDefault="00A72726" w:rsidP="00A72726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>počas vykonávania prác musia byť dodržané bezpečnostné predpisy pri práci stanovené zákonmi a normami, a aj dokončená stavba musí spĺňať nariadenia z hľadiska požiarnej ochrany a tiež bezpečnostné predpisy stanovené zákonmi a normami.</w:t>
      </w:r>
    </w:p>
    <w:p w14:paraId="5A471C7D" w14:textId="77777777" w:rsidR="00A72726" w:rsidRPr="007019D2" w:rsidRDefault="00A72726" w:rsidP="00A72726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 xml:space="preserve">Mimoriadnu pozornosť je potrebné venovať všetkým prácam v blízkosti podzemných a nadzemných vedení a tým predísť ich poškodeniu, resp. ublíženiu pracovníkov na zdraví. Všetky prekážky treba označiť, za zníženej viditeľnosti osvetliť. </w:t>
      </w:r>
    </w:p>
    <w:p w14:paraId="751CCFC8" w14:textId="77777777" w:rsidR="00A72726" w:rsidRPr="007019D2" w:rsidRDefault="00A72726" w:rsidP="00A72726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>Dodávateľ stavebných prác je povinný dodržiavať vyhlášku Ministerstva práce, sociálnych vecí a rodiny SR č. 147/2013 o minimálnych bezpečnostných a zdravotných požiadavkách na stavenisko.</w:t>
      </w:r>
    </w:p>
    <w:p w14:paraId="6D5C2CD5" w14:textId="77777777" w:rsidR="00A72726" w:rsidRPr="007019D2" w:rsidRDefault="00A72726" w:rsidP="00A72726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 xml:space="preserve">Pre zabezpečenie bezpečnosti práce a obmedzenie rizikových vplyvov pri realizácii stavby ako aj počas prevádzky zariadení je potrebné, aby dodávatelia  a prevádzkovatelia stavby dodržiavali všetky povinnosti, ktoré vyplývajú zo všeobecne platných predpisov pre oblasť dodržiavania BOZP, ako aj z interných predpisov platných pre prácu a pohyb osôb v areáli </w:t>
      </w:r>
      <w:r>
        <w:rPr>
          <w:rFonts w:ascii="Arial" w:hAnsi="Arial" w:cs="Times New Roman"/>
          <w:color w:val="auto"/>
          <w:sz w:val="20"/>
          <w:szCs w:val="20"/>
          <w:lang w:eastAsia="cs-CZ"/>
        </w:rPr>
        <w:t>DSS</w:t>
      </w:r>
    </w:p>
    <w:p w14:paraId="0430C6EB" w14:textId="77777777" w:rsidR="00A72726" w:rsidRPr="00AC6C47" w:rsidRDefault="00A72726" w:rsidP="00A72726">
      <w:pPr>
        <w:pStyle w:val="mostatnormal"/>
        <w:numPr>
          <w:ilvl w:val="0"/>
          <w:numId w:val="9"/>
        </w:numPr>
        <w:ind w:left="709" w:hanging="142"/>
        <w:rPr>
          <w:spacing w:val="-10"/>
          <w:szCs w:val="22"/>
        </w:rPr>
      </w:pPr>
      <w:bookmarkStart w:id="48" w:name="_Toc96355868"/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lastRenderedPageBreak/>
        <w:t>Prehľad platných predpisov</w:t>
      </w:r>
      <w:r w:rsidRPr="00AC6C47">
        <w:t xml:space="preserve"> pre oblasť dodržiavania BOZP :</w:t>
      </w:r>
      <w:bookmarkEnd w:id="48"/>
      <w:r w:rsidRPr="00AC6C47">
        <w:rPr>
          <w:spacing w:val="-10"/>
          <w:szCs w:val="22"/>
        </w:rPr>
        <w:tab/>
      </w:r>
      <w:r w:rsidRPr="00AC6C47">
        <w:rPr>
          <w:spacing w:val="-10"/>
          <w:szCs w:val="22"/>
        </w:rPr>
        <w:tab/>
      </w:r>
    </w:p>
    <w:p w14:paraId="5E4BC943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311/2001 Z. z. v znení neskorších predpisov </w:t>
      </w:r>
    </w:p>
    <w:p w14:paraId="1C74E968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124/2006 Z. z. o bezpečnosti a ochrane zdravia pri práci a o zmene a doplnení niektorých zákonov v znení neskorších predpisov </w:t>
      </w:r>
    </w:p>
    <w:p w14:paraId="4C2AFAFF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125/2006 Z. z. o inšpekcii práce a o zmene a doplnení zákona č. 82/2005 Z. z. o nelegálnej práci a nelegálnom zamestnávaní a o zmene a doplnení niektorých zákonov v znení neskorších predpisov </w:t>
      </w:r>
    </w:p>
    <w:p w14:paraId="27EBD5AA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355/2007 Z. z. o ochrane, podpore a rozvoji verejného zdravia a o zmene a doplnení niektorých zákonov v znení neskorších predpisov </w:t>
      </w:r>
    </w:p>
    <w:p w14:paraId="1D70AA1C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377/2004 Z. z. o ochrane nefajčiarov a o zmene a doplnení niektorých zákonov v znení neskorších predpisov </w:t>
      </w:r>
    </w:p>
    <w:p w14:paraId="063AB55D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51/1988 Zb. o banskej činnosti, výbušninách o štátnej banskej správe v znení neskorších predpisov </w:t>
      </w:r>
    </w:p>
    <w:p w14:paraId="154C6550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67/2010 Z. z. o podmienkach uvedenia chemických látok a chemických zmesí na trh a o zmene a doplnení niektorých zákonov (chemický zákon) </w:t>
      </w:r>
    </w:p>
    <w:p w14:paraId="2ED76E34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261/2002 Z. z. o prevencii závažných priemyselných havárií a o zmene a doplnení niektorých zákonov </w:t>
      </w:r>
    </w:p>
    <w:p w14:paraId="19AB86F4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264/1999 Z. z. o technických požiadavkách na výrobky o posudzovaní zhody o zmene a doplnení niektorých zákonov v znení neskorších predpisov </w:t>
      </w:r>
    </w:p>
    <w:p w14:paraId="6464EBBF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35/2008 Z. z., ktorým sa ustanovujú podrobnosti o technických požiadavkách a postupoch posudzovania zhody na osobné ochranné prostriedky </w:t>
      </w:r>
    </w:p>
    <w:p w14:paraId="0EB4E591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79/2006 Z. z., ktorým sa ustanovujú podrobnosti o technických požiadavkách na účinnosť teplovodných kotlov spaľujúcich kvapalné palivá alebo plynné palivá a o postupoch posudzovania ich zhody </w:t>
      </w:r>
    </w:p>
    <w:p w14:paraId="4CD7A3B9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115/2006 Z. z. o minimálnych zdravotných a bezpečnostných požiadavkách na ochranu zamestnancov pred rizikami súvisiacimi s expozíciou hluku v znení neskorších predpisov </w:t>
      </w:r>
    </w:p>
    <w:p w14:paraId="07B0C4F4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117/2001 Z. z., ktorým sa ustanovujú podrobnosti o technických požiadavkách a postupoch posudzovania zhody zariadení a ochranných systémoch určených na použitie v prostredí s nebezpečenstvom výbuchu v znení neskorších predpisov </w:t>
      </w:r>
    </w:p>
    <w:p w14:paraId="238088D4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176/2003 Z. z., ktorým sa ustanovujú podrobnosti technických požiadavkách a o postupoch posudzovania zhody na prepravné tlakové zariadenia v znení neskorších predpisov </w:t>
      </w:r>
    </w:p>
    <w:p w14:paraId="150DEBBC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253/2006 Z. z. o ochrane zamestnancov pred rizikami súvisiacimi s expozíciou azbestu pri práci </w:t>
      </w:r>
    </w:p>
    <w:p w14:paraId="5219400C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272/2004 Z. z., ktorým sa ustanovuje zoznam prác a pracovísk, ktoré sú zakázané tehotným ženám a matkám do konca deviateho mesiaca po pôrode a dojčiacim ženám, zoznam prác a pracovísk spojených so špecifickým rizikom pre tehotné ženy, matky do konca deviateho mesiaca po pôrode a pre dojčiace ženy a ktorým sa ustanovujú niektoré povinnosti zamestnávateľom pri zamestnávaní týchto žien </w:t>
      </w:r>
    </w:p>
    <w:p w14:paraId="2DBAE168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286/2004 Z. z., ktorým sa ustanovuje zoznam prác a pracovísk, ktoré sú zakázané mladistvým zamestnancom, a ktorým sa ustanovujú niektoré povinnosti zamestnávateľom pri zamestnávaní mladistvých zamestnancov </w:t>
      </w:r>
    </w:p>
    <w:p w14:paraId="75660C79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276/2006 Z. z. o minimálnych bezpečnostných a zdravotných požiadavkách pri práci so zobrazovacími jednotkami </w:t>
      </w:r>
    </w:p>
    <w:p w14:paraId="66F978EA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281/2006 Z. z. o minimálnych bezpečnostných a zdravotných požiadavkách pri ručnej manipulácii s bremenami </w:t>
      </w:r>
    </w:p>
    <w:p w14:paraId="0BA085B3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lastRenderedPageBreak/>
        <w:t xml:space="preserve">Nariadenie vlády SR č. 308/2004 Z. z. o technických požiadavkách a postupoch posudzovania zhody pre elektrické zariadenia, ktoré sa používajú v určitom rozsahu napätia v znení neskorších predpisov </w:t>
      </w:r>
    </w:p>
    <w:p w14:paraId="2835CB97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328/2003 Z. z., ktorým sa mení a dopĺňa nariadenie vlády č.513/2001 Z. z., ktorým sa ustanovujú podrobnosti o technických požiadavkách a postupoch posudzovania zhody na jednoduché tlakové nádoby </w:t>
      </w:r>
    </w:p>
    <w:p w14:paraId="32D03619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355/2006 Z. z. o ochrane zamestnancov pred rizikami súvisiacimi s expozíciou chemickým faktorom pri práci v znení neskorších predpisov </w:t>
      </w:r>
    </w:p>
    <w:p w14:paraId="78B8398A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356/2006 Z. z. o ochrane zdravia zamestnancov pred rizikami súvisiacimi s expozíciou karcinogénnym a mutagénnym faktorom pri práci v znení neskorších predpisov </w:t>
      </w:r>
    </w:p>
    <w:p w14:paraId="4E8468E1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387/2006 Z. z. o požiadavkách na zaistenie bezpečnostného a zdravotného označenia pri práci </w:t>
      </w:r>
    </w:p>
    <w:p w14:paraId="48B8626B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č.391/2006 Z. z. o minimálnych bezpečnostných a zdravotných požiadavkách na pracovisko </w:t>
      </w:r>
    </w:p>
    <w:p w14:paraId="64A4852D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392/2006 Z. z. o minimálnych bezpečnostných a zdravotných požiadavkách pri používaní pracovných prostriedkov </w:t>
      </w:r>
    </w:p>
    <w:p w14:paraId="1695F52E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393/2006 Z. z. o minimálnych požiadavkách na zaistenie bezpečnosti a ochrany zdravia pri práci vo výbušnom prostredí </w:t>
      </w:r>
    </w:p>
    <w:p w14:paraId="11EB936C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393/1999 Z. z., ktorým sa ustanovujú podrobnosti o technických požiadavkách na spotrebiče plynných palív v znení neskorších predpisov </w:t>
      </w:r>
    </w:p>
    <w:p w14:paraId="15834212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395/2006 Z. z. o minimálnych požiadavkách na poskytovanie a používanie osobných ochranných pracovných prostriedkov </w:t>
      </w:r>
    </w:p>
    <w:p w14:paraId="678A69FA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396/2006 Z. z. o minimálnych bezpečnostných a zdravotných požiadavkách na stavenisko </w:t>
      </w:r>
    </w:p>
    <w:p w14:paraId="441099ED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416/2005 Z. z. o minimálnych zdravotných a bezpečnostných požiadavkách na ochranu zamestnancov pred rizikami súvisiacimi s expozíciou vibrácií v znení neskorších predpisov </w:t>
      </w:r>
    </w:p>
    <w:p w14:paraId="4BEDE779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436/2008 Z. z. , ktorým sa ustanovujú podrobnosti o technických požiadavkách a postupoch posudzovania zhody na strojové zariadenia </w:t>
      </w:r>
    </w:p>
    <w:p w14:paraId="00D5E6A6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571/2001 Z. z., ktorým sa ustanovujú podrobnosti o technických požiadavkách postupoch posudzovania zhody na výťahy v znení neskorších predpisov </w:t>
      </w:r>
    </w:p>
    <w:p w14:paraId="28FE320B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576/2002 Z. z., ktorým sa ustanovujú podrobnosti technických požiadavkách a postupoch posudzovania zhody na tlakové zariadenia </w:t>
      </w:r>
    </w:p>
    <w:p w14:paraId="3AD28B44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č.45/2010 Z. z. , ktorou sa ustanovujú podrobnosti na zaistenie bezpečnosti ochrany zdravia pri poľnohospodárskej práci </w:t>
      </w:r>
    </w:p>
    <w:p w14:paraId="3A3588AE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č.46/2010 Z.z., ktorou sa ustanovujú podrobnosti na zaistenie bezpečnosti a ochrany zdravia pri lesnej práci a podrobnosti o odbornej spôsobilosti na výkon niektorých pracovných činností a na obsluhu niektorých technických zariadení </w:t>
      </w:r>
    </w:p>
    <w:p w14:paraId="32C95C9E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 356/2007 Z.z., ktorou sa ustanovujú podrobnosti o požiadavkách a rozsahu výchovnej a vzdelávacej činnosti, o projekte výchovy a vzdelávania, vedení predpísanej dokumentácie a overovaní vedomostí účastníkov výchovnej a vzdelávacej činnosti ktorou sa ustanovujú podrobnosti o požiadavkách a rozsahu výchovnej a vzdelávacej činnosti </w:t>
      </w:r>
    </w:p>
    <w:p w14:paraId="71F2F854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 500/2006 Z. z., ktorou sa ustanovuje vzor záznamu o registrovanom pracovnom úraze </w:t>
      </w:r>
    </w:p>
    <w:p w14:paraId="112DB40B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zdravotníctva Slovenskej republiky č. 504/2006 Z. z. o spôsobe hlásenia, registrácie a evidencie choroby z povolania a ohrozenie chorobou z povolania </w:t>
      </w:r>
    </w:p>
    <w:p w14:paraId="2160B17C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lastRenderedPageBreak/>
        <w:t xml:space="preserve">Vyhláška Ministerstva práce, sociálnych vecí a rodiny Slovenskej republiky 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 </w:t>
      </w:r>
    </w:p>
    <w:p w14:paraId="1585B153" w14:textId="77777777" w:rsidR="00A72726" w:rsidRPr="000E3888" w:rsidRDefault="00A72726" w:rsidP="00A72726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č.147/2013 Z.z., ktorou sa stanovujú podrobnosti na zaistenie bezpečnosti a ochrany zdravia pri stavebných prácach a prácach s nimi súvisiacich a podrobnosti o odbornej spôsobilosti na výkon niektorých pracovných činností </w:t>
      </w:r>
    </w:p>
    <w:p w14:paraId="106468FF" w14:textId="77777777" w:rsidR="00A72726" w:rsidRPr="007019D2" w:rsidRDefault="00A72726" w:rsidP="00A72726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  <w:r w:rsidRPr="007019D2">
        <w:rPr>
          <w:rFonts w:ascii="Arial" w:hAnsi="Arial" w:cs="Arial"/>
          <w:lang w:eastAsia="sk-SK"/>
        </w:rPr>
        <w:t xml:space="preserve">Košice : </w:t>
      </w:r>
      <w:r>
        <w:rPr>
          <w:rFonts w:ascii="Arial" w:hAnsi="Arial" w:cs="Arial"/>
          <w:lang w:eastAsia="sk-SK"/>
        </w:rPr>
        <w:t>30</w:t>
      </w:r>
      <w:r w:rsidRPr="007019D2">
        <w:rPr>
          <w:rFonts w:ascii="Arial" w:hAnsi="Arial" w:cs="Arial"/>
          <w:lang w:eastAsia="sk-SK"/>
        </w:rPr>
        <w:t>.0</w:t>
      </w:r>
      <w:r>
        <w:rPr>
          <w:rFonts w:ascii="Arial" w:hAnsi="Arial" w:cs="Arial"/>
          <w:lang w:eastAsia="sk-SK"/>
        </w:rPr>
        <w:t>9</w:t>
      </w:r>
      <w:r w:rsidRPr="007019D2">
        <w:rPr>
          <w:rFonts w:ascii="Arial" w:hAnsi="Arial" w:cs="Arial"/>
          <w:lang w:eastAsia="sk-SK"/>
        </w:rPr>
        <w:t>.202</w:t>
      </w:r>
      <w:r>
        <w:rPr>
          <w:rFonts w:ascii="Arial" w:hAnsi="Arial" w:cs="Arial"/>
          <w:lang w:eastAsia="sk-SK"/>
        </w:rPr>
        <w:t>4</w:t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 xml:space="preserve"> </w:t>
      </w:r>
      <w:r w:rsidRPr="007019D2">
        <w:rPr>
          <w:rFonts w:ascii="Arial" w:hAnsi="Arial" w:cs="Arial"/>
          <w:lang w:eastAsia="sk-SK"/>
        </w:rPr>
        <w:t>Vypracoval : Ing. Ján Piliarkin</w:t>
      </w:r>
    </w:p>
    <w:p w14:paraId="771CC07F" w14:textId="77777777" w:rsidR="00A72726" w:rsidRPr="007019D2" w:rsidRDefault="00A72726" w:rsidP="00A72726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</w:p>
    <w:p w14:paraId="148C3A19" w14:textId="77777777" w:rsidR="00A72726" w:rsidRPr="009223F5" w:rsidRDefault="00A72726" w:rsidP="007D1357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sectPr w:rsidR="00A72726" w:rsidRPr="009223F5" w:rsidSect="00D9020A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49339" w14:textId="77777777" w:rsidR="00DE11E6" w:rsidRDefault="00DE11E6">
      <w:r>
        <w:separator/>
      </w:r>
    </w:p>
  </w:endnote>
  <w:endnote w:type="continuationSeparator" w:id="0">
    <w:p w14:paraId="6B8F7D0B" w14:textId="77777777" w:rsidR="00DE11E6" w:rsidRDefault="00DE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A12439" w14:paraId="67AFB071" w14:textId="77777777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14:paraId="1C549EA9" w14:textId="77777777" w:rsidR="00A12439" w:rsidRDefault="00A12439">
          <w:pPr>
            <w:pStyle w:val="Pta"/>
            <w:rPr>
              <w:sz w:val="16"/>
            </w:rPr>
          </w:pPr>
          <w:r>
            <w:rPr>
              <w:sz w:val="16"/>
            </w:rPr>
            <w:t>Súbor:</w:t>
          </w:r>
        </w:p>
        <w:p w14:paraId="755774F6" w14:textId="78CE03DB" w:rsidR="00A12439" w:rsidRDefault="00A12439" w:rsidP="00A93AEF">
          <w:pPr>
            <w:pStyle w:val="Pta"/>
            <w:rPr>
              <w:sz w:val="16"/>
            </w:rPr>
          </w:pPr>
          <w:fldSimple w:instr=" FILENAME   \* MERGEFORMAT ">
            <w:r w:rsidR="00D375FB" w:rsidRPr="00D375FB">
              <w:rPr>
                <w:noProof/>
                <w:sz w:val="16"/>
              </w:rPr>
              <w:t>EN-0723.3.203.01.00.AS.TS.R1</w:t>
            </w:r>
          </w:fldSimple>
        </w:p>
      </w:tc>
      <w:tc>
        <w:tcPr>
          <w:tcW w:w="3070" w:type="dxa"/>
          <w:tcBorders>
            <w:top w:val="single" w:sz="4" w:space="0" w:color="auto"/>
          </w:tcBorders>
        </w:tcPr>
        <w:p w14:paraId="372EEAB8" w14:textId="29CA258E" w:rsidR="00A12439" w:rsidRDefault="00A12439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Revízia: </w:t>
          </w:r>
          <w:r w:rsidR="00D375FB">
            <w:rPr>
              <w:sz w:val="16"/>
            </w:rPr>
            <w:t>1</w:t>
          </w:r>
        </w:p>
        <w:p w14:paraId="1DEF574F" w14:textId="28660188" w:rsidR="00A12439" w:rsidRDefault="00A12439" w:rsidP="003B339B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Dátum: </w:t>
          </w:r>
          <w:r w:rsidR="00D375FB">
            <w:rPr>
              <w:sz w:val="16"/>
            </w:rPr>
            <w:t>11</w:t>
          </w:r>
          <w:r>
            <w:rPr>
              <w:sz w:val="16"/>
            </w:rPr>
            <w:t>/202</w:t>
          </w:r>
          <w:r w:rsidR="003F1FD8">
            <w:rPr>
              <w:sz w:val="16"/>
            </w:rPr>
            <w:t>4</w:t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01F5299A" w14:textId="77777777" w:rsidR="00A12439" w:rsidRDefault="00A12439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Strana:</w:t>
          </w:r>
        </w:p>
        <w:p w14:paraId="35499964" w14:textId="77777777" w:rsidR="00A12439" w:rsidRDefault="001E5028" w:rsidP="007B5998">
          <w:pPr>
            <w:pStyle w:val="Pta"/>
            <w:jc w:val="right"/>
            <w:rPr>
              <w:rStyle w:val="slostrany"/>
              <w:sz w:val="16"/>
            </w:rPr>
          </w:pPr>
          <w:r>
            <w:rPr>
              <w:rStyle w:val="slostrany"/>
            </w:rPr>
            <w:fldChar w:fldCharType="begin"/>
          </w:r>
          <w:r w:rsidR="00A12439">
            <w:rPr>
              <w:rStyle w:val="slostrany"/>
            </w:rPr>
            <w:instrText xml:space="preserve"> PAGE </w:instrText>
          </w:r>
          <w:r>
            <w:rPr>
              <w:rStyle w:val="slostrany"/>
            </w:rPr>
            <w:fldChar w:fldCharType="separate"/>
          </w:r>
          <w:r w:rsidR="00F45F53">
            <w:rPr>
              <w:rStyle w:val="slostrany"/>
              <w:noProof/>
            </w:rPr>
            <w:t>1</w:t>
          </w:r>
          <w:r>
            <w:rPr>
              <w:rStyle w:val="slostrany"/>
            </w:rPr>
            <w:fldChar w:fldCharType="end"/>
          </w:r>
        </w:p>
        <w:p w14:paraId="638E5DC1" w14:textId="77777777" w:rsidR="00A12439" w:rsidRDefault="00A12439">
          <w:pPr>
            <w:pStyle w:val="Pta"/>
            <w:jc w:val="right"/>
            <w:rPr>
              <w:sz w:val="16"/>
            </w:rPr>
          </w:pPr>
        </w:p>
      </w:tc>
    </w:tr>
  </w:tbl>
  <w:p w14:paraId="5A10DE81" w14:textId="77777777" w:rsidR="00A12439" w:rsidRDefault="00A124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062C8" w14:textId="77777777" w:rsidR="00DE11E6" w:rsidRDefault="00DE11E6">
      <w:r>
        <w:separator/>
      </w:r>
    </w:p>
  </w:footnote>
  <w:footnote w:type="continuationSeparator" w:id="0">
    <w:p w14:paraId="19DB9663" w14:textId="77777777" w:rsidR="00DE11E6" w:rsidRDefault="00DE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760"/>
    </w:tblGrid>
    <w:tr w:rsidR="00A12439" w14:paraId="7C1B1F0C" w14:textId="77777777">
      <w:trPr>
        <w:trHeight w:val="900"/>
      </w:trPr>
      <w:tc>
        <w:tcPr>
          <w:tcW w:w="1870" w:type="dxa"/>
        </w:tcPr>
        <w:p w14:paraId="4095EB25" w14:textId="77777777" w:rsidR="00A12439" w:rsidRDefault="00A12439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0" locked="0" layoutInCell="1" allowOverlap="1" wp14:anchorId="34843DD8" wp14:editId="50455013">
                <wp:simplePos x="0" y="0"/>
                <wp:positionH relativeFrom="column">
                  <wp:posOffset>0</wp:posOffset>
                </wp:positionH>
                <wp:positionV relativeFrom="paragraph">
                  <wp:posOffset>-574040</wp:posOffset>
                </wp:positionV>
                <wp:extent cx="1143000" cy="571500"/>
                <wp:effectExtent l="0" t="0" r="0" b="0"/>
                <wp:wrapSquare wrapText="bothSides"/>
                <wp:docPr id="2026228535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7" t="792" r="18564" b="19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80" w:type="dxa"/>
        </w:tcPr>
        <w:p w14:paraId="526AC062" w14:textId="77777777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Stavba:/Job: </w:t>
          </w:r>
          <w:r w:rsidRPr="0015662F">
            <w:rPr>
              <w:sz w:val="16"/>
            </w:rPr>
            <w:t>1369DW - Prípojky médií pre rozvojové územie DZ Energetika</w:t>
          </w:r>
        </w:p>
        <w:p w14:paraId="6463568D" w14:textId="77777777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PC 02 – Prípojky potrubných rozvodov</w:t>
          </w:r>
        </w:p>
        <w:p w14:paraId="51FC4F17" w14:textId="62FBA808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Objekt: SO 203</w:t>
          </w:r>
          <w:r w:rsidR="00D55EB7">
            <w:rPr>
              <w:sz w:val="16"/>
            </w:rPr>
            <w:t>.01.00</w:t>
          </w:r>
          <w:r w:rsidR="00E6453C">
            <w:rPr>
              <w:sz w:val="16"/>
            </w:rPr>
            <w:t>.AS</w:t>
          </w:r>
          <w:r>
            <w:rPr>
              <w:sz w:val="16"/>
            </w:rPr>
            <w:t xml:space="preserve"> </w:t>
          </w:r>
          <w:r w:rsidR="007D1357">
            <w:rPr>
              <w:sz w:val="16"/>
            </w:rPr>
            <w:t>–</w:t>
          </w:r>
          <w:r>
            <w:rPr>
              <w:sz w:val="16"/>
            </w:rPr>
            <w:t xml:space="preserve"> </w:t>
          </w:r>
          <w:r w:rsidR="007D1357">
            <w:rPr>
              <w:sz w:val="16"/>
            </w:rPr>
            <w:t>Základy pod prípojky rozvodov</w:t>
          </w:r>
        </w:p>
        <w:p w14:paraId="57730676" w14:textId="77777777" w:rsidR="00A12439" w:rsidRDefault="00A12439" w:rsidP="003B339B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Časť:/Part: Technická správa </w:t>
          </w:r>
        </w:p>
      </w:tc>
      <w:tc>
        <w:tcPr>
          <w:tcW w:w="1760" w:type="dxa"/>
        </w:tcPr>
        <w:p w14:paraId="72CBC64A" w14:textId="77777777" w:rsidR="00A12439" w:rsidRDefault="00A12439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Investor:</w:t>
          </w:r>
        </w:p>
        <w:p w14:paraId="5875DF84" w14:textId="77777777" w:rsidR="00D375FB" w:rsidRDefault="00A12439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U.</w:t>
          </w:r>
          <w:r w:rsidR="00D375FB">
            <w:rPr>
              <w:sz w:val="16"/>
            </w:rPr>
            <w:t xml:space="preserve"> </w:t>
          </w:r>
          <w:r>
            <w:rPr>
              <w:sz w:val="16"/>
            </w:rPr>
            <w:t>S.</w:t>
          </w:r>
          <w:r w:rsidR="00D375FB">
            <w:rPr>
              <w:sz w:val="16"/>
            </w:rPr>
            <w:t xml:space="preserve"> </w:t>
          </w:r>
          <w:r>
            <w:rPr>
              <w:sz w:val="16"/>
            </w:rPr>
            <w:t>S</w:t>
          </w:r>
          <w:r w:rsidR="00D375FB">
            <w:rPr>
              <w:sz w:val="16"/>
            </w:rPr>
            <w:t xml:space="preserve">teel </w:t>
          </w:r>
        </w:p>
        <w:p w14:paraId="0E82F488" w14:textId="2AEF5C57" w:rsidR="00A12439" w:rsidRDefault="00D375FB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 xml:space="preserve">Košice, </w:t>
          </w:r>
          <w:r w:rsidR="00A12439">
            <w:rPr>
              <w:sz w:val="16"/>
            </w:rPr>
            <w:t>s.</w:t>
          </w:r>
          <w:r>
            <w:rPr>
              <w:sz w:val="16"/>
            </w:rPr>
            <w:t xml:space="preserve"> </w:t>
          </w:r>
          <w:r w:rsidR="00A12439">
            <w:rPr>
              <w:sz w:val="16"/>
            </w:rPr>
            <w:t>r.</w:t>
          </w:r>
          <w:r>
            <w:rPr>
              <w:sz w:val="16"/>
            </w:rPr>
            <w:t xml:space="preserve"> </w:t>
          </w:r>
          <w:r w:rsidR="00A12439">
            <w:rPr>
              <w:sz w:val="16"/>
            </w:rPr>
            <w:t>o.</w:t>
          </w:r>
        </w:p>
        <w:p w14:paraId="50EBAB65" w14:textId="22C0F863" w:rsidR="00A12439" w:rsidRDefault="00A12439" w:rsidP="00D375FB">
          <w:pPr>
            <w:pStyle w:val="Hlavika"/>
            <w:jc w:val="center"/>
            <w:rPr>
              <w:sz w:val="16"/>
            </w:rPr>
          </w:pPr>
        </w:p>
      </w:tc>
    </w:tr>
  </w:tbl>
  <w:p w14:paraId="37831C00" w14:textId="77777777" w:rsidR="00A12439" w:rsidRDefault="00A124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AE5"/>
    <w:multiLevelType w:val="hybridMultilevel"/>
    <w:tmpl w:val="D7A222AC"/>
    <w:lvl w:ilvl="0" w:tplc="633C808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EF49EE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FE561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6A445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36F25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4E1A6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D8AD9F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4E42F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FA566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580BC7"/>
    <w:multiLevelType w:val="singleLevel"/>
    <w:tmpl w:val="2B6C5B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AF081F"/>
    <w:multiLevelType w:val="hybridMultilevel"/>
    <w:tmpl w:val="115EA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60374"/>
    <w:multiLevelType w:val="multilevel"/>
    <w:tmpl w:val="3B1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D44BA"/>
    <w:multiLevelType w:val="hybridMultilevel"/>
    <w:tmpl w:val="AB4C2D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B2111"/>
    <w:multiLevelType w:val="hybridMultilevel"/>
    <w:tmpl w:val="C32C1A1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60AC0"/>
    <w:multiLevelType w:val="hybridMultilevel"/>
    <w:tmpl w:val="F9BE8DE0"/>
    <w:lvl w:ilvl="0" w:tplc="BABC438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66750"/>
    <w:multiLevelType w:val="hybridMultilevel"/>
    <w:tmpl w:val="C5583C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205657"/>
    <w:multiLevelType w:val="hybridMultilevel"/>
    <w:tmpl w:val="2FCAA7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23468"/>
    <w:multiLevelType w:val="hybridMultilevel"/>
    <w:tmpl w:val="3516D7A2"/>
    <w:lvl w:ilvl="0" w:tplc="4E5CB99C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51AEA"/>
    <w:multiLevelType w:val="multilevel"/>
    <w:tmpl w:val="C4E0679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05313424">
    <w:abstractNumId w:val="10"/>
  </w:num>
  <w:num w:numId="2" w16cid:durableId="1871796584">
    <w:abstractNumId w:val="6"/>
  </w:num>
  <w:num w:numId="3" w16cid:durableId="226844208">
    <w:abstractNumId w:val="1"/>
  </w:num>
  <w:num w:numId="4" w16cid:durableId="13387181">
    <w:abstractNumId w:val="4"/>
  </w:num>
  <w:num w:numId="5" w16cid:durableId="1618024394">
    <w:abstractNumId w:val="2"/>
  </w:num>
  <w:num w:numId="6" w16cid:durableId="1660692955">
    <w:abstractNumId w:val="5"/>
  </w:num>
  <w:num w:numId="7" w16cid:durableId="1921133031">
    <w:abstractNumId w:val="9"/>
  </w:num>
  <w:num w:numId="8" w16cid:durableId="2147312644">
    <w:abstractNumId w:val="8"/>
  </w:num>
  <w:num w:numId="9" w16cid:durableId="989946344">
    <w:abstractNumId w:val="0"/>
  </w:num>
  <w:num w:numId="10" w16cid:durableId="1683900429">
    <w:abstractNumId w:val="3"/>
  </w:num>
  <w:num w:numId="11" w16cid:durableId="1877352551">
    <w:abstractNumId w:val="7"/>
  </w:num>
  <w:num w:numId="12" w16cid:durableId="1063872729">
    <w:abstractNumId w:val="10"/>
  </w:num>
  <w:num w:numId="13" w16cid:durableId="980616664">
    <w:abstractNumId w:val="10"/>
  </w:num>
  <w:num w:numId="14" w16cid:durableId="211184938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87"/>
    <w:rsid w:val="000021F6"/>
    <w:rsid w:val="00004A70"/>
    <w:rsid w:val="00005BF2"/>
    <w:rsid w:val="0000600A"/>
    <w:rsid w:val="000160DB"/>
    <w:rsid w:val="000160E9"/>
    <w:rsid w:val="00021BCF"/>
    <w:rsid w:val="0002439F"/>
    <w:rsid w:val="00041FCF"/>
    <w:rsid w:val="000528ED"/>
    <w:rsid w:val="000B2A9B"/>
    <w:rsid w:val="000B4EF4"/>
    <w:rsid w:val="000B7E5B"/>
    <w:rsid w:val="000D0601"/>
    <w:rsid w:val="000D7256"/>
    <w:rsid w:val="000E1A90"/>
    <w:rsid w:val="000E4C1C"/>
    <w:rsid w:val="000F4CB8"/>
    <w:rsid w:val="00125383"/>
    <w:rsid w:val="0013045B"/>
    <w:rsid w:val="00131D03"/>
    <w:rsid w:val="00134512"/>
    <w:rsid w:val="00140DFE"/>
    <w:rsid w:val="00151560"/>
    <w:rsid w:val="0015662F"/>
    <w:rsid w:val="001627D5"/>
    <w:rsid w:val="00162FB0"/>
    <w:rsid w:val="00163936"/>
    <w:rsid w:val="00167080"/>
    <w:rsid w:val="00173BCD"/>
    <w:rsid w:val="00174A68"/>
    <w:rsid w:val="001836BF"/>
    <w:rsid w:val="00195A59"/>
    <w:rsid w:val="001A3F2A"/>
    <w:rsid w:val="001B179D"/>
    <w:rsid w:val="001C584B"/>
    <w:rsid w:val="001D0031"/>
    <w:rsid w:val="001E2E19"/>
    <w:rsid w:val="001E5028"/>
    <w:rsid w:val="001E6106"/>
    <w:rsid w:val="00226837"/>
    <w:rsid w:val="00236191"/>
    <w:rsid w:val="002469D2"/>
    <w:rsid w:val="0026167F"/>
    <w:rsid w:val="0026272D"/>
    <w:rsid w:val="002638CA"/>
    <w:rsid w:val="002647F5"/>
    <w:rsid w:val="002A07ED"/>
    <w:rsid w:val="002B79B1"/>
    <w:rsid w:val="002D2929"/>
    <w:rsid w:val="002E59F7"/>
    <w:rsid w:val="002F23A6"/>
    <w:rsid w:val="003121EC"/>
    <w:rsid w:val="003176B3"/>
    <w:rsid w:val="00323939"/>
    <w:rsid w:val="003261FF"/>
    <w:rsid w:val="00335A52"/>
    <w:rsid w:val="00337A99"/>
    <w:rsid w:val="003449DA"/>
    <w:rsid w:val="00345667"/>
    <w:rsid w:val="00345F2F"/>
    <w:rsid w:val="00353533"/>
    <w:rsid w:val="00357363"/>
    <w:rsid w:val="00357C84"/>
    <w:rsid w:val="003748BC"/>
    <w:rsid w:val="0037705C"/>
    <w:rsid w:val="003779BA"/>
    <w:rsid w:val="00380B70"/>
    <w:rsid w:val="00384731"/>
    <w:rsid w:val="00385EB0"/>
    <w:rsid w:val="003929B2"/>
    <w:rsid w:val="0039726D"/>
    <w:rsid w:val="003B339B"/>
    <w:rsid w:val="003F1FD8"/>
    <w:rsid w:val="003F7E3D"/>
    <w:rsid w:val="0040054B"/>
    <w:rsid w:val="00420484"/>
    <w:rsid w:val="0042230C"/>
    <w:rsid w:val="00434574"/>
    <w:rsid w:val="00434A2E"/>
    <w:rsid w:val="004414CF"/>
    <w:rsid w:val="00464588"/>
    <w:rsid w:val="004704D0"/>
    <w:rsid w:val="00486AD3"/>
    <w:rsid w:val="00486C06"/>
    <w:rsid w:val="004947DD"/>
    <w:rsid w:val="004A33FE"/>
    <w:rsid w:val="004C1C77"/>
    <w:rsid w:val="004E60B7"/>
    <w:rsid w:val="004F0C0C"/>
    <w:rsid w:val="005177DD"/>
    <w:rsid w:val="00521F0E"/>
    <w:rsid w:val="00543346"/>
    <w:rsid w:val="005434B8"/>
    <w:rsid w:val="00544B63"/>
    <w:rsid w:val="005513D9"/>
    <w:rsid w:val="00553AE5"/>
    <w:rsid w:val="00556501"/>
    <w:rsid w:val="00560E26"/>
    <w:rsid w:val="005818EC"/>
    <w:rsid w:val="00594D02"/>
    <w:rsid w:val="00594E4F"/>
    <w:rsid w:val="005A335E"/>
    <w:rsid w:val="005A4453"/>
    <w:rsid w:val="005A67BD"/>
    <w:rsid w:val="005B3FE1"/>
    <w:rsid w:val="005B61FB"/>
    <w:rsid w:val="005C3198"/>
    <w:rsid w:val="005C71CD"/>
    <w:rsid w:val="005D018C"/>
    <w:rsid w:val="005D605C"/>
    <w:rsid w:val="005D77D2"/>
    <w:rsid w:val="005E00AE"/>
    <w:rsid w:val="005E00E9"/>
    <w:rsid w:val="005E2E26"/>
    <w:rsid w:val="005F0393"/>
    <w:rsid w:val="006239B0"/>
    <w:rsid w:val="00625707"/>
    <w:rsid w:val="0065704D"/>
    <w:rsid w:val="00661D53"/>
    <w:rsid w:val="00663C64"/>
    <w:rsid w:val="00673872"/>
    <w:rsid w:val="006863CE"/>
    <w:rsid w:val="006866ED"/>
    <w:rsid w:val="00692D4A"/>
    <w:rsid w:val="0069788A"/>
    <w:rsid w:val="006B01A3"/>
    <w:rsid w:val="006B127F"/>
    <w:rsid w:val="006C67D5"/>
    <w:rsid w:val="006C7B6E"/>
    <w:rsid w:val="006D4372"/>
    <w:rsid w:val="006D5E3B"/>
    <w:rsid w:val="006E159A"/>
    <w:rsid w:val="0071317B"/>
    <w:rsid w:val="00731ABC"/>
    <w:rsid w:val="00741ABE"/>
    <w:rsid w:val="007435F0"/>
    <w:rsid w:val="0074417A"/>
    <w:rsid w:val="00744953"/>
    <w:rsid w:val="00744C86"/>
    <w:rsid w:val="00751222"/>
    <w:rsid w:val="0075450E"/>
    <w:rsid w:val="00763182"/>
    <w:rsid w:val="00767E52"/>
    <w:rsid w:val="0077796C"/>
    <w:rsid w:val="0078192B"/>
    <w:rsid w:val="00782C9C"/>
    <w:rsid w:val="00785DF0"/>
    <w:rsid w:val="007A2E01"/>
    <w:rsid w:val="007A7166"/>
    <w:rsid w:val="007B5998"/>
    <w:rsid w:val="007C4245"/>
    <w:rsid w:val="007C5FF9"/>
    <w:rsid w:val="007D1357"/>
    <w:rsid w:val="007E6CC2"/>
    <w:rsid w:val="007F08A7"/>
    <w:rsid w:val="007F09BE"/>
    <w:rsid w:val="007F40DD"/>
    <w:rsid w:val="007F608B"/>
    <w:rsid w:val="00846ECF"/>
    <w:rsid w:val="008534C6"/>
    <w:rsid w:val="00864E64"/>
    <w:rsid w:val="00866DBE"/>
    <w:rsid w:val="008713E2"/>
    <w:rsid w:val="0089479B"/>
    <w:rsid w:val="0089519A"/>
    <w:rsid w:val="008A77F7"/>
    <w:rsid w:val="008C1E07"/>
    <w:rsid w:val="008D12F4"/>
    <w:rsid w:val="008D5841"/>
    <w:rsid w:val="008D6F48"/>
    <w:rsid w:val="008D724F"/>
    <w:rsid w:val="008F1FD7"/>
    <w:rsid w:val="008F747B"/>
    <w:rsid w:val="008F7EB9"/>
    <w:rsid w:val="009012AA"/>
    <w:rsid w:val="00925F10"/>
    <w:rsid w:val="009316C3"/>
    <w:rsid w:val="0094160D"/>
    <w:rsid w:val="00952247"/>
    <w:rsid w:val="00955ED5"/>
    <w:rsid w:val="009664E6"/>
    <w:rsid w:val="00984E36"/>
    <w:rsid w:val="00993CEC"/>
    <w:rsid w:val="009A7434"/>
    <w:rsid w:val="009C1561"/>
    <w:rsid w:val="009C6192"/>
    <w:rsid w:val="009E45F7"/>
    <w:rsid w:val="009E5B61"/>
    <w:rsid w:val="009F041F"/>
    <w:rsid w:val="00A03162"/>
    <w:rsid w:val="00A12439"/>
    <w:rsid w:val="00A46D03"/>
    <w:rsid w:val="00A64164"/>
    <w:rsid w:val="00A71ECD"/>
    <w:rsid w:val="00A72726"/>
    <w:rsid w:val="00A93AEF"/>
    <w:rsid w:val="00A961ED"/>
    <w:rsid w:val="00A969B5"/>
    <w:rsid w:val="00AC1EBC"/>
    <w:rsid w:val="00AD4FAA"/>
    <w:rsid w:val="00AE6831"/>
    <w:rsid w:val="00AF20F9"/>
    <w:rsid w:val="00B047FD"/>
    <w:rsid w:val="00B063DC"/>
    <w:rsid w:val="00B11BDC"/>
    <w:rsid w:val="00B124FB"/>
    <w:rsid w:val="00B2636B"/>
    <w:rsid w:val="00B52207"/>
    <w:rsid w:val="00B555A8"/>
    <w:rsid w:val="00B56DC6"/>
    <w:rsid w:val="00B60BE4"/>
    <w:rsid w:val="00B75EE2"/>
    <w:rsid w:val="00BB3487"/>
    <w:rsid w:val="00BC6295"/>
    <w:rsid w:val="00BF03E0"/>
    <w:rsid w:val="00C0266F"/>
    <w:rsid w:val="00C10321"/>
    <w:rsid w:val="00C12638"/>
    <w:rsid w:val="00C15343"/>
    <w:rsid w:val="00C155B1"/>
    <w:rsid w:val="00C32450"/>
    <w:rsid w:val="00C374A4"/>
    <w:rsid w:val="00C53412"/>
    <w:rsid w:val="00C60EDC"/>
    <w:rsid w:val="00C61759"/>
    <w:rsid w:val="00C66479"/>
    <w:rsid w:val="00C76206"/>
    <w:rsid w:val="00C7668D"/>
    <w:rsid w:val="00C77681"/>
    <w:rsid w:val="00C96440"/>
    <w:rsid w:val="00CA2CA0"/>
    <w:rsid w:val="00CC23E2"/>
    <w:rsid w:val="00CC74BE"/>
    <w:rsid w:val="00CF0520"/>
    <w:rsid w:val="00CF0A06"/>
    <w:rsid w:val="00CF73AE"/>
    <w:rsid w:val="00D30D24"/>
    <w:rsid w:val="00D31E28"/>
    <w:rsid w:val="00D375FB"/>
    <w:rsid w:val="00D43834"/>
    <w:rsid w:val="00D55EB7"/>
    <w:rsid w:val="00D6211D"/>
    <w:rsid w:val="00D729E6"/>
    <w:rsid w:val="00D9020A"/>
    <w:rsid w:val="00DA2C53"/>
    <w:rsid w:val="00DB01A2"/>
    <w:rsid w:val="00DC20C7"/>
    <w:rsid w:val="00DD6504"/>
    <w:rsid w:val="00DE11E6"/>
    <w:rsid w:val="00E04378"/>
    <w:rsid w:val="00E05BAA"/>
    <w:rsid w:val="00E15BD8"/>
    <w:rsid w:val="00E25B17"/>
    <w:rsid w:val="00E337C0"/>
    <w:rsid w:val="00E43E9E"/>
    <w:rsid w:val="00E60141"/>
    <w:rsid w:val="00E6453C"/>
    <w:rsid w:val="00E92510"/>
    <w:rsid w:val="00EA79AB"/>
    <w:rsid w:val="00EB574D"/>
    <w:rsid w:val="00EC3012"/>
    <w:rsid w:val="00EC70E1"/>
    <w:rsid w:val="00EE276D"/>
    <w:rsid w:val="00EF4EE4"/>
    <w:rsid w:val="00F23178"/>
    <w:rsid w:val="00F370A8"/>
    <w:rsid w:val="00F37E40"/>
    <w:rsid w:val="00F4440B"/>
    <w:rsid w:val="00F45F53"/>
    <w:rsid w:val="00F54C2B"/>
    <w:rsid w:val="00F54C5D"/>
    <w:rsid w:val="00F64E44"/>
    <w:rsid w:val="00F73D77"/>
    <w:rsid w:val="00F9632C"/>
    <w:rsid w:val="00FA0324"/>
    <w:rsid w:val="00FA5ACC"/>
    <w:rsid w:val="00FB0E7E"/>
    <w:rsid w:val="00FB38B6"/>
    <w:rsid w:val="00FB547A"/>
    <w:rsid w:val="00FE2EB9"/>
    <w:rsid w:val="00FE3DC2"/>
    <w:rsid w:val="00FE6FFE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3240D"/>
  <w15:docId w15:val="{FB7462EF-0E73-4CDC-92E0-9C0F62EE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020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85EB0"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D9020A"/>
    <w:pPr>
      <w:keepNext/>
      <w:numPr>
        <w:ilvl w:val="1"/>
        <w:numId w:val="1"/>
      </w:numPr>
      <w:spacing w:before="120"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rsid w:val="00D9020A"/>
    <w:pPr>
      <w:keepNext/>
      <w:numPr>
        <w:ilvl w:val="2"/>
        <w:numId w:val="1"/>
      </w:numPr>
      <w:spacing w:before="240" w:after="60" w:line="360" w:lineRule="auto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qFormat/>
    <w:rsid w:val="00D9020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D9020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D902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D9020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D9020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9020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Char1,Char1"/>
    <w:basedOn w:val="Normlny"/>
    <w:link w:val="HlavikaChar"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semiHidden/>
    <w:rsid w:val="00D9020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semiHidden/>
    <w:rsid w:val="00D9020A"/>
    <w:pPr>
      <w:widowControl w:val="0"/>
      <w:ind w:right="531"/>
      <w:jc w:val="both"/>
    </w:pPr>
    <w:rPr>
      <w:rFonts w:ascii="Arial" w:hAnsi="Arial"/>
      <w:sz w:val="22"/>
      <w:szCs w:val="20"/>
    </w:rPr>
  </w:style>
  <w:style w:type="paragraph" w:styleId="Obsah1">
    <w:name w:val="toc 1"/>
    <w:basedOn w:val="Normlny"/>
    <w:next w:val="Normlny"/>
    <w:autoRedefine/>
    <w:uiPriority w:val="39"/>
    <w:rsid w:val="00D9020A"/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D9020A"/>
    <w:pPr>
      <w:ind w:left="200"/>
    </w:pPr>
    <w:rPr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D9020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D9020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D9020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D9020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D9020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D9020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D9020A"/>
    <w:pPr>
      <w:ind w:left="1600"/>
    </w:pPr>
    <w:rPr>
      <w:sz w:val="20"/>
      <w:szCs w:val="20"/>
    </w:rPr>
  </w:style>
  <w:style w:type="paragraph" w:styleId="Oznaitext">
    <w:name w:val="Block Text"/>
    <w:basedOn w:val="Normlny"/>
    <w:semiHidden/>
    <w:rsid w:val="00D9020A"/>
    <w:pPr>
      <w:ind w:left="360" w:right="567"/>
      <w:jc w:val="both"/>
    </w:pPr>
  </w:style>
  <w:style w:type="paragraph" w:customStyle="1" w:styleId="obsah">
    <w:name w:val="obsah"/>
    <w:basedOn w:val="cislo"/>
    <w:rsid w:val="00D9020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D9020A"/>
  </w:style>
  <w:style w:type="paragraph" w:customStyle="1" w:styleId="podpis">
    <w:name w:val="podpis"/>
    <w:basedOn w:val="Normlny"/>
    <w:rsid w:val="00D9020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uiPriority w:val="99"/>
    <w:rsid w:val="00D9020A"/>
    <w:rPr>
      <w:color w:val="0000FF"/>
      <w:u w:val="single"/>
    </w:rPr>
  </w:style>
  <w:style w:type="table" w:styleId="Mriekatabuky">
    <w:name w:val="Table Grid"/>
    <w:basedOn w:val="Normlnatabuka"/>
    <w:uiPriority w:val="59"/>
    <w:rsid w:val="001C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rsid w:val="00543346"/>
    <w:rPr>
      <w:b/>
    </w:rPr>
  </w:style>
  <w:style w:type="paragraph" w:customStyle="1" w:styleId="Zkladntext31">
    <w:name w:val="Základný text 31"/>
    <w:basedOn w:val="Normlny"/>
    <w:rsid w:val="00543346"/>
    <w:pPr>
      <w:overflowPunct w:val="0"/>
      <w:autoSpaceDE w:val="0"/>
      <w:autoSpaceDN w:val="0"/>
      <w:adjustRightInd w:val="0"/>
      <w:textAlignment w:val="baseline"/>
    </w:pPr>
    <w:rPr>
      <w:szCs w:val="20"/>
      <w:lang w:eastAsia="sk-SK"/>
    </w:rPr>
  </w:style>
  <w:style w:type="paragraph" w:customStyle="1" w:styleId="Zkladntext21">
    <w:name w:val="Základný text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  <w:lang w:val="cs-CZ" w:eastAsia="sk-SK"/>
    </w:rPr>
  </w:style>
  <w:style w:type="paragraph" w:customStyle="1" w:styleId="Zarkazkladnhotextu21">
    <w:name w:val="Zarážka základného textu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  <w:lang w:val="cs-CZ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B75EE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F48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1B179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1F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1F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1FCF"/>
    <w:rPr>
      <w:lang w:eastAsia="cs-CZ"/>
    </w:rPr>
  </w:style>
  <w:style w:type="paragraph" w:styleId="Nzov">
    <w:name w:val="Title"/>
    <w:basedOn w:val="Normlny"/>
    <w:link w:val="NzovChar"/>
    <w:qFormat/>
    <w:rsid w:val="008C1E07"/>
    <w:pPr>
      <w:tabs>
        <w:tab w:val="left" w:pos="993"/>
      </w:tabs>
      <w:jc w:val="center"/>
    </w:pPr>
    <w:rPr>
      <w:rFonts w:ascii="Arial" w:hAnsi="Arial"/>
      <w:b/>
      <w:sz w:val="20"/>
      <w:szCs w:val="20"/>
    </w:rPr>
  </w:style>
  <w:style w:type="character" w:customStyle="1" w:styleId="NzovChar">
    <w:name w:val="Názov Char"/>
    <w:basedOn w:val="Predvolenpsmoodseku"/>
    <w:link w:val="Nzov"/>
    <w:rsid w:val="008C1E07"/>
    <w:rPr>
      <w:rFonts w:ascii="Arial" w:hAnsi="Arial"/>
      <w:b/>
      <w:lang w:eastAsia="cs-CZ"/>
    </w:rPr>
  </w:style>
  <w:style w:type="character" w:customStyle="1" w:styleId="HlavikaChar">
    <w:name w:val="Hlavička Char"/>
    <w:aliases w:val=" Char1 Char,Char1 Char"/>
    <w:basedOn w:val="Predvolenpsmoodseku"/>
    <w:link w:val="Hlavika"/>
    <w:rsid w:val="00C53412"/>
    <w:rPr>
      <w:lang w:eastAsia="cs-CZ"/>
    </w:rPr>
  </w:style>
  <w:style w:type="paragraph" w:customStyle="1" w:styleId="mostatnormal">
    <w:name w:val="mostat_normal"/>
    <w:basedOn w:val="Normlny"/>
    <w:qFormat/>
    <w:rsid w:val="00A72726"/>
    <w:pPr>
      <w:autoSpaceDE w:val="0"/>
      <w:autoSpaceDN w:val="0"/>
      <w:adjustRightInd w:val="0"/>
      <w:ind w:firstLine="709"/>
      <w:jc w:val="both"/>
    </w:pPr>
    <w:rPr>
      <w:rFonts w:ascii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2378</Words>
  <Characters>13559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15906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</dc:creator>
  <cp:lastModifiedBy>LUBO NAGY</cp:lastModifiedBy>
  <cp:revision>3</cp:revision>
  <cp:lastPrinted>2019-09-29T17:07:00Z</cp:lastPrinted>
  <dcterms:created xsi:type="dcterms:W3CDTF">2024-11-29T10:17:00Z</dcterms:created>
  <dcterms:modified xsi:type="dcterms:W3CDTF">2024-11-29T10:26:00Z</dcterms:modified>
</cp:coreProperties>
</file>