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135"/>
        <w:gridCol w:w="75"/>
        <w:gridCol w:w="778"/>
        <w:gridCol w:w="2977"/>
        <w:gridCol w:w="709"/>
        <w:gridCol w:w="1134"/>
        <w:gridCol w:w="922"/>
        <w:gridCol w:w="924"/>
      </w:tblGrid>
      <w:tr w:rsidR="004D431F" w:rsidRPr="00037F9C" w14:paraId="0D2EF1D8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0169DA9" w14:textId="77777777" w:rsidR="004D431F" w:rsidRPr="00D4166B" w:rsidRDefault="006F52DA" w:rsidP="00100BEE">
            <w:pPr>
              <w:pStyle w:val="EPI2NormalneTL"/>
              <w:rPr>
                <w:rFonts w:cs="Arial"/>
                <w:b/>
                <w:bCs/>
                <w:iCs/>
                <w:sz w:val="20"/>
                <w:szCs w:val="20"/>
                <w:lang w:val="sk-SK"/>
              </w:rPr>
            </w:pPr>
            <w:r>
              <w:rPr>
                <w:noProof/>
              </w:rPr>
              <w:pict w14:anchorId="6CEBF0F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okTextu 4" o:spid="_x0000_s2070" type="#_x0000_t202" style="position:absolute;margin-left:10.85pt;margin-top:26.95pt;width:89.2pt;height:50.7pt;z-index:251664384;visibility:visible" stroked="f">
                  <v:textbox style="mso-next-textbox:#BlokTextu 4">
                    <w:txbxContent>
                      <w:p w14:paraId="36D0D5B9" w14:textId="3CB2C769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U.S.STEEL</w:t>
                        </w:r>
                      </w:p>
                      <w:p w14:paraId="1D86482F" w14:textId="0E717057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Košice</w:t>
                        </w:r>
                      </w:p>
                      <w:p w14:paraId="6AF69EC8" w14:textId="5782CB1C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s.r.o.</w:t>
                        </w:r>
                      </w:p>
                    </w:txbxContent>
                  </v:textbox>
                </v:shape>
              </w:pict>
            </w:r>
            <w:r w:rsidR="004D431F">
              <w:rPr>
                <w:rFonts w:cs="Arial"/>
                <w:i/>
                <w:sz w:val="20"/>
                <w:szCs w:val="20"/>
                <w:lang w:val="sk-SK"/>
              </w:rPr>
              <w:t xml:space="preserve">Investor / </w:t>
            </w:r>
            <w:proofErr w:type="spellStart"/>
            <w:r w:rsidR="004D431F">
              <w:rPr>
                <w:rFonts w:cs="Arial"/>
                <w:i/>
                <w:sz w:val="20"/>
                <w:szCs w:val="20"/>
                <w:lang w:val="sk-SK"/>
              </w:rPr>
              <w:t>Client</w:t>
            </w:r>
            <w:proofErr w:type="spellEnd"/>
            <w:r w:rsidR="004D431F" w:rsidRPr="009C5A4C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744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67F500D" w14:textId="72077974" w:rsidR="004D431F" w:rsidRPr="00037F9C" w:rsidRDefault="004D431F" w:rsidP="006518FD">
            <w:pPr>
              <w:pStyle w:val="EPI2NormalneTL"/>
              <w:rPr>
                <w:rFonts w:cs="Arial"/>
                <w:iCs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Stavba:</w:t>
            </w:r>
          </w:p>
        </w:tc>
      </w:tr>
      <w:tr w:rsidR="004D431F" w:rsidRPr="00037F9C" w14:paraId="6562E7A4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294A389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B527518" w14:textId="3C685180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b/>
                <w:sz w:val="24"/>
                <w:szCs w:val="24"/>
                <w:lang w:val="sk-SK"/>
              </w:rPr>
              <w:t>1369DW - Prípojky médií pre rozvojové územie</w:t>
            </w:r>
            <w:r>
              <w:rPr>
                <w:rFonts w:cs="Arial"/>
                <w:b/>
                <w:sz w:val="24"/>
                <w:szCs w:val="24"/>
                <w:lang w:val="sk-SK"/>
              </w:rPr>
              <w:t xml:space="preserve"> DZ Energetika</w:t>
            </w:r>
          </w:p>
        </w:tc>
      </w:tr>
      <w:tr w:rsidR="004D431F" w:rsidRPr="00037F9C" w14:paraId="05DAE528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E5D7B30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34B968A" w14:textId="470FBC67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Job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</w:tr>
      <w:tr w:rsidR="004D431F" w:rsidRPr="00037F9C" w14:paraId="073AC4F1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995EBC7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right w:val="single" w:sz="12" w:space="0" w:color="auto"/>
            </w:tcBorders>
            <w:vAlign w:val="center"/>
          </w:tcPr>
          <w:p w14:paraId="4782FD43" w14:textId="620514E9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i/>
                <w:lang w:val="sk-SK"/>
              </w:rPr>
              <w:t xml:space="preserve">1369DW -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Media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connect</w:t>
            </w:r>
            <w:r w:rsidR="00292A05">
              <w:rPr>
                <w:rFonts w:cs="Arial"/>
                <w:i/>
                <w:lang w:val="sk-SK"/>
              </w:rPr>
              <w:t>i</w:t>
            </w:r>
            <w:r w:rsidRPr="004D431F">
              <w:rPr>
                <w:rFonts w:cs="Arial"/>
                <w:i/>
                <w:lang w:val="sk-SK"/>
              </w:rPr>
              <w:t>on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for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the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Development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area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of DZ Energetika</w:t>
            </w:r>
          </w:p>
        </w:tc>
      </w:tr>
      <w:tr w:rsidR="00010580" w:rsidRPr="00037F9C" w14:paraId="56076DE3" w14:textId="77777777" w:rsidTr="00010580">
        <w:trPr>
          <w:trHeight w:hRule="exact" w:val="289"/>
          <w:tblHeader/>
          <w:jc w:val="center"/>
        </w:trPr>
        <w:tc>
          <w:tcPr>
            <w:tcW w:w="2343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6CF1D8F0" w14:textId="4391512D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Stupeň:</w:t>
            </w:r>
          </w:p>
        </w:tc>
        <w:tc>
          <w:tcPr>
            <w:tcW w:w="5598" w:type="dxa"/>
            <w:gridSpan w:val="4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5D00AD54" w14:textId="05AA552A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>Stavebné povolenie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7E0662C0" w14:textId="3B857D33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010580">
              <w:rPr>
                <w:i/>
                <w:sz w:val="16"/>
                <w:szCs w:val="16"/>
              </w:rPr>
              <w:t>Záka</w:t>
            </w:r>
            <w:r>
              <w:rPr>
                <w:i/>
                <w:sz w:val="16"/>
                <w:szCs w:val="16"/>
              </w:rPr>
              <w:t xml:space="preserve">zkové č. / </w:t>
            </w:r>
            <w:proofErr w:type="spellStart"/>
            <w:r>
              <w:rPr>
                <w:i/>
                <w:sz w:val="16"/>
                <w:szCs w:val="16"/>
              </w:rPr>
              <w:t>Job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nr</w:t>
            </w:r>
            <w:proofErr w:type="spellEnd"/>
            <w:r>
              <w:rPr>
                <w:i/>
                <w:sz w:val="16"/>
                <w:szCs w:val="16"/>
              </w:rPr>
              <w:t>.:</w:t>
            </w:r>
          </w:p>
        </w:tc>
      </w:tr>
      <w:tr w:rsidR="00010580" w:rsidRPr="00037F9C" w14:paraId="0FBF86B7" w14:textId="77777777" w:rsidTr="00010580">
        <w:trPr>
          <w:trHeight w:hRule="exact" w:val="397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424BC4F" w14:textId="1C9B8EA7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Level: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4" w:space="0" w:color="auto"/>
              <w:right w:val="single" w:sz="6" w:space="0" w:color="auto"/>
            </w:tcBorders>
            <w:vAlign w:val="center"/>
          </w:tcPr>
          <w:p w14:paraId="009D9BBE" w14:textId="7BD2BD7D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Building</w:t>
            </w:r>
            <w:proofErr w:type="spellEnd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permission</w:t>
            </w:r>
            <w:proofErr w:type="spellEnd"/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C6DDD" w14:textId="553B26C1" w:rsidR="00010580" w:rsidRPr="00E81E21" w:rsidRDefault="00E81E21" w:rsidP="00010580">
            <w:pPr>
              <w:pStyle w:val="EPI2NormalneTL"/>
              <w:jc w:val="center"/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r w:rsidRPr="00E81E21"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EN-0723</w:t>
            </w:r>
          </w:p>
        </w:tc>
      </w:tr>
      <w:tr w:rsidR="00010580" w:rsidRPr="00037F9C" w14:paraId="2264A88F" w14:textId="77777777" w:rsidTr="00FF7D52">
        <w:trPr>
          <w:trHeight w:hRule="exact" w:val="451"/>
          <w:tblHeader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015A3045" w14:textId="77777777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Diel projektu: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419FC7BD" w14:textId="4422F31D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FF7D52">
              <w:rPr>
                <w:rFonts w:cs="Arial"/>
                <w:b/>
                <w:bCs/>
                <w:sz w:val="20"/>
                <w:szCs w:val="28"/>
                <w:lang w:val="sk-SK"/>
              </w:rPr>
              <w:t>E - Dokumentácia prevádzkových súborov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9BE6C69" w14:textId="77777777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proofErr w:type="spellStart"/>
            <w:r w:rsidRPr="00393848">
              <w:rPr>
                <w:i/>
                <w:sz w:val="16"/>
                <w:szCs w:val="16"/>
              </w:rPr>
              <w:t>Por.č</w:t>
            </w:r>
            <w:proofErr w:type="spellEnd"/>
            <w:r w:rsidRPr="00393848">
              <w:rPr>
                <w:i/>
                <w:sz w:val="16"/>
                <w:szCs w:val="16"/>
              </w:rPr>
              <w:t xml:space="preserve">./ </w:t>
            </w:r>
            <w:proofErr w:type="spellStart"/>
            <w:r w:rsidRPr="00393848">
              <w:rPr>
                <w:i/>
                <w:sz w:val="16"/>
                <w:szCs w:val="16"/>
              </w:rPr>
              <w:t>Item</w:t>
            </w:r>
            <w:proofErr w:type="spellEnd"/>
            <w:r w:rsidRPr="0039384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3848">
              <w:rPr>
                <w:i/>
                <w:sz w:val="16"/>
                <w:szCs w:val="16"/>
              </w:rPr>
              <w:t>nr</w:t>
            </w:r>
            <w:proofErr w:type="spellEnd"/>
            <w:r w:rsidRPr="00393848">
              <w:rPr>
                <w:i/>
                <w:sz w:val="16"/>
                <w:szCs w:val="16"/>
              </w:rPr>
              <w:t>.: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1CE51" w14:textId="159C5EE8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TS</w:t>
            </w:r>
          </w:p>
        </w:tc>
      </w:tr>
      <w:tr w:rsidR="00010580" w:rsidRPr="00037F9C" w14:paraId="1181596E" w14:textId="77777777" w:rsidTr="00FF7D52">
        <w:trPr>
          <w:trHeight w:hRule="exact" w:val="429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3A14B038" w14:textId="654E4CC0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 xml:space="preserve">Part of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project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68608249" w14:textId="60DFF1FF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E - </w:t>
            </w:r>
            <w:proofErr w:type="spellStart"/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>Operational</w:t>
            </w:r>
            <w:proofErr w:type="spellEnd"/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set </w:t>
            </w:r>
            <w:proofErr w:type="spellStart"/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>documentation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7311D8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393848">
              <w:rPr>
                <w:i/>
                <w:sz w:val="16"/>
                <w:szCs w:val="16"/>
              </w:rPr>
              <w:t xml:space="preserve">Revízia/ </w:t>
            </w:r>
            <w:proofErr w:type="spellStart"/>
            <w:r w:rsidRPr="00393848">
              <w:rPr>
                <w:i/>
                <w:sz w:val="16"/>
                <w:szCs w:val="16"/>
              </w:rPr>
              <w:t>Revision</w:t>
            </w:r>
            <w:proofErr w:type="spellEnd"/>
            <w:r w:rsidRPr="0039384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077D1" w14:textId="5ED01DF0" w:rsidR="00010580" w:rsidRPr="00037F9C" w:rsidRDefault="00092B4B" w:rsidP="00010580">
            <w:pPr>
              <w:pStyle w:val="EPI2NormalneTL"/>
              <w:rPr>
                <w:rFonts w:cs="Arial"/>
                <w:b/>
                <w:sz w:val="24"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1</w:t>
            </w:r>
          </w:p>
        </w:tc>
      </w:tr>
      <w:tr w:rsidR="00010580" w:rsidRPr="00037F9C" w14:paraId="5FC342DA" w14:textId="77777777" w:rsidTr="004D431F">
        <w:trPr>
          <w:trHeight w:val="340"/>
          <w:tblHeader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2A5095E6" w14:textId="61B79F74" w:rsidR="00010580" w:rsidRPr="00F039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 w:rsidRPr="00F039B7">
              <w:rPr>
                <w:rFonts w:cs="Arial"/>
                <w:i/>
                <w:sz w:val="20"/>
                <w:szCs w:val="20"/>
                <w:lang w:val="sk-SK"/>
              </w:rPr>
              <w:t>Objekt: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0935039" w14:textId="3CD48DC5" w:rsidR="00010580" w:rsidRPr="003138C5" w:rsidRDefault="000A23DD" w:rsidP="00010580">
            <w:pPr>
              <w:pStyle w:val="EPI2NormalneTL"/>
              <w:ind w:left="12"/>
              <w:rPr>
                <w:rFonts w:cs="Arial"/>
                <w:b/>
                <w:bCs/>
                <w:sz w:val="20"/>
                <w:szCs w:val="28"/>
                <w:highlight w:val="yellow"/>
                <w:lang w:val="sk-SK"/>
              </w:rPr>
            </w:pPr>
            <w:r w:rsidRPr="000A23DD">
              <w:rPr>
                <w:rFonts w:cs="Arial"/>
                <w:b/>
                <w:bCs/>
                <w:sz w:val="20"/>
                <w:szCs w:val="28"/>
                <w:lang w:val="sk-SK"/>
              </w:rPr>
              <w:t>PS 104 - Dozbrojenie rozvodne T46.1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99956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DCC: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FC512E" w14:textId="03D91756" w:rsidR="00010580" w:rsidRPr="00B8378E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 w:rsidRPr="00037F9C">
              <w:rPr>
                <w:rFonts w:cs="Arial"/>
                <w:sz w:val="20"/>
                <w:szCs w:val="28"/>
                <w:lang w:val="sk-SK"/>
              </w:rPr>
              <w:t>&amp;</w:t>
            </w:r>
            <w:r>
              <w:rPr>
                <w:rFonts w:cs="Arial"/>
                <w:sz w:val="20"/>
                <w:szCs w:val="28"/>
                <w:lang w:val="sk-SK"/>
              </w:rPr>
              <w:t>C</w:t>
            </w:r>
            <w:r w:rsidRPr="00037F9C">
              <w:rPr>
                <w:rFonts w:cs="Arial"/>
                <w:sz w:val="20"/>
                <w:szCs w:val="28"/>
                <w:lang w:val="sk-SK"/>
              </w:rPr>
              <w:t>DB</w:t>
            </w:r>
          </w:p>
        </w:tc>
      </w:tr>
      <w:tr w:rsidR="00010580" w:rsidRPr="00037F9C" w14:paraId="4159C92E" w14:textId="77777777" w:rsidTr="004D431F">
        <w:trPr>
          <w:trHeight w:val="332"/>
          <w:tblHeader/>
          <w:jc w:val="center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0E889D3" w14:textId="3BBBB961" w:rsidR="00010580" w:rsidRPr="00F039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proofErr w:type="spellStart"/>
            <w:r w:rsidRPr="00F039B7">
              <w:rPr>
                <w:rFonts w:cs="Arial"/>
                <w:i/>
                <w:sz w:val="20"/>
                <w:szCs w:val="20"/>
                <w:lang w:val="sk-SK"/>
              </w:rPr>
              <w:t>Area</w:t>
            </w:r>
            <w:proofErr w:type="spellEnd"/>
            <w:r w:rsidRPr="00F039B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5673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FC3B51" w14:textId="5D4E56D9" w:rsidR="00010580" w:rsidRPr="003138C5" w:rsidRDefault="000A23DD" w:rsidP="00010580">
            <w:pPr>
              <w:pStyle w:val="EPI2NormalneTL"/>
              <w:rPr>
                <w:rFonts w:cs="Arial"/>
                <w:i/>
                <w:iCs/>
                <w:sz w:val="20"/>
                <w:szCs w:val="28"/>
                <w:highlight w:val="yellow"/>
                <w:lang w:val="sk-SK"/>
              </w:rPr>
            </w:pPr>
            <w:r w:rsidRPr="000A23DD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PS 104 - </w:t>
            </w:r>
            <w:proofErr w:type="spellStart"/>
            <w:r w:rsidRPr="000A23DD">
              <w:rPr>
                <w:rFonts w:cs="Arial"/>
                <w:i/>
                <w:iCs/>
                <w:sz w:val="20"/>
                <w:szCs w:val="28"/>
                <w:lang w:val="sk-SK"/>
              </w:rPr>
              <w:t>Extension</w:t>
            </w:r>
            <w:proofErr w:type="spellEnd"/>
            <w:r w:rsidRPr="000A23DD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of </w:t>
            </w:r>
            <w:proofErr w:type="spellStart"/>
            <w:r w:rsidRPr="000A23DD">
              <w:rPr>
                <w:rFonts w:cs="Arial"/>
                <w:i/>
                <w:iCs/>
                <w:sz w:val="20"/>
                <w:szCs w:val="28"/>
                <w:lang w:val="sk-SK"/>
              </w:rPr>
              <w:t>the</w:t>
            </w:r>
            <w:proofErr w:type="spellEnd"/>
            <w:r w:rsidRPr="000A23DD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T46.1 </w:t>
            </w:r>
            <w:proofErr w:type="spellStart"/>
            <w:r w:rsidRPr="000A23DD">
              <w:rPr>
                <w:rFonts w:cs="Arial"/>
                <w:i/>
                <w:iCs/>
                <w:sz w:val="20"/>
                <w:szCs w:val="28"/>
                <w:lang w:val="sk-SK"/>
              </w:rPr>
              <w:t>substation</w:t>
            </w:r>
            <w:proofErr w:type="spellEnd"/>
          </w:p>
        </w:tc>
        <w:tc>
          <w:tcPr>
            <w:tcW w:w="92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7C8033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  <w:tc>
          <w:tcPr>
            <w:tcW w:w="924" w:type="dxa"/>
            <w:vMerge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4EDBF9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</w:tr>
      <w:tr w:rsidR="00010580" w:rsidRPr="00037F9C" w14:paraId="7117D65D" w14:textId="77777777" w:rsidTr="00EF4450">
        <w:trPr>
          <w:cantSplit/>
          <w:trHeight w:val="536"/>
          <w:tblHeader/>
          <w:jc w:val="center"/>
        </w:trPr>
        <w:tc>
          <w:tcPr>
            <w:tcW w:w="9787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7CEDE" w14:textId="77777777" w:rsidR="00010580" w:rsidRDefault="00010580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 xml:space="preserve">TECHNICKÁ </w:t>
            </w:r>
            <w:r w:rsidRPr="00037F9C">
              <w:rPr>
                <w:rFonts w:cs="Arial"/>
                <w:b/>
                <w:sz w:val="32"/>
                <w:lang w:val="sk-SK"/>
              </w:rPr>
              <w:t>SPRÁV</w:t>
            </w:r>
            <w:r>
              <w:rPr>
                <w:rFonts w:cs="Arial"/>
                <w:b/>
                <w:sz w:val="32"/>
                <w:lang w:val="sk-SK"/>
              </w:rPr>
              <w:t>A</w:t>
            </w:r>
          </w:p>
        </w:tc>
      </w:tr>
      <w:tr w:rsidR="00010580" w:rsidRPr="00037F9C" w14:paraId="00D483FA" w14:textId="77777777" w:rsidTr="00EF4450">
        <w:trPr>
          <w:cantSplit/>
          <w:trHeight w:val="445"/>
          <w:tblHeader/>
          <w:jc w:val="center"/>
        </w:trPr>
        <w:tc>
          <w:tcPr>
            <w:tcW w:w="9787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87A512" w14:textId="77777777" w:rsidR="00010580" w:rsidRPr="00EF4450" w:rsidRDefault="00010580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>TECHNICAL REPORT</w:t>
            </w:r>
          </w:p>
        </w:tc>
      </w:tr>
      <w:tr w:rsidR="00010580" w:rsidRPr="00037F9C" w14:paraId="2EDE60A0" w14:textId="77777777" w:rsidTr="004D431F">
        <w:trPr>
          <w:cantSplit/>
          <w:trHeight w:hRule="exact" w:val="444"/>
          <w:tblHeader/>
          <w:jc w:val="center"/>
        </w:trPr>
        <w:tc>
          <w:tcPr>
            <w:tcW w:w="3121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D7B887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Vypracoval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Elaborated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 by: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CF016A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Schválil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Approved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 by: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17613F3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Dátum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Date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09E84652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 xml:space="preserve">Počet </w:t>
            </w:r>
            <w:r>
              <w:rPr>
                <w:rFonts w:cs="Arial"/>
                <w:i/>
                <w:sz w:val="20"/>
                <w:szCs w:val="20"/>
                <w:lang w:val="sk-SK"/>
              </w:rPr>
              <w:t xml:space="preserve">strán /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N</w:t>
            </w:r>
            <w:r w:rsidRPr="00E46733">
              <w:rPr>
                <w:rFonts w:cs="Arial"/>
                <w:i/>
                <w:sz w:val="20"/>
                <w:szCs w:val="20"/>
                <w:lang w:val="sk-SK"/>
              </w:rPr>
              <w:t>umber</w:t>
            </w:r>
            <w:proofErr w:type="spellEnd"/>
            <w:r w:rsidRPr="00E46733">
              <w:rPr>
                <w:rFonts w:cs="Arial"/>
                <w:i/>
                <w:sz w:val="20"/>
                <w:szCs w:val="20"/>
                <w:lang w:val="sk-SK"/>
              </w:rPr>
              <w:t xml:space="preserve"> of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pages</w:t>
            </w:r>
            <w:proofErr w:type="spellEnd"/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</w:tr>
      <w:tr w:rsidR="00010580" w:rsidRPr="00037F9C" w14:paraId="1B8A163F" w14:textId="77777777" w:rsidTr="004D431F">
        <w:trPr>
          <w:cantSplit/>
          <w:trHeight w:hRule="exact" w:val="531"/>
          <w:tblHeader/>
          <w:jc w:val="center"/>
        </w:trPr>
        <w:tc>
          <w:tcPr>
            <w:tcW w:w="3121" w:type="dxa"/>
            <w:gridSpan w:val="4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DB3BE" w14:textId="1D5CA916" w:rsidR="00010580" w:rsidRPr="00037F9C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Ing. Laluha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8553CCB" w14:textId="5737E33E" w:rsidR="00010580" w:rsidRPr="00037F9C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 w:rsidRPr="00037F9C">
              <w:rPr>
                <w:rFonts w:cs="Arial"/>
                <w:lang w:val="sk-SK"/>
              </w:rPr>
              <w:t xml:space="preserve">Ing. </w:t>
            </w:r>
            <w:r>
              <w:rPr>
                <w:rFonts w:cs="Arial"/>
                <w:lang w:val="sk-SK"/>
              </w:rPr>
              <w:t>Zeman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09F723" w14:textId="219CEC3A" w:rsidR="00010580" w:rsidRPr="00037F9C" w:rsidRDefault="00092B4B" w:rsidP="00010580">
            <w:pPr>
              <w:pStyle w:val="EPI2NormalneTL"/>
              <w:jc w:val="center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02/2025</w:t>
            </w: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5AC6D2" w14:textId="56AA9237" w:rsidR="00010580" w:rsidRPr="00037F9C" w:rsidRDefault="00010580" w:rsidP="00010580">
            <w:pPr>
              <w:pStyle w:val="EPI2NormalneTL"/>
              <w:jc w:val="center"/>
              <w:rPr>
                <w:rFonts w:cs="Arial"/>
                <w:szCs w:val="24"/>
                <w:lang w:val="sk-SK"/>
              </w:rPr>
            </w:pPr>
            <w:r w:rsidRPr="00A319C9">
              <w:rPr>
                <w:rFonts w:cs="Arial"/>
                <w:szCs w:val="24"/>
                <w:lang w:val="sk-SK"/>
              </w:rPr>
              <w:fldChar w:fldCharType="begin"/>
            </w:r>
            <w:r w:rsidRPr="00A319C9">
              <w:rPr>
                <w:rFonts w:cs="Arial"/>
                <w:szCs w:val="24"/>
                <w:lang w:val="sk-SK"/>
              </w:rPr>
              <w:instrText xml:space="preserve"> NUMPAGES   \* MERGEFORMAT </w:instrText>
            </w:r>
            <w:r w:rsidRPr="00A319C9">
              <w:rPr>
                <w:rFonts w:cs="Arial"/>
                <w:szCs w:val="24"/>
                <w:lang w:val="sk-SK"/>
              </w:rPr>
              <w:fldChar w:fldCharType="separate"/>
            </w:r>
            <w:r w:rsidR="006F52DA">
              <w:rPr>
                <w:rFonts w:cs="Arial"/>
                <w:noProof/>
                <w:szCs w:val="24"/>
                <w:lang w:val="sk-SK"/>
              </w:rPr>
              <w:t>9</w:t>
            </w:r>
            <w:r w:rsidRPr="00A319C9">
              <w:rPr>
                <w:rFonts w:cs="Arial"/>
                <w:szCs w:val="24"/>
                <w:lang w:val="sk-SK"/>
              </w:rPr>
              <w:fldChar w:fldCharType="end"/>
            </w:r>
          </w:p>
        </w:tc>
      </w:tr>
      <w:tr w:rsidR="00010580" w:rsidRPr="00037F9C" w14:paraId="3859E6F8" w14:textId="77777777" w:rsidTr="004D431F">
        <w:trPr>
          <w:cantSplit/>
          <w:trHeight w:val="3670"/>
          <w:tblHeader/>
          <w:jc w:val="center"/>
        </w:trPr>
        <w:tc>
          <w:tcPr>
            <w:tcW w:w="7941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B842BF5" w14:textId="77777777" w:rsidR="00010580" w:rsidRDefault="00010580" w:rsidP="00010580"/>
          <w:p w14:paraId="38970AE7" w14:textId="77777777" w:rsidR="00010580" w:rsidRDefault="00010580" w:rsidP="00010580"/>
          <w:p w14:paraId="158A22E7" w14:textId="77777777" w:rsidR="00010580" w:rsidRDefault="00010580" w:rsidP="00010580"/>
          <w:p w14:paraId="6F69A95E" w14:textId="77777777" w:rsidR="00010580" w:rsidRPr="00393848" w:rsidRDefault="00010580" w:rsidP="00010580">
            <w:pPr>
              <w:ind w:left="4956"/>
              <w:jc w:val="left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 xml:space="preserve">Pečiatka/ </w:t>
            </w:r>
            <w:proofErr w:type="spellStart"/>
            <w:r w:rsidRPr="00393848">
              <w:rPr>
                <w:i/>
                <w:sz w:val="20"/>
                <w:szCs w:val="20"/>
              </w:rPr>
              <w:t>Stamp</w:t>
            </w:r>
            <w:proofErr w:type="spellEnd"/>
            <w:r w:rsidRPr="00393848">
              <w:rPr>
                <w:i/>
                <w:sz w:val="20"/>
                <w:szCs w:val="20"/>
              </w:rPr>
              <w:t>:</w:t>
            </w:r>
          </w:p>
          <w:p w14:paraId="439376DB" w14:textId="77777777" w:rsidR="00010580" w:rsidRPr="00037F9C" w:rsidRDefault="006F52DA" w:rsidP="00010580">
            <w:pPr>
              <w:ind w:left="5320" w:firstLine="0"/>
              <w:jc w:val="left"/>
            </w:pPr>
            <w:r>
              <w:rPr>
                <w:noProof/>
                <w:lang w:eastAsia="sk-SK"/>
              </w:rPr>
              <w:pict w14:anchorId="58A8FA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121.5pt;mso-position-horizontal-relative:char;mso-position-vertical-relative:line">
                  <v:imagedata r:id="rId8" o:title=""/>
                </v:shape>
              </w:pic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B438535" w14:textId="77777777" w:rsidR="00010580" w:rsidRPr="00037F9C" w:rsidRDefault="00010580" w:rsidP="00010580"/>
        </w:tc>
      </w:tr>
      <w:tr w:rsidR="00010580" w:rsidRPr="00037F9C" w14:paraId="7B50684E" w14:textId="77777777" w:rsidTr="004D431F">
        <w:trPr>
          <w:cantSplit/>
          <w:trHeight w:val="340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FE9215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370F3D" w14:textId="77777777" w:rsidR="00010580" w:rsidRPr="004712B7" w:rsidRDefault="00010580" w:rsidP="0001058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 xml:space="preserve">Výtlačok/ </w:t>
            </w:r>
            <w:proofErr w:type="spellStart"/>
            <w:r w:rsidRPr="00393848">
              <w:rPr>
                <w:i/>
                <w:sz w:val="20"/>
                <w:szCs w:val="20"/>
              </w:rPr>
              <w:t>Copy</w:t>
            </w:r>
            <w:proofErr w:type="spellEnd"/>
            <w:r w:rsidRPr="00393848">
              <w:rPr>
                <w:i/>
                <w:sz w:val="20"/>
                <w:szCs w:val="20"/>
              </w:rPr>
              <w:t>:</w:t>
            </w:r>
          </w:p>
        </w:tc>
      </w:tr>
      <w:tr w:rsidR="00010580" w:rsidRPr="00037F9C" w14:paraId="3B78D8D2" w14:textId="77777777" w:rsidTr="004D431F">
        <w:trPr>
          <w:cantSplit/>
          <w:trHeight w:val="1537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BE6DAC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24AB4" w14:textId="77777777" w:rsidR="00010580" w:rsidRPr="00037F9C" w:rsidRDefault="00010580" w:rsidP="00010580">
            <w:pPr>
              <w:ind w:firstLine="0"/>
              <w:jc w:val="center"/>
              <w:rPr>
                <w:b/>
                <w:sz w:val="96"/>
                <w:szCs w:val="96"/>
              </w:rPr>
            </w:pPr>
          </w:p>
        </w:tc>
      </w:tr>
      <w:tr w:rsidR="00010580" w:rsidRPr="00037F9C" w14:paraId="100B353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CAD" w14:textId="4509A653" w:rsidR="00010580" w:rsidRPr="00E81E21" w:rsidRDefault="00E81E21" w:rsidP="00010580">
            <w:pPr>
              <w:pStyle w:val="EPITabulka"/>
              <w:jc w:val="center"/>
              <w:rPr>
                <w:bCs/>
                <w:sz w:val="20"/>
                <w:lang w:val="sk-SK"/>
              </w:rPr>
            </w:pPr>
            <w:r w:rsidRPr="00E81E21">
              <w:rPr>
                <w:bCs/>
                <w:sz w:val="20"/>
                <w:lang w:val="sk-SK"/>
              </w:rPr>
              <w:t>2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144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E12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A9D2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597AC6F4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461" w14:textId="2F042648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1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AB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881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7404E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</w:tr>
      <w:tr w:rsidR="00010580" w:rsidRPr="00037F9C" w14:paraId="0EEDCF9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794" w14:textId="1E5F9AB3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0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9E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DC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74BA6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3915BB2F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079E3" w14:textId="77777777" w:rsidR="00010580" w:rsidRPr="00D4166B" w:rsidRDefault="00010580" w:rsidP="00010580">
            <w:pPr>
              <w:pStyle w:val="EPITabulka"/>
              <w:jc w:val="center"/>
              <w:rPr>
                <w:b/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Zmena / Rev.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0EA9B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Názov zmeny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Name</w:t>
            </w:r>
            <w:proofErr w:type="spellEnd"/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revision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520C9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Dátum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7AF1C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Schválil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Approved</w:t>
            </w:r>
            <w:proofErr w:type="spellEnd"/>
          </w:p>
        </w:tc>
      </w:tr>
    </w:tbl>
    <w:p w14:paraId="5C568C9B" w14:textId="77777777" w:rsidR="00E81E21" w:rsidRDefault="00E81E21" w:rsidP="00E46733">
      <w:pPr>
        <w:pStyle w:val="Obsah1"/>
        <w:ind w:left="0" w:firstLine="0"/>
      </w:pPr>
    </w:p>
    <w:p w14:paraId="11BAD723" w14:textId="7F5D0653" w:rsidR="00FB0656" w:rsidRPr="00B905D6" w:rsidRDefault="00E81E21" w:rsidP="00E46733">
      <w:pPr>
        <w:pStyle w:val="Obsah1"/>
        <w:ind w:left="0" w:firstLine="0"/>
      </w:pPr>
      <w:r>
        <w:br w:type="page"/>
      </w:r>
      <w:r w:rsidR="00FB0656" w:rsidRPr="00B905D6">
        <w:lastRenderedPageBreak/>
        <w:t>Obsah</w:t>
      </w:r>
      <w:r w:rsidR="00E47C7E">
        <w:t xml:space="preserve"> / </w:t>
      </w:r>
      <w:proofErr w:type="spellStart"/>
      <w:r w:rsidR="00E47C7E" w:rsidRPr="00E47C7E">
        <w:t>Content</w:t>
      </w:r>
      <w:proofErr w:type="spellEnd"/>
      <w:r w:rsidR="00FB0656" w:rsidRPr="00B905D6">
        <w:t>:</w:t>
      </w:r>
    </w:p>
    <w:p w14:paraId="47DC241E" w14:textId="77777777" w:rsidR="00FB0656" w:rsidRPr="00B905D6" w:rsidRDefault="00FB0656" w:rsidP="00FB0656">
      <w:pPr>
        <w:pStyle w:val="Obsah1"/>
      </w:pPr>
    </w:p>
    <w:p w14:paraId="1C7C4E0D" w14:textId="7E23C25C" w:rsidR="006F52DA" w:rsidRDefault="00FB0656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r w:rsidRPr="00B905D6">
        <w:rPr>
          <w:rFonts w:cs="Arial"/>
          <w:bCs/>
          <w:szCs w:val="22"/>
        </w:rPr>
        <w:fldChar w:fldCharType="begin"/>
      </w:r>
      <w:r w:rsidRPr="00B905D6">
        <w:rPr>
          <w:rFonts w:cs="Arial"/>
          <w:bCs/>
          <w:szCs w:val="22"/>
        </w:rPr>
        <w:instrText xml:space="preserve"> TOC \h \z \u \t "Nadpis 2;1;Nadpis 3;2;Nadpis 4;3" </w:instrText>
      </w:r>
      <w:r w:rsidRPr="00B905D6">
        <w:rPr>
          <w:rFonts w:cs="Arial"/>
          <w:bCs/>
          <w:szCs w:val="22"/>
        </w:rPr>
        <w:fldChar w:fldCharType="separate"/>
      </w:r>
      <w:hyperlink w:anchor="_Toc190957769" w:history="1">
        <w:r w:rsidR="006F52DA" w:rsidRPr="000B7B5C">
          <w:rPr>
            <w:rStyle w:val="Hypertextovprepojenie"/>
            <w:noProof/>
          </w:rPr>
          <w:t>1.</w:t>
        </w:r>
        <w:r w:rsidR="006F52DA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="006F52DA" w:rsidRPr="000B7B5C">
          <w:rPr>
            <w:rStyle w:val="Hypertextovprepojenie"/>
            <w:noProof/>
          </w:rPr>
          <w:t>Identifikačné údaje</w:t>
        </w:r>
        <w:r w:rsidR="006F52DA">
          <w:rPr>
            <w:noProof/>
            <w:webHidden/>
          </w:rPr>
          <w:tab/>
        </w:r>
        <w:r w:rsidR="006F52DA">
          <w:rPr>
            <w:noProof/>
            <w:webHidden/>
          </w:rPr>
          <w:fldChar w:fldCharType="begin"/>
        </w:r>
        <w:r w:rsidR="006F52DA">
          <w:rPr>
            <w:noProof/>
            <w:webHidden/>
          </w:rPr>
          <w:instrText xml:space="preserve"> PAGEREF _Toc190957769 \h </w:instrText>
        </w:r>
        <w:r w:rsidR="006F52DA">
          <w:rPr>
            <w:noProof/>
            <w:webHidden/>
          </w:rPr>
        </w:r>
        <w:r w:rsidR="006F52DA">
          <w:rPr>
            <w:noProof/>
            <w:webHidden/>
          </w:rPr>
          <w:fldChar w:fldCharType="separate"/>
        </w:r>
        <w:r w:rsidR="006F52DA">
          <w:rPr>
            <w:noProof/>
            <w:webHidden/>
          </w:rPr>
          <w:t>3</w:t>
        </w:r>
        <w:r w:rsidR="006F52DA">
          <w:rPr>
            <w:noProof/>
            <w:webHidden/>
          </w:rPr>
          <w:fldChar w:fldCharType="end"/>
        </w:r>
      </w:hyperlink>
    </w:p>
    <w:p w14:paraId="67CAFB99" w14:textId="19A49E16" w:rsidR="006F52DA" w:rsidRDefault="006F52DA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70" w:history="1">
        <w:r w:rsidRPr="000B7B5C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Východiskové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23033B" w14:textId="607172F1" w:rsidR="006F52DA" w:rsidRDefault="006F52DA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71" w:history="1">
        <w:r w:rsidRPr="000B7B5C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Rozsah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3FE8CA" w14:textId="48CEEADF" w:rsidR="006F52DA" w:rsidRDefault="006F52DA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72" w:history="1">
        <w:r w:rsidRPr="000B7B5C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Základné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D27F0D" w14:textId="5B9F72A0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73" w:history="1">
        <w:r w:rsidRPr="000B7B5C">
          <w:rPr>
            <w:rStyle w:val="Hypertextovprepojenie"/>
            <w:noProof/>
          </w:rPr>
          <w:t>4.1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Napäťové sústavy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60DE41" w14:textId="26BD21B2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74" w:history="1">
        <w:r w:rsidRPr="000B7B5C">
          <w:rPr>
            <w:rStyle w:val="Hypertextovprepojenie"/>
            <w:noProof/>
          </w:rPr>
          <w:t>4.2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Ochrana pred zásahom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3B36DD" w14:textId="7C4AF66F" w:rsidR="006F52DA" w:rsidRDefault="006F52DA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75" w:history="1">
        <w:r w:rsidRPr="000B7B5C">
          <w:rPr>
            <w:rStyle w:val="Hypertextovprepojenie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Ochrana pred zásahom elektrickým prúdom je navrhnutá podľa STN 33 2000-4-41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B46832" w14:textId="54DFBBFA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76" w:history="1">
        <w:r w:rsidRPr="000B7B5C">
          <w:rPr>
            <w:rStyle w:val="Hypertextovprepojenie"/>
            <w:noProof/>
          </w:rPr>
          <w:t>4.3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0E0A92" w14:textId="4B33DA7D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77" w:history="1">
        <w:r w:rsidRPr="000B7B5C">
          <w:rPr>
            <w:rStyle w:val="Hypertextovprepojenie"/>
            <w:noProof/>
          </w:rPr>
          <w:t>4.4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Dôležitosť dodávky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B87D05" w14:textId="1DA96732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78" w:history="1">
        <w:r w:rsidRPr="000B7B5C">
          <w:rPr>
            <w:rStyle w:val="Hypertextovprepojenie"/>
            <w:noProof/>
          </w:rPr>
          <w:t>4.5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Charakteristika elektrického zariadenia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A11DEF" w14:textId="24C571A4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79" w:history="1">
        <w:r w:rsidRPr="000B7B5C">
          <w:rPr>
            <w:rStyle w:val="Hypertextovprepojenie"/>
            <w:noProof/>
          </w:rPr>
          <w:t>4.6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Skratové pomery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0609A0" w14:textId="745F7A31" w:rsidR="006F52DA" w:rsidRDefault="006F52DA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80" w:history="1">
        <w:r w:rsidRPr="000B7B5C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Technický popis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AC3AFB" w14:textId="5802A01D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81" w:history="1">
        <w:r w:rsidRPr="000B7B5C">
          <w:rPr>
            <w:rStyle w:val="Hypertextovprepojenie"/>
            <w:noProof/>
          </w:rPr>
          <w:t>5.1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Existujúci 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5F92B0" w14:textId="682C9C16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82" w:history="1">
        <w:r w:rsidRPr="000B7B5C">
          <w:rPr>
            <w:rStyle w:val="Hypertextovprepojenie"/>
            <w:noProof/>
          </w:rPr>
          <w:t>5.2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Navrhovaný 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8B4C2B" w14:textId="792FAB32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83" w:history="1">
        <w:r w:rsidRPr="000B7B5C">
          <w:rPr>
            <w:rStyle w:val="Hypertextovprepojenie"/>
            <w:noProof/>
          </w:rPr>
          <w:t>5.3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Uvedenie do prevádzky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F5EC7C" w14:textId="67AAFF61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84" w:history="1">
        <w:r w:rsidRPr="000B7B5C">
          <w:rPr>
            <w:rStyle w:val="Hypertextovprepojenie"/>
            <w:noProof/>
          </w:rPr>
          <w:t>5.4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Postup realizácie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7E02DF" w14:textId="6A62119D" w:rsidR="006F52DA" w:rsidRDefault="006F52DA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85" w:history="1">
        <w:r w:rsidRPr="000B7B5C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Predkomplexné a 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6411D32" w14:textId="7F813EDF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86" w:history="1">
        <w:r w:rsidRPr="000B7B5C">
          <w:rPr>
            <w:rStyle w:val="Hypertextovprepojenie"/>
            <w:noProof/>
          </w:rPr>
          <w:t>6.1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Predkomplexné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09EE7D" w14:textId="29193109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87" w:history="1">
        <w:r w:rsidRPr="000B7B5C">
          <w:rPr>
            <w:rStyle w:val="Hypertextovprepojenie"/>
            <w:noProof/>
          </w:rPr>
          <w:t>6.2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0F1DC1" w14:textId="75503FE8" w:rsidR="006F52DA" w:rsidRDefault="006F52DA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88" w:history="1">
        <w:r w:rsidRPr="000B7B5C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Predpisy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F567FA" w14:textId="6A0E2025" w:rsidR="006F52DA" w:rsidRDefault="006F52DA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89" w:history="1">
        <w:r w:rsidRPr="000B7B5C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Bezpečnosť a ochrana zdravia pri práci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A2CD1E" w14:textId="41A8E83B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90" w:history="1">
        <w:r w:rsidRPr="000B7B5C">
          <w:rPr>
            <w:rStyle w:val="Hypertextovprepojenie"/>
            <w:noProof/>
          </w:rPr>
          <w:t>8.1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Zostatkové nebezpečenstvá a 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A3D5EF" w14:textId="00C63F65" w:rsidR="006F52DA" w:rsidRDefault="006F52DA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91" w:history="1">
        <w:r w:rsidRPr="000B7B5C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Protipožiarne opatrenia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E530A17" w14:textId="0D21AF30" w:rsidR="006F52DA" w:rsidRDefault="006F52DA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92" w:history="1">
        <w:r w:rsidRPr="000B7B5C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Popis vplyvov stavby na životné prostredie a jeho ochrana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2B6ED25" w14:textId="25A1C9C4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93" w:history="1">
        <w:r w:rsidRPr="000B7B5C">
          <w:rPr>
            <w:rStyle w:val="Hypertextovprepojenie"/>
            <w:noProof/>
          </w:rPr>
          <w:t>10.1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Vplyv na životné prostredie – ovzdušie, hluk, voda, odpady a pôda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EB487A5" w14:textId="2F16A266" w:rsidR="006F52DA" w:rsidRDefault="006F52DA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94" w:history="1">
        <w:r w:rsidRPr="000B7B5C">
          <w:rPr>
            <w:rStyle w:val="Hypertextovprepojenie"/>
            <w:noProof/>
          </w:rPr>
          <w:t>10.2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Likvidácia odpadov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C4B1A9" w14:textId="2AED103B" w:rsidR="006F52DA" w:rsidRDefault="006F52DA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90957795" w:history="1">
        <w:r w:rsidRPr="000B7B5C">
          <w:rPr>
            <w:rStyle w:val="Hypertextovprepojenie"/>
            <w:noProof/>
          </w:rPr>
          <w:t>10.2.1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0B7B5C">
          <w:rPr>
            <w:rStyle w:val="Hypertextovprepojenie"/>
            <w:noProof/>
          </w:rPr>
          <w:t>Stavebný odpad z výstavby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_Toc190957795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A2816B" w14:textId="0AE08FD1" w:rsidR="00E83FCA" w:rsidRPr="00037F9C" w:rsidRDefault="00FB0656" w:rsidP="00725D2F">
      <w:pPr>
        <w:pStyle w:val="Nadpis1"/>
      </w:pPr>
      <w:r w:rsidRPr="00B905D6">
        <w:fldChar w:fldCharType="end"/>
      </w:r>
      <w:r w:rsidR="00D75C9C" w:rsidRPr="00037F9C">
        <w:br w:type="page"/>
      </w:r>
      <w:r w:rsidR="004136D3">
        <w:lastRenderedPageBreak/>
        <w:t>TECHNICKÁ</w:t>
      </w:r>
      <w:r w:rsidR="00E83FCA" w:rsidRPr="00037F9C">
        <w:t xml:space="preserve"> SPRÁVA</w:t>
      </w:r>
    </w:p>
    <w:p w14:paraId="4E4B9EE4" w14:textId="77777777" w:rsidR="00E83FCA" w:rsidRPr="00432233" w:rsidRDefault="00E83FCA" w:rsidP="00FB0656">
      <w:pPr>
        <w:pStyle w:val="Nadpis2"/>
      </w:pPr>
      <w:bookmarkStart w:id="0" w:name="_Toc235345967"/>
      <w:bookmarkStart w:id="1" w:name="_Toc286324859"/>
      <w:bookmarkStart w:id="2" w:name="_Toc14070451"/>
      <w:bookmarkStart w:id="3" w:name="_Toc115852755"/>
      <w:bookmarkStart w:id="4" w:name="_Toc190957769"/>
      <w:r w:rsidRPr="00432233">
        <w:t>Identifikačné údaje</w:t>
      </w:r>
      <w:bookmarkEnd w:id="0"/>
      <w:bookmarkEnd w:id="1"/>
      <w:bookmarkEnd w:id="2"/>
      <w:bookmarkEnd w:id="3"/>
      <w:bookmarkEnd w:id="4"/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17174B" w:rsidRPr="0072691B" w14:paraId="71DEF157" w14:textId="77777777" w:rsidTr="00AA4CC3">
        <w:trPr>
          <w:trHeight w:val="384"/>
        </w:trPr>
        <w:tc>
          <w:tcPr>
            <w:tcW w:w="2518" w:type="dxa"/>
          </w:tcPr>
          <w:p w14:paraId="461B736F" w14:textId="350943D0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Investor:</w:t>
            </w:r>
          </w:p>
        </w:tc>
        <w:tc>
          <w:tcPr>
            <w:tcW w:w="7088" w:type="dxa"/>
          </w:tcPr>
          <w:p w14:paraId="262844AA" w14:textId="3FD8FFC9" w:rsidR="00523D7B" w:rsidRPr="00432233" w:rsidRDefault="00432233" w:rsidP="00AA4CC3">
            <w:pPr>
              <w:pStyle w:val="EPI2NormalneTL"/>
              <w:spacing w:after="60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sz w:val="24"/>
                <w:szCs w:val="24"/>
                <w:lang w:val="sk-SK"/>
              </w:rPr>
              <w:t>U. S. Steel Košice, s.r.o.</w:t>
            </w:r>
          </w:p>
        </w:tc>
      </w:tr>
      <w:tr w:rsidR="0017174B" w:rsidRPr="0072691B" w14:paraId="690CBD3C" w14:textId="77777777" w:rsidTr="00D813DE">
        <w:trPr>
          <w:trHeight w:val="340"/>
        </w:trPr>
        <w:tc>
          <w:tcPr>
            <w:tcW w:w="2518" w:type="dxa"/>
          </w:tcPr>
          <w:p w14:paraId="10DD90AB" w14:textId="7E39CB61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Stavba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1F039F8E" w14:textId="51643A54" w:rsidR="0017174B" w:rsidRPr="00432233" w:rsidRDefault="00432233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t>1369DW - Prípojky médií pre rozvojové územie DZ</w:t>
            </w:r>
            <w:r>
              <w:t xml:space="preserve"> </w:t>
            </w:r>
            <w:r w:rsidRPr="00432233">
              <w:t>Energetika</w:t>
            </w:r>
          </w:p>
        </w:tc>
      </w:tr>
      <w:tr w:rsidR="00432233" w:rsidRPr="0072691B" w14:paraId="054AA8B5" w14:textId="77777777" w:rsidTr="00D813DE">
        <w:trPr>
          <w:trHeight w:val="340"/>
        </w:trPr>
        <w:tc>
          <w:tcPr>
            <w:tcW w:w="2518" w:type="dxa"/>
          </w:tcPr>
          <w:p w14:paraId="28C49EE9" w14:textId="29E26212" w:rsidR="00432233" w:rsidRPr="00432233" w:rsidRDefault="00432233" w:rsidP="00432233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Stupeň:</w:t>
            </w:r>
          </w:p>
        </w:tc>
        <w:tc>
          <w:tcPr>
            <w:tcW w:w="7088" w:type="dxa"/>
          </w:tcPr>
          <w:p w14:paraId="1AD1FFAF" w14:textId="00916376" w:rsidR="00432233" w:rsidRPr="00432233" w:rsidRDefault="00432233" w:rsidP="00432233">
            <w:pPr>
              <w:pStyle w:val="EPI2NormalneTL"/>
              <w:spacing w:after="60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Dokumentácia pre stavebné povolenie</w:t>
            </w:r>
          </w:p>
        </w:tc>
      </w:tr>
      <w:tr w:rsidR="0017174B" w:rsidRPr="0072691B" w14:paraId="44F64690" w14:textId="77777777" w:rsidTr="00D813DE">
        <w:trPr>
          <w:trHeight w:val="340"/>
        </w:trPr>
        <w:tc>
          <w:tcPr>
            <w:tcW w:w="2518" w:type="dxa"/>
          </w:tcPr>
          <w:p w14:paraId="1C36C9D9" w14:textId="77777777" w:rsidR="0017174B" w:rsidRPr="00432233" w:rsidRDefault="0017174B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Okres:</w:t>
            </w:r>
          </w:p>
        </w:tc>
        <w:tc>
          <w:tcPr>
            <w:tcW w:w="7088" w:type="dxa"/>
          </w:tcPr>
          <w:p w14:paraId="7CEA561B" w14:textId="3094AFD3" w:rsidR="0017174B" w:rsidRPr="00432233" w:rsidRDefault="00EF1977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Košice</w:t>
            </w:r>
            <w:r w:rsidR="00432233" w:rsidRPr="00432233">
              <w:rPr>
                <w:rFonts w:cs="Arial"/>
                <w:lang w:val="sk-SK"/>
              </w:rPr>
              <w:t xml:space="preserve"> II</w:t>
            </w:r>
          </w:p>
        </w:tc>
      </w:tr>
      <w:tr w:rsidR="0017174B" w:rsidRPr="0072691B" w14:paraId="13D8063A" w14:textId="77777777" w:rsidTr="00D813DE">
        <w:trPr>
          <w:trHeight w:val="340"/>
        </w:trPr>
        <w:tc>
          <w:tcPr>
            <w:tcW w:w="2518" w:type="dxa"/>
          </w:tcPr>
          <w:p w14:paraId="36FDECC9" w14:textId="67450099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VÚC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4671B921" w14:textId="77777777" w:rsidR="0017174B" w:rsidRPr="00432233" w:rsidRDefault="00EF1977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Košic</w:t>
            </w:r>
            <w:r w:rsidR="0017174B" w:rsidRPr="00432233">
              <w:rPr>
                <w:rFonts w:cs="Arial"/>
                <w:lang w:val="sk-SK"/>
              </w:rPr>
              <w:t>ký</w:t>
            </w:r>
          </w:p>
        </w:tc>
      </w:tr>
      <w:tr w:rsidR="0017174B" w:rsidRPr="0072691B" w14:paraId="063D6E58" w14:textId="77777777" w:rsidTr="00D813DE">
        <w:trPr>
          <w:trHeight w:val="340"/>
        </w:trPr>
        <w:tc>
          <w:tcPr>
            <w:tcW w:w="2518" w:type="dxa"/>
          </w:tcPr>
          <w:p w14:paraId="61738D60" w14:textId="46182048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Katastrálne územie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29037F75" w14:textId="35D96F95" w:rsidR="0017174B" w:rsidRPr="00432233" w:rsidRDefault="00432233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Železiarne</w:t>
            </w:r>
          </w:p>
        </w:tc>
      </w:tr>
      <w:tr w:rsidR="001C388F" w:rsidRPr="0072691B" w14:paraId="18916839" w14:textId="77777777" w:rsidTr="00D813DE">
        <w:trPr>
          <w:trHeight w:val="340"/>
        </w:trPr>
        <w:tc>
          <w:tcPr>
            <w:tcW w:w="2518" w:type="dxa"/>
          </w:tcPr>
          <w:p w14:paraId="7DBEDA57" w14:textId="18D71F52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Umiestnenie stavby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1DCB3A89" w14:textId="7C18AA95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t>Areál firmy U. S. Steel Košice, s.r.o.</w:t>
            </w:r>
          </w:p>
        </w:tc>
      </w:tr>
      <w:tr w:rsidR="001C388F" w:rsidRPr="0072691B" w14:paraId="179ABED4" w14:textId="77777777" w:rsidTr="00D813DE">
        <w:trPr>
          <w:trHeight w:val="340"/>
        </w:trPr>
        <w:tc>
          <w:tcPr>
            <w:tcW w:w="2518" w:type="dxa"/>
          </w:tcPr>
          <w:p w14:paraId="1D580D01" w14:textId="71C84BE3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Kategória stavby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55F79EFA" w14:textId="01223C94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Priemyselné stavby</w:t>
            </w:r>
          </w:p>
        </w:tc>
      </w:tr>
      <w:tr w:rsidR="001C388F" w:rsidRPr="0072691B" w14:paraId="0BAFFB02" w14:textId="77777777" w:rsidTr="00D813DE">
        <w:trPr>
          <w:trHeight w:val="340"/>
        </w:trPr>
        <w:tc>
          <w:tcPr>
            <w:tcW w:w="2518" w:type="dxa"/>
          </w:tcPr>
          <w:p w14:paraId="269794F9" w14:textId="07CAFF67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Objednávateľ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203AD2A6" w14:textId="1375BA02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U. S. Steel Košice, s.r.o.</w:t>
            </w:r>
          </w:p>
        </w:tc>
      </w:tr>
      <w:tr w:rsidR="001C388F" w:rsidRPr="0072691B" w14:paraId="5032A0E5" w14:textId="77777777" w:rsidTr="00D813DE">
        <w:trPr>
          <w:trHeight w:val="340"/>
        </w:trPr>
        <w:tc>
          <w:tcPr>
            <w:tcW w:w="2518" w:type="dxa"/>
          </w:tcPr>
          <w:p w14:paraId="61505E31" w14:textId="30DD1BA9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Číslo zákazky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633A5743" w14:textId="5E5FC72E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EN-0723</w:t>
            </w:r>
            <w:r>
              <w:rPr>
                <w:rFonts w:cs="Arial"/>
                <w:lang w:val="sk-SK"/>
              </w:rPr>
              <w:t>.3</w:t>
            </w:r>
          </w:p>
        </w:tc>
      </w:tr>
    </w:tbl>
    <w:p w14:paraId="41535F30" w14:textId="77777777" w:rsidR="00FB0656" w:rsidRPr="00F039B7" w:rsidRDefault="00FB0656" w:rsidP="00FB0656">
      <w:pPr>
        <w:pStyle w:val="Nadpis2"/>
      </w:pPr>
      <w:bookmarkStart w:id="5" w:name="_Toc235345968"/>
      <w:bookmarkStart w:id="6" w:name="_Toc286324860"/>
      <w:bookmarkStart w:id="7" w:name="_Toc190957770"/>
      <w:r w:rsidRPr="00F039B7">
        <w:t>Východiskové podklady</w:t>
      </w:r>
      <w:bookmarkEnd w:id="5"/>
      <w:bookmarkEnd w:id="6"/>
      <w:bookmarkEnd w:id="7"/>
    </w:p>
    <w:p w14:paraId="367780CA" w14:textId="723A64CD" w:rsidR="0017174B" w:rsidRPr="00F039B7" w:rsidRDefault="0017174B" w:rsidP="0017174B">
      <w:pPr>
        <w:rPr>
          <w:rFonts w:ascii="Calibri" w:hAnsi="Calibri" w:cs="Calibri"/>
          <w:lang w:eastAsia="en-US"/>
        </w:rPr>
      </w:pPr>
      <w:bookmarkStart w:id="8" w:name="_Toc412108855"/>
      <w:bookmarkStart w:id="9" w:name="_Hlk13835114"/>
      <w:bookmarkStart w:id="10" w:name="_Hlk58168732"/>
      <w:bookmarkStart w:id="11" w:name="_Toc235345969"/>
      <w:bookmarkStart w:id="12" w:name="_Toc286324861"/>
      <w:r w:rsidRPr="00F039B7">
        <w:t>Dokumentácia je vypracovaná na základe nasledovných podkladov:</w:t>
      </w:r>
    </w:p>
    <w:p w14:paraId="3BB8C39D" w14:textId="44334483" w:rsidR="00EB3FC3" w:rsidRPr="00F039B7" w:rsidRDefault="00EB3FC3" w:rsidP="00253E60">
      <w:pPr>
        <w:pStyle w:val="EPIOdrka2"/>
      </w:pPr>
      <w:r w:rsidRPr="00F039B7">
        <w:t>Technické zadanie objednávateľa</w:t>
      </w:r>
    </w:p>
    <w:p w14:paraId="2194A2BF" w14:textId="1419C575" w:rsidR="00432233" w:rsidRPr="00F039B7" w:rsidRDefault="00EB3FC3" w:rsidP="00253E60">
      <w:pPr>
        <w:pStyle w:val="EPIOdrka2"/>
      </w:pPr>
      <w:r w:rsidRPr="00F039B7">
        <w:t>Dokumentácia pre územné rozhodnutie EN-0723.2</w:t>
      </w:r>
    </w:p>
    <w:p w14:paraId="5A043F07" w14:textId="77777777" w:rsidR="00EB3FC3" w:rsidRPr="00F039B7" w:rsidRDefault="00EB3FC3" w:rsidP="00253E60">
      <w:pPr>
        <w:pStyle w:val="EPIOdrka2"/>
      </w:pPr>
      <w:r w:rsidRPr="00F039B7">
        <w:t xml:space="preserve">Situačný podklad územia v mierke 1:500, dodaný oddelením </w:t>
      </w:r>
      <w:proofErr w:type="spellStart"/>
      <w:r w:rsidRPr="00F039B7">
        <w:t>Generelu</w:t>
      </w:r>
      <w:proofErr w:type="spellEnd"/>
      <w:r w:rsidRPr="00F039B7">
        <w:t xml:space="preserve"> závodu ITES</w:t>
      </w:r>
    </w:p>
    <w:p w14:paraId="4A21F751" w14:textId="525978B2" w:rsidR="00EB3FC3" w:rsidRPr="00F039B7" w:rsidRDefault="00EB3FC3" w:rsidP="00253E60">
      <w:pPr>
        <w:pStyle w:val="EPIOdrka2"/>
      </w:pPr>
      <w:r w:rsidRPr="00F039B7">
        <w:t>Overenie skutkového stavu obhliadkami priamo na mieste</w:t>
      </w:r>
    </w:p>
    <w:p w14:paraId="69E1C593" w14:textId="162B20AE" w:rsidR="0017174B" w:rsidRPr="00F039B7" w:rsidRDefault="00EB3FC3" w:rsidP="00253E60">
      <w:pPr>
        <w:pStyle w:val="EPIOdrka2"/>
      </w:pPr>
      <w:r w:rsidRPr="00F039B7">
        <w:t>Konzultácie s objednávateľom a pracovníkmi prevádzok</w:t>
      </w:r>
    </w:p>
    <w:p w14:paraId="15658161" w14:textId="366B2B46" w:rsidR="0017174B" w:rsidRPr="00F039B7" w:rsidRDefault="0017174B" w:rsidP="0017174B">
      <w:r w:rsidRPr="00F039B7">
        <w:t>K východiskovým predpisom sa zaraďujú aj príslušné normy STN a predpisy.</w:t>
      </w:r>
      <w:bookmarkEnd w:id="8"/>
      <w:bookmarkEnd w:id="9"/>
    </w:p>
    <w:p w14:paraId="72212C12" w14:textId="44890155" w:rsidR="00FB0656" w:rsidRPr="00253E60" w:rsidRDefault="00FB0656" w:rsidP="00FB0656">
      <w:pPr>
        <w:pStyle w:val="Nadpis2"/>
      </w:pPr>
      <w:bookmarkStart w:id="13" w:name="_Toc190957771"/>
      <w:bookmarkEnd w:id="10"/>
      <w:r w:rsidRPr="00253E60">
        <w:t>Rozsah</w:t>
      </w:r>
      <w:bookmarkEnd w:id="11"/>
      <w:bookmarkEnd w:id="12"/>
      <w:bookmarkEnd w:id="13"/>
    </w:p>
    <w:p w14:paraId="1899816C" w14:textId="3E1209CF" w:rsidR="005051B6" w:rsidRPr="00253E60" w:rsidRDefault="005051B6" w:rsidP="00432233">
      <w:pPr>
        <w:pStyle w:val="EPI2NormalneTL"/>
        <w:ind w:left="12"/>
        <w:jc w:val="both"/>
        <w:rPr>
          <w:rFonts w:cs="Arial"/>
          <w:b/>
          <w:bCs/>
          <w:sz w:val="20"/>
          <w:szCs w:val="28"/>
          <w:lang w:val="sk-SK"/>
        </w:rPr>
      </w:pPr>
      <w:bookmarkStart w:id="14" w:name="_Toc235345971"/>
      <w:bookmarkStart w:id="15" w:name="_Toc286324863"/>
      <w:r w:rsidRPr="00253E60">
        <w:t xml:space="preserve">Predmetom </w:t>
      </w:r>
      <w:r w:rsidR="000A23DD" w:rsidRPr="00253E60">
        <w:t>PS 104 - Dozbrojenie rozvodne T46.1</w:t>
      </w:r>
      <w:r w:rsidR="00F039B7" w:rsidRPr="00253E60">
        <w:t xml:space="preserve"> </w:t>
      </w:r>
      <w:r w:rsidRPr="00253E60">
        <w:t xml:space="preserve">je: </w:t>
      </w:r>
    </w:p>
    <w:p w14:paraId="5406C926" w14:textId="44B5A0CD" w:rsidR="00613A31" w:rsidRPr="00253E60" w:rsidRDefault="00253E60" w:rsidP="002E25EA">
      <w:pPr>
        <w:pStyle w:val="EPIOdrka2"/>
      </w:pPr>
      <w:r w:rsidRPr="00253E60">
        <w:t>Dozbrojenie existujúceho vývodu v skrini č. 8</w:t>
      </w:r>
      <w:r w:rsidR="00A12693">
        <w:t xml:space="preserve"> rozvádzača RM46.1,</w:t>
      </w:r>
      <w:r w:rsidRPr="00253E60">
        <w:t xml:space="preserve"> rozvodne T46.1</w:t>
      </w:r>
      <w:r w:rsidR="002E25EA">
        <w:t xml:space="preserve"> pre potreby napájania kyslikárne ASU10.</w:t>
      </w:r>
    </w:p>
    <w:p w14:paraId="5ACA55CC" w14:textId="17E9F05A" w:rsidR="00FB0656" w:rsidRPr="00742187" w:rsidRDefault="00FB0656" w:rsidP="00FB0656">
      <w:pPr>
        <w:pStyle w:val="Nadpis2"/>
      </w:pPr>
      <w:bookmarkStart w:id="16" w:name="_Toc190957772"/>
      <w:r w:rsidRPr="00742187">
        <w:t>Základné údaje</w:t>
      </w:r>
      <w:bookmarkEnd w:id="14"/>
      <w:bookmarkEnd w:id="15"/>
      <w:bookmarkEnd w:id="16"/>
    </w:p>
    <w:p w14:paraId="1F4A5545" w14:textId="77777777" w:rsidR="00FB0656" w:rsidRPr="00742187" w:rsidRDefault="00FB0656" w:rsidP="00FB0656">
      <w:pPr>
        <w:pStyle w:val="Nadpis3"/>
      </w:pPr>
      <w:bookmarkStart w:id="17" w:name="_Toc190957773"/>
      <w:r w:rsidRPr="00742187">
        <w:t>Napäťové sústavy</w:t>
      </w:r>
      <w:bookmarkEnd w:id="17"/>
    </w:p>
    <w:tbl>
      <w:tblPr>
        <w:tblW w:w="965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94"/>
        <w:gridCol w:w="5859"/>
      </w:tblGrid>
      <w:tr w:rsidR="00B74CA3" w:rsidRPr="00742187" w14:paraId="52155120" w14:textId="77777777" w:rsidTr="00D74147">
        <w:trPr>
          <w:trHeight w:val="343"/>
        </w:trPr>
        <w:tc>
          <w:tcPr>
            <w:tcW w:w="3794" w:type="dxa"/>
            <w:vAlign w:val="center"/>
          </w:tcPr>
          <w:p w14:paraId="37958A9B" w14:textId="6BCAB981" w:rsidR="00B74CA3" w:rsidRPr="00742187" w:rsidRDefault="00B74CA3" w:rsidP="00D74147">
            <w:pPr>
              <w:pStyle w:val="EPI2NormalneTL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>3/PE</w:t>
            </w:r>
            <w:r w:rsidR="00253E60">
              <w:rPr>
                <w:rFonts w:cs="Arial"/>
                <w:b/>
                <w:lang w:val="sk-SK"/>
              </w:rPr>
              <w:t>N</w:t>
            </w:r>
            <w:r w:rsidRPr="00742187">
              <w:rPr>
                <w:rFonts w:cs="Arial"/>
                <w:b/>
                <w:lang w:val="sk-SK"/>
              </w:rPr>
              <w:t xml:space="preserve"> AC 400 V</w:t>
            </w:r>
            <w:r w:rsidR="00253E60">
              <w:rPr>
                <w:rFonts w:cs="Arial"/>
                <w:b/>
                <w:lang w:val="sk-SK"/>
              </w:rPr>
              <w:t> </w:t>
            </w:r>
            <w:r w:rsidRPr="00742187">
              <w:rPr>
                <w:rFonts w:cs="Arial"/>
                <w:b/>
                <w:lang w:val="sk-SK"/>
              </w:rPr>
              <w:t>50</w:t>
            </w:r>
            <w:r w:rsidR="00253E60">
              <w:rPr>
                <w:rFonts w:cs="Arial"/>
                <w:b/>
                <w:lang w:val="sk-SK"/>
              </w:rPr>
              <w:t xml:space="preserve"> </w:t>
            </w:r>
            <w:r w:rsidRPr="00742187">
              <w:rPr>
                <w:rFonts w:cs="Arial"/>
                <w:b/>
                <w:lang w:val="sk-SK"/>
              </w:rPr>
              <w:t>Hz TN–</w:t>
            </w:r>
            <w:r w:rsidR="00253E60">
              <w:rPr>
                <w:rFonts w:cs="Arial"/>
                <w:b/>
                <w:lang w:val="sk-SK"/>
              </w:rPr>
              <w:t>C</w:t>
            </w:r>
          </w:p>
        </w:tc>
        <w:tc>
          <w:tcPr>
            <w:tcW w:w="5859" w:type="dxa"/>
            <w:vAlign w:val="center"/>
          </w:tcPr>
          <w:p w14:paraId="7EF32D14" w14:textId="3B8E6F06" w:rsidR="00B74CA3" w:rsidRPr="00742187" w:rsidRDefault="00B74CA3" w:rsidP="00D74147">
            <w:pPr>
              <w:pStyle w:val="EPI2NormalneTL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 xml:space="preserve">striedavé napätie </w:t>
            </w:r>
            <w:r w:rsidR="00253E60">
              <w:rPr>
                <w:rFonts w:cs="Arial"/>
                <w:lang w:val="sk-SK"/>
              </w:rPr>
              <w:t>rozvodne T46.1</w:t>
            </w:r>
            <w:r w:rsidRPr="00742187">
              <w:rPr>
                <w:rFonts w:cs="Arial"/>
                <w:lang w:val="sk-SK"/>
              </w:rPr>
              <w:t xml:space="preserve"> </w:t>
            </w:r>
          </w:p>
        </w:tc>
      </w:tr>
    </w:tbl>
    <w:p w14:paraId="3BD235EE" w14:textId="77777777" w:rsidR="004204A8" w:rsidRPr="00613A31" w:rsidRDefault="004204A8" w:rsidP="004204A8">
      <w:pPr>
        <w:pStyle w:val="Nadpis3"/>
        <w:ind w:left="709" w:hanging="709"/>
      </w:pPr>
      <w:bookmarkStart w:id="18" w:name="_Toc86217552"/>
      <w:bookmarkStart w:id="19" w:name="_Toc190957774"/>
      <w:r w:rsidRPr="00613A31">
        <w:t>Ochrana pred zásahom elektrickým prúdom</w:t>
      </w:r>
      <w:bookmarkEnd w:id="18"/>
      <w:bookmarkEnd w:id="19"/>
    </w:p>
    <w:p w14:paraId="0A6BBC9D" w14:textId="77777777" w:rsidR="004204A8" w:rsidRPr="00613A31" w:rsidRDefault="004204A8" w:rsidP="004204A8">
      <w:pPr>
        <w:pStyle w:val="Nadpis4"/>
        <w:tabs>
          <w:tab w:val="clear" w:pos="993"/>
          <w:tab w:val="clear" w:pos="3119"/>
        </w:tabs>
      </w:pPr>
      <w:bookmarkStart w:id="20" w:name="_Toc86217553"/>
      <w:bookmarkStart w:id="21" w:name="_Toc190957775"/>
      <w:r w:rsidRPr="00613A31">
        <w:t>Ochrana pred zásahom elektrickým prúdom je navrhnutá podľa STN 33 2000-4-41</w:t>
      </w:r>
      <w:bookmarkEnd w:id="20"/>
      <w:bookmarkEnd w:id="21"/>
    </w:p>
    <w:p w14:paraId="622F7BA5" w14:textId="77777777" w:rsidR="004204A8" w:rsidRPr="00613A31" w:rsidRDefault="004204A8" w:rsidP="004204A8">
      <w:pPr>
        <w:pStyle w:val="EPIOdrka2"/>
      </w:pPr>
      <w:r w:rsidRPr="00613A31">
        <w:t xml:space="preserve">Požiadavky na </w:t>
      </w:r>
      <w:r w:rsidRPr="00613A31">
        <w:rPr>
          <w:i/>
        </w:rPr>
        <w:t>základnú ochranu</w:t>
      </w:r>
      <w:r w:rsidRPr="00613A31">
        <w:t xml:space="preserve"> (ochrana pred priamym dotykom) sú riešené podľa článku č. 411.2 citovanej normy, kde podľa prílohy A tvorí základnú ochranu izolácia a kryty živých časti.</w:t>
      </w:r>
    </w:p>
    <w:p w14:paraId="52A75403" w14:textId="77777777" w:rsidR="004204A8" w:rsidRPr="00613A31" w:rsidRDefault="004204A8" w:rsidP="004204A8">
      <w:pPr>
        <w:pStyle w:val="EPIOdrka2"/>
      </w:pPr>
      <w:r w:rsidRPr="00613A31">
        <w:lastRenderedPageBreak/>
        <w:t xml:space="preserve">Požiadavky na </w:t>
      </w:r>
      <w:r w:rsidRPr="00613A31">
        <w:rPr>
          <w:i/>
        </w:rPr>
        <w:t>ochranu pri poruche</w:t>
      </w:r>
      <w:r w:rsidRPr="00613A31">
        <w:t xml:space="preserve"> (ochrana pred nepriamym dotykom) sú riešené podľa článku č. 411.3 citovanej normy a to ochranným uzemnení a pospájaním a samočinným odpojením pri poruche. V jednotlivých sústavách sa urobí nasledujúco:</w:t>
      </w:r>
    </w:p>
    <w:p w14:paraId="0105D839" w14:textId="77777777" w:rsidR="004204A8" w:rsidRPr="00613A31" w:rsidRDefault="004204A8" w:rsidP="004204A8">
      <w:pPr>
        <w:pStyle w:val="EPIOdrkanormy"/>
        <w:tabs>
          <w:tab w:val="clear" w:pos="284"/>
          <w:tab w:val="clear" w:pos="2268"/>
          <w:tab w:val="left" w:pos="993"/>
          <w:tab w:val="left" w:pos="2410"/>
        </w:tabs>
        <w:ind w:left="2410" w:hanging="1701"/>
        <w:rPr>
          <w:szCs w:val="22"/>
        </w:rPr>
      </w:pPr>
      <w:r w:rsidRPr="00613A31">
        <w:rPr>
          <w:szCs w:val="22"/>
        </w:rPr>
        <w:t xml:space="preserve">Sústava TN - </w:t>
      </w:r>
      <w:r w:rsidRPr="00613A31">
        <w:rPr>
          <w:szCs w:val="22"/>
        </w:rPr>
        <w:tab/>
        <w:t>Ochrana je urobená podľa odstavca 411.4 normy pripojením neživých vodivých častí na ochrannú sústavu spojenú s uzemneným nulovým bodom siete prostredníctvom ochranného vodiča.</w:t>
      </w:r>
    </w:p>
    <w:p w14:paraId="0D0E85E3" w14:textId="77777777" w:rsidR="004204A8" w:rsidRPr="00234BF1" w:rsidRDefault="004204A8" w:rsidP="004204A8">
      <w:pPr>
        <w:pStyle w:val="Nadpis3"/>
        <w:ind w:left="709" w:hanging="709"/>
      </w:pPr>
      <w:bookmarkStart w:id="22" w:name="_Toc86217555"/>
      <w:bookmarkStart w:id="23" w:name="_Toc190957776"/>
      <w:r w:rsidRPr="00234BF1">
        <w:t>Vonkajšie vplyvy</w:t>
      </w:r>
      <w:bookmarkEnd w:id="22"/>
      <w:bookmarkEnd w:id="23"/>
    </w:p>
    <w:p w14:paraId="013314DC" w14:textId="77777777" w:rsidR="004204A8" w:rsidRPr="00234BF1" w:rsidRDefault="004204A8" w:rsidP="004204A8">
      <w:r w:rsidRPr="00234BF1">
        <w:t>Zariadenia sú vo vonkajšom prostredí, ktoré je detailne určené v protokole o určení vonkajších vplyvov v zmysle STN 33 2000-5-51:2010, ktorý je súčasťou PD.</w:t>
      </w:r>
    </w:p>
    <w:p w14:paraId="1FB3E2A9" w14:textId="77777777" w:rsidR="004204A8" w:rsidRPr="00234BF1" w:rsidRDefault="004204A8" w:rsidP="004204A8">
      <w:pPr>
        <w:pStyle w:val="Nadpis3"/>
        <w:ind w:left="709" w:hanging="709"/>
      </w:pPr>
      <w:bookmarkStart w:id="24" w:name="_Toc55808193"/>
      <w:bookmarkStart w:id="25" w:name="_Toc86217556"/>
      <w:bookmarkStart w:id="26" w:name="_Toc190957777"/>
      <w:r w:rsidRPr="00234BF1">
        <w:t>Dôležitosť dodávky elektrickej energie</w:t>
      </w:r>
      <w:bookmarkEnd w:id="24"/>
      <w:bookmarkEnd w:id="25"/>
      <w:bookmarkEnd w:id="26"/>
    </w:p>
    <w:p w14:paraId="530B43B6" w14:textId="43225A2B" w:rsidR="004204A8" w:rsidRPr="00234BF1" w:rsidRDefault="004204A8" w:rsidP="004204A8">
      <w:r w:rsidRPr="00234BF1">
        <w:t xml:space="preserve">Dôležitosť dodávky elektrickej energie podľa STN 34 1610: </w:t>
      </w:r>
      <w:r w:rsidR="00253E60">
        <w:t>2</w:t>
      </w:r>
      <w:r w:rsidRPr="00234BF1">
        <w:t>.</w:t>
      </w:r>
      <w:r w:rsidR="00253E60">
        <w:t xml:space="preserve"> </w:t>
      </w:r>
      <w:r w:rsidRPr="00234BF1">
        <w:t>stupeň</w:t>
      </w:r>
    </w:p>
    <w:p w14:paraId="72318C0C" w14:textId="77777777" w:rsidR="004204A8" w:rsidRPr="00C43F41" w:rsidRDefault="004204A8" w:rsidP="004204A8">
      <w:pPr>
        <w:pStyle w:val="Nadpis3"/>
        <w:ind w:left="709" w:hanging="709"/>
      </w:pPr>
      <w:bookmarkStart w:id="27" w:name="_Toc55808194"/>
      <w:bookmarkStart w:id="28" w:name="_Toc86217557"/>
      <w:bookmarkStart w:id="29" w:name="_Toc190957778"/>
      <w:r w:rsidRPr="00C43F41">
        <w:t>Charakteristika elektrického zariadenia</w:t>
      </w:r>
      <w:bookmarkEnd w:id="27"/>
      <w:bookmarkEnd w:id="28"/>
      <w:bookmarkEnd w:id="29"/>
    </w:p>
    <w:p w14:paraId="38CBA747" w14:textId="6F350D2B" w:rsidR="00C43F41" w:rsidRPr="00C43F41" w:rsidRDefault="00C43F41" w:rsidP="004E25F5">
      <w:bookmarkStart w:id="30" w:name="_Toc67641124"/>
      <w:bookmarkStart w:id="31" w:name="_Toc21617632"/>
      <w:bookmarkStart w:id="32" w:name="_Toc86217558"/>
      <w:r w:rsidRPr="00C43F41">
        <w:t xml:space="preserve">Elektrické zariadenie, ktoré je predmetom tohto projektu je skupina </w:t>
      </w:r>
      <w:r w:rsidR="002E25EA">
        <w:t>B, technické zariadenia nezaradené do skupiny A s prúdom a napätím, ktoré nie sú bezpečné</w:t>
      </w:r>
      <w:r w:rsidRPr="00C43F41">
        <w:t xml:space="preserve">, v zmysle vyhlášky MPSVaR SR č.508/2009 </w:t>
      </w:r>
      <w:proofErr w:type="spellStart"/>
      <w:r w:rsidRPr="00C43F41">
        <w:t>Z.z</w:t>
      </w:r>
      <w:proofErr w:type="spellEnd"/>
      <w:r w:rsidRPr="00C43F41">
        <w:t>., príloha č.</w:t>
      </w:r>
      <w:r w:rsidR="004E25F5">
        <w:t xml:space="preserve"> </w:t>
      </w:r>
      <w:r w:rsidRPr="00C43F41">
        <w:t>1, časť III.</w:t>
      </w:r>
    </w:p>
    <w:p w14:paraId="4FB7B48B" w14:textId="77777777" w:rsidR="003870EA" w:rsidRPr="00C43F41" w:rsidRDefault="003870EA" w:rsidP="003870EA">
      <w:pPr>
        <w:pStyle w:val="Nadpis3"/>
      </w:pPr>
      <w:bookmarkStart w:id="33" w:name="_Toc190957779"/>
      <w:r w:rsidRPr="00C43F41">
        <w:t>Skratové pomery</w:t>
      </w:r>
      <w:bookmarkEnd w:id="30"/>
      <w:bookmarkEnd w:id="33"/>
    </w:p>
    <w:p w14:paraId="55961C3A" w14:textId="04AD9AF4" w:rsidR="003870EA" w:rsidRPr="003342F7" w:rsidRDefault="00C43F41" w:rsidP="003870EA">
      <w:r w:rsidRPr="00C43F41">
        <w:t>Rozvodňa</w:t>
      </w:r>
      <w:r w:rsidR="003870EA" w:rsidRPr="00C43F41">
        <w:t xml:space="preserve"> </w:t>
      </w:r>
      <w:r w:rsidR="003342F7" w:rsidRPr="00C43F41">
        <w:t>T</w:t>
      </w:r>
      <w:r w:rsidR="00A12693">
        <w:t>46.1</w:t>
      </w:r>
      <w:r w:rsidR="003870EA" w:rsidRPr="00C43F41">
        <w:t xml:space="preserve"> je dimenzovaná na skratový prúd </w:t>
      </w:r>
      <w:proofErr w:type="spellStart"/>
      <w:r w:rsidRPr="00C43F41">
        <w:t>I</w:t>
      </w:r>
      <w:r w:rsidRPr="00C43F41">
        <w:rPr>
          <w:vertAlign w:val="subscript"/>
        </w:rPr>
        <w:t>th</w:t>
      </w:r>
      <w:proofErr w:type="spellEnd"/>
      <w:r w:rsidRPr="00C43F41">
        <w:rPr>
          <w:vertAlign w:val="subscript"/>
        </w:rPr>
        <w:t xml:space="preserve"> </w:t>
      </w:r>
      <w:r w:rsidRPr="00C43F41">
        <w:t>= 5</w:t>
      </w:r>
      <w:r w:rsidR="003870EA" w:rsidRPr="00C43F41">
        <w:t>0 </w:t>
      </w:r>
      <w:proofErr w:type="spellStart"/>
      <w:r w:rsidR="003870EA" w:rsidRPr="00C43F41">
        <w:t>kA</w:t>
      </w:r>
      <w:proofErr w:type="spellEnd"/>
      <w:r w:rsidRPr="00C43F41">
        <w:t xml:space="preserve"> (</w:t>
      </w:r>
      <w:r w:rsidR="00A12693">
        <w:t>1</w:t>
      </w:r>
      <w:r w:rsidRPr="00C43F41">
        <w:t>s)</w:t>
      </w:r>
      <w:r w:rsidR="003870EA" w:rsidRPr="00C43F41">
        <w:t>.</w:t>
      </w:r>
    </w:p>
    <w:p w14:paraId="7AC5ADD7" w14:textId="04B6602D" w:rsidR="004204A8" w:rsidRPr="003342F7" w:rsidRDefault="004204A8" w:rsidP="004204A8">
      <w:pPr>
        <w:pStyle w:val="Nadpis2"/>
        <w:ind w:left="0" w:firstLine="0"/>
      </w:pPr>
      <w:bookmarkStart w:id="34" w:name="_Toc190957780"/>
      <w:r w:rsidRPr="003342F7">
        <w:t>Technický popis</w:t>
      </w:r>
      <w:bookmarkEnd w:id="31"/>
      <w:bookmarkEnd w:id="32"/>
      <w:bookmarkEnd w:id="34"/>
    </w:p>
    <w:p w14:paraId="48D265AC" w14:textId="6A561F06" w:rsidR="001B5E42" w:rsidRPr="00A12693" w:rsidRDefault="00613A31" w:rsidP="001B5E42">
      <w:pPr>
        <w:pStyle w:val="Nadpis3"/>
      </w:pPr>
      <w:bookmarkStart w:id="35" w:name="_Hlk126956512"/>
      <w:bookmarkStart w:id="36" w:name="OLE_LINK1"/>
      <w:bookmarkStart w:id="37" w:name="OLE_LINK2"/>
      <w:bookmarkStart w:id="38" w:name="_Toc190957781"/>
      <w:r w:rsidRPr="00A12693">
        <w:t>Existujúci stav</w:t>
      </w:r>
      <w:bookmarkEnd w:id="38"/>
    </w:p>
    <w:p w14:paraId="7374DC31" w14:textId="33EC83F2" w:rsidR="008362B5" w:rsidRPr="0090221D" w:rsidRDefault="00A12693" w:rsidP="008362B5">
      <w:r>
        <w:t>V rozvodni T46.1 sa nachádza rozvádzač RM46.1, ktorý je plne vyzbrojený a má k dispozícii aj rezervné vývody.</w:t>
      </w:r>
    </w:p>
    <w:p w14:paraId="37373C0B" w14:textId="784DF073" w:rsidR="001B5E42" w:rsidRPr="00A12693" w:rsidRDefault="009C4E88" w:rsidP="001B5E42">
      <w:pPr>
        <w:pStyle w:val="Nadpis3"/>
      </w:pPr>
      <w:bookmarkStart w:id="39" w:name="_Toc395617173"/>
      <w:bookmarkStart w:id="40" w:name="_Toc476154009"/>
      <w:bookmarkStart w:id="41" w:name="_Toc525905631"/>
      <w:bookmarkStart w:id="42" w:name="_Toc190957782"/>
      <w:r w:rsidRPr="00A12693">
        <w:t>Navrhovaný stav</w:t>
      </w:r>
      <w:bookmarkEnd w:id="42"/>
    </w:p>
    <w:p w14:paraId="1BA17855" w14:textId="77777777" w:rsidR="00A12693" w:rsidRPr="00972C46" w:rsidRDefault="00A12693" w:rsidP="00A12693">
      <w:r w:rsidRPr="00972C46">
        <w:t xml:space="preserve">Tento prevádzkový súbor rieši úpravy v rozvodni T46.1 v súvislosti s rezervným napájaním kyslikárne ASU10. </w:t>
      </w:r>
    </w:p>
    <w:p w14:paraId="07EDB417" w14:textId="77777777" w:rsidR="00FC3F21" w:rsidRPr="00972C46" w:rsidRDefault="00A12693" w:rsidP="00A12693">
      <w:bookmarkStart w:id="43" w:name="_Hlk181270296"/>
      <w:r w:rsidRPr="00972C46">
        <w:t>Pre toto napájanie bol vytypovaný existujúci voľný vývod v skrini č. 8 rozvádzača RM46.1, ktorý je plne vyzbrojený</w:t>
      </w:r>
      <w:r w:rsidR="00FC3F21" w:rsidRPr="00972C46">
        <w:t xml:space="preserve"> – poistkový odpínač, prístrojový transformátor prúdu a výkonový vypínač s motorickým pohonom</w:t>
      </w:r>
      <w:r w:rsidRPr="00972C46">
        <w:t xml:space="preserve">. </w:t>
      </w:r>
    </w:p>
    <w:p w14:paraId="7D89D39F" w14:textId="6E698CCF" w:rsidR="008362B5" w:rsidRPr="00092B4B" w:rsidRDefault="008362B5" w:rsidP="00A12693">
      <w:pPr>
        <w:rPr>
          <w:highlight w:val="yellow"/>
        </w:rPr>
      </w:pPr>
      <w:r w:rsidRPr="00092B4B">
        <w:t xml:space="preserve">Exitujúci vypínač nie je prevádzkyschopný, a preto je navrhnutá </w:t>
      </w:r>
      <w:r w:rsidR="004E25F5" w:rsidRPr="00092B4B">
        <w:t xml:space="preserve">jeho </w:t>
      </w:r>
      <w:r w:rsidRPr="00092B4B">
        <w:t>výmena</w:t>
      </w:r>
      <w:r w:rsidR="004E25F5" w:rsidRPr="00092B4B">
        <w:t xml:space="preserve">. </w:t>
      </w:r>
      <w:r w:rsidR="00092B4B" w:rsidRPr="00092B4B">
        <w:t>Bude nahradený</w:t>
      </w:r>
      <w:r w:rsidR="006F52DA">
        <w:t xml:space="preserve"> kompaktným</w:t>
      </w:r>
      <w:r w:rsidR="00092B4B" w:rsidRPr="00092B4B">
        <w:t xml:space="preserve"> ističom s motorovým pohonom a elektronickou nadprúdovou </w:t>
      </w:r>
      <w:r w:rsidR="006F52DA">
        <w:t>spúšťou.</w:t>
      </w:r>
    </w:p>
    <w:p w14:paraId="1098F978" w14:textId="36BFBBD4" w:rsidR="008362B5" w:rsidRPr="00972C46" w:rsidRDefault="008362B5" w:rsidP="00A12693">
      <w:r w:rsidRPr="00972C46">
        <w:t>Daný vývod bude dozbrojený aj o fakturačné meranie, a s tým súvisí aj výmena existujúceho PTP vo fáz</w:t>
      </w:r>
      <w:r w:rsidR="00055D36">
        <w:t>e</w:t>
      </w:r>
      <w:r w:rsidRPr="00972C46">
        <w:t xml:space="preserve"> L2 za nové PTP vo všetkých 3 fázach. Bude doplnený istič napäťového obvodu pre potreby elektromera. Elektromer bude </w:t>
      </w:r>
      <w:r w:rsidR="00972C46" w:rsidRPr="00972C46">
        <w:t>inštalovaný na dverách danej skrine.</w:t>
      </w:r>
    </w:p>
    <w:p w14:paraId="1C92091B" w14:textId="3E57FD33" w:rsidR="00A12693" w:rsidRPr="00972C46" w:rsidRDefault="00A12693" w:rsidP="00A12693">
      <w:r w:rsidRPr="00972C46">
        <w:t xml:space="preserve">Pre potreby nového napájania bude </w:t>
      </w:r>
      <w:r w:rsidR="00972C46" w:rsidRPr="00972C46">
        <w:t>existujúci poistkový odpínač</w:t>
      </w:r>
      <w:r w:rsidRPr="00972C46">
        <w:t xml:space="preserve"> vyzbrojený novými výkonovými poistkami veľkosti 100 A.</w:t>
      </w:r>
      <w:r w:rsidR="00972C46" w:rsidRPr="00972C46">
        <w:t xml:space="preserve"> Nové PTP budú navrhnuté na požadovanú pripojenú záťaž, čiže budú s prevodom </w:t>
      </w:r>
      <w:r w:rsidR="004119CC">
        <w:t>10</w:t>
      </w:r>
      <w:r w:rsidR="00972C46" w:rsidRPr="00972C46">
        <w:t>0/</w:t>
      </w:r>
      <w:r w:rsidR="004119CC">
        <w:t>5</w:t>
      </w:r>
      <w:r w:rsidR="00972C46" w:rsidRPr="00972C46">
        <w:t xml:space="preserve"> A.</w:t>
      </w:r>
    </w:p>
    <w:bookmarkEnd w:id="43"/>
    <w:p w14:paraId="664D6E3A" w14:textId="77777777" w:rsidR="00A12693" w:rsidRDefault="00A12693" w:rsidP="00A12693">
      <w:r w:rsidRPr="00972C46">
        <w:t>Obmedzenie tohto napájania je na hodnotu 150 kW, ale reálne bude napájať spotrebu cca 50 kW.</w:t>
      </w:r>
    </w:p>
    <w:p w14:paraId="083F7753" w14:textId="469CF3ED" w:rsidR="00972C46" w:rsidRPr="00B224E9" w:rsidRDefault="00972C46" w:rsidP="00A12693">
      <w:r>
        <w:t>Samotný kábel pripojený na tento vývod je už predmetom riešenia PS 105.</w:t>
      </w:r>
    </w:p>
    <w:p w14:paraId="6DFB7949" w14:textId="77777777" w:rsidR="00C719EF" w:rsidRPr="00742187" w:rsidRDefault="00C719EF" w:rsidP="00C719EF">
      <w:pPr>
        <w:pStyle w:val="Nadpis3"/>
        <w:spacing w:before="240" w:after="240"/>
        <w:ind w:left="709" w:hanging="709"/>
      </w:pPr>
      <w:bookmarkStart w:id="44" w:name="_Toc68047734"/>
      <w:bookmarkStart w:id="45" w:name="_Toc190957783"/>
      <w:bookmarkEnd w:id="39"/>
      <w:bookmarkEnd w:id="40"/>
      <w:bookmarkEnd w:id="41"/>
      <w:bookmarkEnd w:id="35"/>
      <w:r w:rsidRPr="00742187">
        <w:lastRenderedPageBreak/>
        <w:t>Uvedenie do prevádzky</w:t>
      </w:r>
      <w:bookmarkEnd w:id="44"/>
      <w:bookmarkEnd w:id="45"/>
    </w:p>
    <w:p w14:paraId="6368CCC5" w14:textId="77777777" w:rsidR="00C719EF" w:rsidRPr="00742187" w:rsidRDefault="00C719EF" w:rsidP="00C719EF">
      <w:r w:rsidRPr="00742187">
        <w:t>Podmienkou uvedenia zariadenia do prevádzky je, že dielo bolo zhotovené podľa osvedčenej konštrukčnej dokumentácie, bolo odborne namontované, funkčne odskúšané v individuálnych skúškach a jeho prevádzkyschopnosť bola overená komplexným vyskúšaním.</w:t>
      </w:r>
    </w:p>
    <w:p w14:paraId="46848718" w14:textId="77777777" w:rsidR="00C719EF" w:rsidRPr="00742187" w:rsidRDefault="00C719EF" w:rsidP="00C719EF">
      <w:r w:rsidRPr="00742187">
        <w:t>Zhotoviteľ pred uvedením zariadenia do prevádzky je povinný 14 dní pred predpokladaným termínom ukončenia montáže vyzvať oprávnenú právnickú osobu (OPO) na účasť pri skúškach a vykonanie prvej úradnej skúšky v zmysle požiadaviek osobitného predpisu.</w:t>
      </w:r>
    </w:p>
    <w:p w14:paraId="653F8247" w14:textId="77777777" w:rsidR="00C719EF" w:rsidRPr="00742187" w:rsidRDefault="00C719EF" w:rsidP="00C719EF">
      <w:pPr>
        <w:pStyle w:val="Nadpis3"/>
        <w:spacing w:before="240" w:after="240"/>
      </w:pPr>
      <w:bookmarkStart w:id="46" w:name="_Toc478128368"/>
      <w:bookmarkStart w:id="47" w:name="_Toc525901916"/>
      <w:bookmarkStart w:id="48" w:name="_Toc68047735"/>
      <w:bookmarkStart w:id="49" w:name="_Toc190957784"/>
      <w:r w:rsidRPr="00742187">
        <w:t>Postup realizácie</w:t>
      </w:r>
      <w:bookmarkEnd w:id="46"/>
      <w:bookmarkEnd w:id="47"/>
      <w:bookmarkEnd w:id="48"/>
      <w:bookmarkEnd w:id="49"/>
    </w:p>
    <w:p w14:paraId="5075C079" w14:textId="77777777" w:rsidR="00C719EF" w:rsidRPr="00742187" w:rsidRDefault="00C719EF" w:rsidP="001C388F">
      <w:pPr>
        <w:pStyle w:val="EPIOdrka1"/>
      </w:pPr>
      <w:r w:rsidRPr="00742187">
        <w:t>Stavebná pripravenosť</w:t>
      </w:r>
    </w:p>
    <w:p w14:paraId="5065C443" w14:textId="1AC7AE93" w:rsidR="00C719EF" w:rsidRPr="00742187" w:rsidRDefault="00C719EF" w:rsidP="001C388F">
      <w:pPr>
        <w:pStyle w:val="EPIOdrka1"/>
      </w:pPr>
      <w:r w:rsidRPr="00742187">
        <w:t>Dodávka prístrojov a ich montáž na miesto</w:t>
      </w:r>
    </w:p>
    <w:p w14:paraId="6B27242A" w14:textId="77777777" w:rsidR="00C719EF" w:rsidRPr="00742187" w:rsidRDefault="00C719EF" w:rsidP="001C388F">
      <w:pPr>
        <w:pStyle w:val="EPIOdrka1"/>
      </w:pPr>
      <w:r w:rsidRPr="00742187">
        <w:t>Realizácia kabeláže</w:t>
      </w:r>
    </w:p>
    <w:p w14:paraId="57A359B1" w14:textId="77777777" w:rsidR="00C719EF" w:rsidRPr="00742187" w:rsidRDefault="00C719EF" w:rsidP="001C388F">
      <w:pPr>
        <w:pStyle w:val="EPIOdrka1"/>
      </w:pPr>
      <w:r w:rsidRPr="00742187">
        <w:t>Parametrizácia a konfigurovanie zariadení</w:t>
      </w:r>
    </w:p>
    <w:p w14:paraId="30B4ADA6" w14:textId="77777777" w:rsidR="00C719EF" w:rsidRPr="00742187" w:rsidRDefault="00C719EF" w:rsidP="001C388F">
      <w:pPr>
        <w:pStyle w:val="EPIOdrka1"/>
      </w:pPr>
      <w:r w:rsidRPr="00742187">
        <w:t>Postupné individuálne skúšanie častí s uvedením do prevádzky danej časti</w:t>
      </w:r>
    </w:p>
    <w:p w14:paraId="1E7684AF" w14:textId="77777777" w:rsidR="00C719EF" w:rsidRPr="00742187" w:rsidRDefault="00C719EF" w:rsidP="001C388F">
      <w:pPr>
        <w:pStyle w:val="EPIOdrka1"/>
      </w:pPr>
      <w:r w:rsidRPr="00742187">
        <w:t>Predkomplexné vyskúšanie súčinnosti zariadení</w:t>
      </w:r>
    </w:p>
    <w:p w14:paraId="43CCFD13" w14:textId="77777777" w:rsidR="00C719EF" w:rsidRPr="00742187" w:rsidRDefault="00C719EF" w:rsidP="001C388F">
      <w:pPr>
        <w:pStyle w:val="EPIOdrka1"/>
      </w:pPr>
      <w:r w:rsidRPr="00742187">
        <w:t>Komplexné vyskúšanie systému</w:t>
      </w:r>
    </w:p>
    <w:p w14:paraId="2A159107" w14:textId="77777777" w:rsidR="00C719EF" w:rsidRPr="00742187" w:rsidRDefault="00C719EF" w:rsidP="001C388F">
      <w:pPr>
        <w:pStyle w:val="EPIOdrka1"/>
      </w:pPr>
      <w:r w:rsidRPr="00742187">
        <w:t>Uvedenie do prevádzky.</w:t>
      </w:r>
    </w:p>
    <w:p w14:paraId="18698C31" w14:textId="77777777" w:rsidR="004204A8" w:rsidRPr="00742187" w:rsidRDefault="004204A8" w:rsidP="00C719EF">
      <w:pPr>
        <w:pStyle w:val="Nadpis2"/>
        <w:ind w:left="0" w:firstLine="0"/>
      </w:pPr>
      <w:bookmarkStart w:id="50" w:name="_Toc86217573"/>
      <w:bookmarkStart w:id="51" w:name="_Toc190957785"/>
      <w:bookmarkEnd w:id="36"/>
      <w:bookmarkEnd w:id="37"/>
      <w:r w:rsidRPr="00742187">
        <w:t>Predkomplexné a komplexné vyskúšanie</w:t>
      </w:r>
      <w:bookmarkEnd w:id="50"/>
      <w:bookmarkEnd w:id="51"/>
    </w:p>
    <w:p w14:paraId="2433F4B1" w14:textId="77777777" w:rsidR="004204A8" w:rsidRPr="00742187" w:rsidRDefault="004204A8" w:rsidP="004204A8">
      <w:bookmarkStart w:id="52" w:name="_Toc389466164"/>
      <w:bookmarkStart w:id="53" w:name="_Toc401827015"/>
      <w:r w:rsidRPr="00742187">
        <w:t>Účel</w:t>
      </w:r>
      <w:bookmarkEnd w:id="52"/>
      <w:bookmarkEnd w:id="53"/>
      <w:r w:rsidRPr="00742187">
        <w:t>om vyskúšania je:</w:t>
      </w:r>
    </w:p>
    <w:p w14:paraId="783EE950" w14:textId="77777777" w:rsidR="004204A8" w:rsidRPr="00742187" w:rsidRDefault="004204A8" w:rsidP="004204A8">
      <w:pPr>
        <w:pStyle w:val="EPIOdrka1"/>
      </w:pPr>
      <w:r w:rsidRPr="00742187">
        <w:t>Overenie správnosti a komplexnosti dodávok, montáže, prevádzkyschopnosť el. zariadenia a vzájomná súčinnosť s ostatnými prevádzkovými súbormi.</w:t>
      </w:r>
    </w:p>
    <w:p w14:paraId="2089990D" w14:textId="77777777" w:rsidR="004204A8" w:rsidRPr="00742187" w:rsidRDefault="004204A8" w:rsidP="004204A8">
      <w:pPr>
        <w:pStyle w:val="EPIOdrka1"/>
      </w:pPr>
      <w:r w:rsidRPr="00742187">
        <w:t>Vytvorenie predpokladov pre odovzdanie a prevzatie opravou dotknutých zariadení a ich uvedenie do skúšobnej prevádzky.</w:t>
      </w:r>
    </w:p>
    <w:p w14:paraId="59C14C48" w14:textId="77777777" w:rsidR="004204A8" w:rsidRPr="00742187" w:rsidRDefault="004204A8" w:rsidP="004204A8">
      <w:r w:rsidRPr="00742187">
        <w:t>Skúšky sa vykonávajú v súlade s STN 33 3210. Súčasťou skúšok sú požiadavky na bezpečnosť a ochranu zdravia so zreteľom na vyhradené technické zariadenia.</w:t>
      </w:r>
      <w:bookmarkStart w:id="54" w:name="_Toc389466165"/>
    </w:p>
    <w:p w14:paraId="679847B6" w14:textId="77777777" w:rsidR="004204A8" w:rsidRPr="00742187" w:rsidRDefault="004204A8" w:rsidP="004204A8">
      <w:pPr>
        <w:pStyle w:val="Nadpis3"/>
      </w:pPr>
      <w:bookmarkStart w:id="55" w:name="_Toc401827016"/>
      <w:bookmarkStart w:id="56" w:name="_Toc490424214"/>
      <w:bookmarkStart w:id="57" w:name="_Toc498868659"/>
      <w:bookmarkStart w:id="58" w:name="_Toc498872315"/>
      <w:bookmarkStart w:id="59" w:name="_Toc500706172"/>
      <w:bookmarkStart w:id="60" w:name="_Toc500706446"/>
      <w:bookmarkStart w:id="61" w:name="_Toc515861503"/>
      <w:bookmarkStart w:id="62" w:name="_Toc9332675"/>
      <w:bookmarkStart w:id="63" w:name="_Toc86217574"/>
      <w:bookmarkStart w:id="64" w:name="_Toc190957786"/>
      <w:r w:rsidRPr="00742187">
        <w:t>Predkomplexné vyskúšanie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803FDFD" w14:textId="77777777" w:rsidR="004204A8" w:rsidRPr="00742187" w:rsidRDefault="004204A8" w:rsidP="004204A8">
      <w:r w:rsidRPr="00742187">
        <w:t>Zahŕňa súbor skúšok, meraní, nastavení, preverenie strojov, súčinnosť funkčných celkov a ďalších úkonov, ktoré je potrebné vykonať, aby bolo el. zariadenie schopné komplexného vyskúšania.</w:t>
      </w:r>
    </w:p>
    <w:p w14:paraId="2C33A9D4" w14:textId="77777777" w:rsidR="004204A8" w:rsidRPr="00742187" w:rsidRDefault="004204A8" w:rsidP="004204A8">
      <w:pPr>
        <w:spacing w:after="0"/>
      </w:pPr>
      <w:r w:rsidRPr="00742187">
        <w:t>Východiskové predpoklady pre predkomplexné vyskúšanie sú:</w:t>
      </w:r>
    </w:p>
    <w:p w14:paraId="5506F877" w14:textId="77777777" w:rsidR="004204A8" w:rsidRPr="00742187" w:rsidRDefault="004204A8" w:rsidP="004204A8">
      <w:pPr>
        <w:pStyle w:val="EPIOdrkabozp"/>
      </w:pPr>
      <w:r w:rsidRPr="00742187">
        <w:t>ukončená montáž,</w:t>
      </w:r>
    </w:p>
    <w:p w14:paraId="0776CDE4" w14:textId="77777777" w:rsidR="004204A8" w:rsidRPr="00742187" w:rsidRDefault="004204A8" w:rsidP="004204A8">
      <w:pPr>
        <w:pStyle w:val="EPIOdrkabozp"/>
      </w:pPr>
      <w:r w:rsidRPr="00742187">
        <w:t>ukončené individuálne skúšky,</w:t>
      </w:r>
    </w:p>
    <w:p w14:paraId="73C56370" w14:textId="77777777" w:rsidR="004204A8" w:rsidRPr="00742187" w:rsidRDefault="004204A8" w:rsidP="004204A8">
      <w:pPr>
        <w:pStyle w:val="EPIOdrkabozp"/>
      </w:pPr>
      <w:r w:rsidRPr="00742187">
        <w:t>vystavená správa o odbornej prehliadke a odbornej skúške podľa §12 vyhl. MPSVaR č. 508/2009.</w:t>
      </w:r>
    </w:p>
    <w:p w14:paraId="7684C80E" w14:textId="77777777" w:rsidR="004204A8" w:rsidRPr="00742187" w:rsidRDefault="004204A8" w:rsidP="004204A8">
      <w:pPr>
        <w:spacing w:after="0"/>
      </w:pPr>
      <w:r w:rsidRPr="00742187">
        <w:t>Musí byť k dispozícii:</w:t>
      </w:r>
    </w:p>
    <w:p w14:paraId="5EFBB167" w14:textId="77777777" w:rsidR="004204A8" w:rsidRPr="00742187" w:rsidRDefault="004204A8" w:rsidP="004204A8">
      <w:pPr>
        <w:pStyle w:val="EPIOdrkabozp"/>
      </w:pPr>
      <w:r w:rsidRPr="00742187">
        <w:t>dokumentácia pre realizáciu opravená podľa skutočného vyhotovenia,</w:t>
      </w:r>
    </w:p>
    <w:p w14:paraId="78D1A10B" w14:textId="77777777" w:rsidR="004204A8" w:rsidRPr="00742187" w:rsidRDefault="004204A8" w:rsidP="004204A8">
      <w:pPr>
        <w:pStyle w:val="EPIOdrkabozp"/>
      </w:pPr>
      <w:r w:rsidRPr="00742187">
        <w:t>sprievodná dokumentácia jednotlivých výrobkov a návody na obsluhu.</w:t>
      </w:r>
    </w:p>
    <w:p w14:paraId="1D1C2107" w14:textId="77777777" w:rsidR="004204A8" w:rsidRPr="00742187" w:rsidRDefault="004204A8" w:rsidP="004204A8">
      <w:pPr>
        <w:spacing w:after="0"/>
      </w:pPr>
      <w:r w:rsidRPr="00742187">
        <w:t xml:space="preserve">Dodávateľ vyzve odberateľa na účasť 14 dní pred zahájením skúšok. Odberateľ je povinný dodávateľovi na jeho požiadanie poskytnúť: </w:t>
      </w:r>
    </w:p>
    <w:p w14:paraId="5B2BD119" w14:textId="77777777" w:rsidR="004204A8" w:rsidRPr="00742187" w:rsidRDefault="004204A8" w:rsidP="004204A8">
      <w:pPr>
        <w:pStyle w:val="EPIOdrkabozp"/>
      </w:pPr>
      <w:r w:rsidRPr="00742187">
        <w:t>pracovníkov prevádzky s príslušnou kvalifikáciou,</w:t>
      </w:r>
    </w:p>
    <w:p w14:paraId="3B0197D4" w14:textId="77777777" w:rsidR="004204A8" w:rsidRPr="00742187" w:rsidRDefault="004204A8" w:rsidP="004204A8">
      <w:pPr>
        <w:pStyle w:val="EPIOdrkabozp"/>
      </w:pPr>
      <w:r w:rsidRPr="00742187">
        <w:t>prevádzkové hmoty a materiál,</w:t>
      </w:r>
    </w:p>
    <w:p w14:paraId="472A817F" w14:textId="77777777" w:rsidR="004204A8" w:rsidRPr="00742187" w:rsidRDefault="004204A8" w:rsidP="004204A8">
      <w:pPr>
        <w:pStyle w:val="EPIOdrkabozp"/>
      </w:pPr>
      <w:r w:rsidRPr="00742187">
        <w:t>el. energiu.</w:t>
      </w:r>
    </w:p>
    <w:p w14:paraId="44B6CB0A" w14:textId="77777777" w:rsidR="004204A8" w:rsidRPr="00742187" w:rsidRDefault="004204A8" w:rsidP="004204A8">
      <w:r w:rsidRPr="00742187">
        <w:t>Pred zahájením skúšok je nutné stanoviť rozsah meraní a skúšok jednotlivých el. zariadení. O priebehu a výsledkoch predkomplexných skúšok vystaví dodávateľ písomné doklady.</w:t>
      </w:r>
    </w:p>
    <w:p w14:paraId="339819AC" w14:textId="77777777" w:rsidR="004204A8" w:rsidRPr="00742187" w:rsidRDefault="004204A8" w:rsidP="004204A8">
      <w:pPr>
        <w:pStyle w:val="Nadpis3"/>
      </w:pPr>
      <w:bookmarkStart w:id="65" w:name="_Toc389466166"/>
      <w:bookmarkStart w:id="66" w:name="_Toc401827017"/>
      <w:bookmarkStart w:id="67" w:name="_Toc490424215"/>
      <w:bookmarkStart w:id="68" w:name="_Toc498868660"/>
      <w:bookmarkStart w:id="69" w:name="_Toc498872316"/>
      <w:bookmarkStart w:id="70" w:name="_Toc500706173"/>
      <w:bookmarkStart w:id="71" w:name="_Toc500706447"/>
      <w:bookmarkStart w:id="72" w:name="_Toc515861504"/>
      <w:bookmarkStart w:id="73" w:name="_Toc9332676"/>
      <w:bookmarkStart w:id="74" w:name="_Toc86217575"/>
      <w:bookmarkStart w:id="75" w:name="_Toc190957787"/>
      <w:r w:rsidRPr="00742187">
        <w:lastRenderedPageBreak/>
        <w:t>Komplexné vyskúšanie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6D1DA98F" w14:textId="77777777" w:rsidR="004204A8" w:rsidRPr="00742187" w:rsidRDefault="004204A8" w:rsidP="004204A8">
      <w:r w:rsidRPr="00742187">
        <w:t xml:space="preserve">Súhlas na zahájenie komplexného vyskúšania dá preberacia komisia, zložená zo zástupcov odberateľa a dodávateľov, po overení, že el. zariadenie je možné pripojiť na menovité napätie. </w:t>
      </w:r>
    </w:p>
    <w:p w14:paraId="25FEB721" w14:textId="77777777" w:rsidR="004204A8" w:rsidRPr="00742187" w:rsidRDefault="004204A8" w:rsidP="004204A8">
      <w:r w:rsidRPr="00742187">
        <w:t>K termínu komplexného vyskúšania musia byť:</w:t>
      </w:r>
    </w:p>
    <w:p w14:paraId="37C44149" w14:textId="77777777" w:rsidR="004204A8" w:rsidRPr="00742187" w:rsidRDefault="004204A8" w:rsidP="004204A8">
      <w:pPr>
        <w:pStyle w:val="EPIOdrkabozp"/>
      </w:pPr>
      <w:r w:rsidRPr="00742187">
        <w:t>ukončené montážne práce,</w:t>
      </w:r>
    </w:p>
    <w:p w14:paraId="7F094E41" w14:textId="77777777" w:rsidR="004204A8" w:rsidRPr="00742187" w:rsidRDefault="004204A8" w:rsidP="004204A8">
      <w:pPr>
        <w:pStyle w:val="EPIOdrkabozp"/>
      </w:pPr>
      <w:r w:rsidRPr="00742187">
        <w:t>úspešné ukončené individuálne skúšky a predkomplexné vyskúšanie.</w:t>
      </w:r>
    </w:p>
    <w:p w14:paraId="230C116C" w14:textId="77777777" w:rsidR="004204A8" w:rsidRPr="0072691B" w:rsidRDefault="004204A8" w:rsidP="004204A8">
      <w:pPr>
        <w:rPr>
          <w:highlight w:val="yellow"/>
        </w:rPr>
      </w:pPr>
      <w:r w:rsidRPr="00742187">
        <w:t xml:space="preserve">Dodávateľ k tomuto termínu musí mať k dispozícii príslušné doklady v zmysle hospodárskeho zákonníka a náležitosti vyplývajúce z dodávateľsko-odberateľských vzťahov. Komplexným vyskúšaním preukáže dodávateľ kvalitu a schopnosť el. zariadenia na uvedenie do prevádzky. Dodávateľ spolu s odberateľom budú viesť podrobné technické záznamy o priebehu skúšok a vypracujú zápis s celkovým vyhodnotením, ktorý bude súčasťou preberacieho protokolu. </w:t>
      </w:r>
    </w:p>
    <w:p w14:paraId="21050ED0" w14:textId="77777777" w:rsidR="00A6643B" w:rsidRPr="00742187" w:rsidRDefault="00A6643B" w:rsidP="00A6643B">
      <w:pPr>
        <w:pStyle w:val="Nadpis2"/>
      </w:pPr>
      <w:bookmarkStart w:id="76" w:name="_Toc9332677"/>
      <w:bookmarkStart w:id="77" w:name="_Toc190957788"/>
      <w:r w:rsidRPr="00742187">
        <w:t>Predpisy</w:t>
      </w:r>
      <w:bookmarkEnd w:id="76"/>
      <w:bookmarkEnd w:id="77"/>
    </w:p>
    <w:p w14:paraId="5A160C57" w14:textId="77777777" w:rsidR="00A6643B" w:rsidRPr="00742187" w:rsidRDefault="00A6643B" w:rsidP="00A6643B">
      <w:r w:rsidRPr="00742187">
        <w:t>Dokumentácia je vypracovaná podľa všetkých toho času platných predpisov a noriem, ktoré sa týkajú predmetného zariadenia. Sú to najmä:</w:t>
      </w:r>
    </w:p>
    <w:p w14:paraId="1AE44A16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2000-4-41</w:t>
      </w:r>
      <w:r w:rsidRPr="00742187">
        <w:rPr>
          <w:szCs w:val="22"/>
          <w:lang w:val="sk-SK"/>
        </w:rPr>
        <w:tab/>
        <w:t>Elektrické inštalácie nízkeho napätia. Časť 4-41:Zaistenie bezpečnosti. Ochrana pred zásahom elektrickým prúdom</w:t>
      </w:r>
    </w:p>
    <w:p w14:paraId="42FAF7B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2000-5-51</w:t>
      </w:r>
      <w:r w:rsidRPr="00742187">
        <w:rPr>
          <w:szCs w:val="22"/>
          <w:lang w:val="sk-SK"/>
        </w:rPr>
        <w:tab/>
        <w:t>Elektrické inštalácie budov. Časť 5-51: Výber a stavba elektrických zariadení. Spoločné pravidlá</w:t>
      </w:r>
    </w:p>
    <w:p w14:paraId="30FE43DB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2000-5-52</w:t>
      </w:r>
      <w:r w:rsidRPr="00742187">
        <w:rPr>
          <w:szCs w:val="22"/>
          <w:lang w:val="sk-SK"/>
        </w:rPr>
        <w:tab/>
        <w:t>Elektrické inštalácie nízkeho napätia. Časť 5-52: Výber a stavba elektrických zariadení. Elektrické rozvody</w:t>
      </w:r>
    </w:p>
    <w:p w14:paraId="257E059F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2000-5-54</w:t>
      </w:r>
      <w:r w:rsidRPr="00742187">
        <w:rPr>
          <w:szCs w:val="22"/>
          <w:lang w:val="sk-SK"/>
        </w:rPr>
        <w:tab/>
        <w:t>Elektrické inštalácie nízkeho napätia. Časť 5-54: Výber a stavba elektrických zariadení. Uzemňovacie sústavy, ochranné vodiče a vodiče na ochranné pospájanie</w:t>
      </w:r>
    </w:p>
    <w:p w14:paraId="6EAA6F2A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3051</w:t>
      </w:r>
      <w:r w:rsidRPr="00742187">
        <w:rPr>
          <w:szCs w:val="22"/>
          <w:lang w:val="sk-SK"/>
        </w:rPr>
        <w:tab/>
        <w:t>Ochrany elektrických strojov a rozvodných zariadení</w:t>
      </w:r>
    </w:p>
    <w:p w14:paraId="1B778643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3210</w:t>
      </w:r>
      <w:r w:rsidRPr="00742187">
        <w:rPr>
          <w:szCs w:val="22"/>
          <w:lang w:val="sk-SK"/>
        </w:rPr>
        <w:tab/>
        <w:t>Elektrotechnické predpisy. Rozvodné zariadenia. Spoločné ustanovenia.</w:t>
      </w:r>
    </w:p>
    <w:p w14:paraId="5366704F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3220</w:t>
      </w:r>
      <w:r w:rsidRPr="00742187">
        <w:rPr>
          <w:szCs w:val="22"/>
          <w:lang w:val="sk-SK"/>
        </w:rPr>
        <w:tab/>
        <w:t>Elektrotechnické predpisy. Spoločné ustanovenia pre elektrické stanice</w:t>
      </w:r>
    </w:p>
    <w:p w14:paraId="1BEF7AD7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1050</w:t>
      </w:r>
      <w:r w:rsidRPr="00742187">
        <w:rPr>
          <w:szCs w:val="22"/>
          <w:lang w:val="sk-SK"/>
        </w:rPr>
        <w:tab/>
        <w:t>Elektrotechnické predpisy. Predpisy pre kladenie silnoprúdových elektrických vedení.</w:t>
      </w:r>
    </w:p>
    <w:p w14:paraId="4D48526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3100</w:t>
      </w:r>
      <w:r w:rsidRPr="00742187">
        <w:rPr>
          <w:szCs w:val="22"/>
          <w:lang w:val="sk-SK"/>
        </w:rPr>
        <w:tab/>
        <w:t>Bezpečnostné požiadavky na obsluhu a prácu na elektrických inštaláciách</w:t>
      </w:r>
    </w:p>
    <w:p w14:paraId="6A8E6AD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3103</w:t>
      </w:r>
      <w:r w:rsidRPr="00742187">
        <w:rPr>
          <w:szCs w:val="22"/>
          <w:lang w:val="sk-SK"/>
        </w:rPr>
        <w:tab/>
        <w:t>Elektrotechnické predpisy STN. Bezpečnostné predpisy pre obsluhu a prácu na elektrických prístrojoch a rozvádzačoch</w:t>
      </w:r>
    </w:p>
    <w:p w14:paraId="74A5E577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3104</w:t>
      </w:r>
      <w:r w:rsidRPr="00742187">
        <w:rPr>
          <w:szCs w:val="22"/>
          <w:lang w:val="sk-SK"/>
        </w:rPr>
        <w:tab/>
        <w:t>Elektrotechnické predpisy STN. Bezpečnostné predpisy pre obsluhu a prácu v elektrických prevádzkarňach</w:t>
      </w:r>
    </w:p>
    <w:p w14:paraId="1B60EFE2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50522</w:t>
      </w:r>
      <w:r w:rsidRPr="00742187">
        <w:rPr>
          <w:szCs w:val="22"/>
          <w:lang w:val="sk-SK"/>
        </w:rPr>
        <w:tab/>
        <w:t>Uzemňovanie silnoprúdových inštalácií na striedavé napätie prevyšujúce 1 kV</w:t>
      </w:r>
    </w:p>
    <w:p w14:paraId="70DF6912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61936-1</w:t>
      </w:r>
      <w:r w:rsidRPr="00742187">
        <w:rPr>
          <w:szCs w:val="22"/>
          <w:lang w:val="sk-SK"/>
        </w:rPr>
        <w:tab/>
        <w:t>Silnoprúdové inštalácie na striedavé napätie prevyšujúce 1kV. Časť 1: Spoločné pravidlá</w:t>
      </w:r>
    </w:p>
    <w:p w14:paraId="45CECBAE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60445</w:t>
      </w:r>
      <w:r w:rsidRPr="00742187">
        <w:rPr>
          <w:szCs w:val="22"/>
          <w:lang w:val="sk-SK"/>
        </w:rPr>
        <w:tab/>
      </w:r>
      <w:r w:rsidRPr="00742187">
        <w:rPr>
          <w:rStyle w:val="formtext"/>
          <w:rFonts w:eastAsia="Calibri"/>
          <w:szCs w:val="22"/>
          <w:lang w:val="sk-SK"/>
        </w:rPr>
        <w:t>Základné a bezpečnostné zásady pre rozhranie človek-stroj, označovanie a identifikácia. Identifikácia svoriek zariadení a prípojov vodičov a vodičov</w:t>
      </w:r>
    </w:p>
    <w:p w14:paraId="29689AAB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61310</w:t>
      </w:r>
      <w:r w:rsidRPr="00742187">
        <w:rPr>
          <w:szCs w:val="22"/>
          <w:lang w:val="sk-SK"/>
        </w:rPr>
        <w:tab/>
        <w:t>Bezpečnosť strojových zariadení. Indikácia, označovanie a ovládanie. časti 1,2,3</w:t>
      </w:r>
    </w:p>
    <w:p w14:paraId="2D025E66" w14:textId="77777777" w:rsidR="00A6643B" w:rsidRPr="00742187" w:rsidRDefault="00A6643B" w:rsidP="00A6643B">
      <w:r w:rsidRPr="00742187">
        <w:t>Ďalej všetky s uvedenými STN súvisiace normy a predpisy.</w:t>
      </w:r>
    </w:p>
    <w:p w14:paraId="4EEC4572" w14:textId="77777777" w:rsidR="00A6643B" w:rsidRPr="00742187" w:rsidRDefault="00A6643B" w:rsidP="00A6643B">
      <w:pPr>
        <w:pStyle w:val="Nadpis2"/>
      </w:pPr>
      <w:bookmarkStart w:id="78" w:name="_Toc286324866"/>
      <w:bookmarkStart w:id="79" w:name="_Toc456682292"/>
      <w:bookmarkStart w:id="80" w:name="_Toc9332678"/>
      <w:bookmarkStart w:id="81" w:name="_Toc190957789"/>
      <w:r w:rsidRPr="00742187">
        <w:lastRenderedPageBreak/>
        <w:t>Bezpečnosť a ochrana zdravia pri práci</w:t>
      </w:r>
      <w:bookmarkEnd w:id="78"/>
      <w:bookmarkEnd w:id="79"/>
      <w:bookmarkEnd w:id="80"/>
      <w:bookmarkEnd w:id="81"/>
    </w:p>
    <w:p w14:paraId="593110D0" w14:textId="77777777" w:rsidR="00A6643B" w:rsidRPr="00742187" w:rsidRDefault="00A6643B" w:rsidP="00A6643B">
      <w:pPr>
        <w:autoSpaceDE w:val="0"/>
        <w:autoSpaceDN w:val="0"/>
        <w:adjustRightInd w:val="0"/>
        <w:spacing w:line="240" w:lineRule="atLeast"/>
        <w:ind w:left="142"/>
      </w:pPr>
      <w:bookmarkStart w:id="82" w:name="_Toc235345974"/>
      <w:bookmarkStart w:id="83" w:name="_Toc286324867"/>
      <w:bookmarkStart w:id="84" w:name="_Toc456682293"/>
      <w:r w:rsidRPr="00742187">
        <w:t xml:space="preserve">V zmysle bodu 3. Rozsah tejto technickej správy so zreteľom na všetky pracovné činnosti musia byť sústavne dodržiavané nasledovné všeobecné záväzné právne predpisy na zaistenie bezpečnosti a ochrany zdravia pri práci a to najmä: </w:t>
      </w:r>
    </w:p>
    <w:p w14:paraId="4A5ED2B4" w14:textId="77777777" w:rsidR="00A6643B" w:rsidRPr="00742187" w:rsidRDefault="00A6643B" w:rsidP="002E25EA">
      <w:pPr>
        <w:pStyle w:val="EPIOdrka1"/>
      </w:pPr>
      <w:bookmarkStart w:id="85" w:name="_Toc430849321"/>
      <w:r w:rsidRPr="00742187">
        <w:t>Zákon č. 124/2006 Z. z. o bezpečnosti a ochrane zdravia pri práci a o zmene a doplnení niektorých zákonov v znení neskorších predpisov;</w:t>
      </w:r>
    </w:p>
    <w:p w14:paraId="32C626BF" w14:textId="77777777" w:rsidR="00A6643B" w:rsidRPr="00742187" w:rsidRDefault="00A6643B" w:rsidP="002E25EA">
      <w:pPr>
        <w:pStyle w:val="EPIOdrka1"/>
      </w:pPr>
      <w:r w:rsidRPr="00742187">
        <w:t>nariadenie vlády SR č. 387/2006 Z. z. - o požiadavkách na zaistenie bezpečnostného a zdravotného označenia pri práci, v znení neskorších predpisov,</w:t>
      </w:r>
    </w:p>
    <w:p w14:paraId="76C941AE" w14:textId="77777777" w:rsidR="00A6643B" w:rsidRPr="00742187" w:rsidRDefault="00A6643B" w:rsidP="002E25EA">
      <w:pPr>
        <w:pStyle w:val="EPIOdrka1"/>
      </w:pPr>
      <w:r w:rsidRPr="00742187">
        <w:t>nariadenie vlády SR č. 391/2006 Z. z. - o minimálnych bezpečnostných a zdravotných požiadavkách na pracovisko,</w:t>
      </w:r>
    </w:p>
    <w:p w14:paraId="21E99750" w14:textId="77777777" w:rsidR="00A6643B" w:rsidRPr="00742187" w:rsidRDefault="00A6643B" w:rsidP="002E25EA">
      <w:pPr>
        <w:pStyle w:val="EPIOdrka1"/>
      </w:pPr>
      <w:r w:rsidRPr="00742187">
        <w:t>nariadenie vlády SR č. 392/2006 Z. z. - o minimálnych bezpečnostných a zdravotných požiadavkách pri používaní pracovných prostriedkov,</w:t>
      </w:r>
    </w:p>
    <w:p w14:paraId="195EAF82" w14:textId="77777777" w:rsidR="00A6643B" w:rsidRPr="00742187" w:rsidRDefault="00A6643B" w:rsidP="002E25EA">
      <w:pPr>
        <w:pStyle w:val="EPIOdrka1"/>
      </w:pPr>
      <w:r w:rsidRPr="00742187">
        <w:t>nariadenie vlády SR č. 395/2006 Z. z - o minimálnych požiadavkách na poskytovanie a používanie osobných ochranných pracovných prostriedkov,</w:t>
      </w:r>
    </w:p>
    <w:p w14:paraId="607FC0BA" w14:textId="77777777" w:rsidR="00A6643B" w:rsidRPr="00742187" w:rsidRDefault="00A6643B" w:rsidP="002E25EA">
      <w:pPr>
        <w:pStyle w:val="EPIOdrka1"/>
      </w:pPr>
      <w:r w:rsidRPr="00742187">
        <w:t>nariadenie vlády SR č. 396/2006 Z. z. - o minimálnych bezpečnostných a zdravotných požiadavkách na stavenisko,</w:t>
      </w:r>
    </w:p>
    <w:p w14:paraId="201189BF" w14:textId="77777777" w:rsidR="00A6643B" w:rsidRPr="00742187" w:rsidRDefault="00A6643B" w:rsidP="002E25EA">
      <w:pPr>
        <w:pStyle w:val="EPIOdrka1"/>
      </w:pPr>
      <w:r w:rsidRPr="00742187">
        <w:t xml:space="preserve">vyhláška MPSVaR SR č. 508/2009 Z. z. - ktorou sa ustanovujú podrobnosti na zaistenie bezpečnosti a ochrany zdravia pri práci s technickými zariadeniami tlakovými, zdvíhacími, elektrickými a plynovými a ktorou sa ustanovujú technické zariadenia, ktoré sa považujú za vyhradené technické zariadenia, v znení neskorších predpisov, ako aj súvisiace technické normy, najmä elektrotechnické normy radu 33 2000-1, 33 2000-1-3, 33 2000-2, 33 2000-4-41 HD 384.4.41 S2, 33 2000-4-442 HD 384.4.442 S1, 33 2000-5-54 HD 384.5.54 S1, 33 2000-6-61 HD 384.6.61, 33 05 00-826 HD 384.2 S1, 33 0110-826 HD 193 S2, 34 3100, 34  </w:t>
      </w:r>
      <w:smartTag w:uri="urn:schemas-microsoft-com:office:smarttags" w:element="metricconverter">
        <w:smartTagPr>
          <w:attr w:name="ProductID" w:val="3101 a"/>
        </w:smartTagPr>
        <w:r w:rsidRPr="00742187">
          <w:t>3101 a</w:t>
        </w:r>
      </w:smartTag>
      <w:r w:rsidRPr="00742187">
        <w:t xml:space="preserve"> taktiež so všetkými súvisiacimi platnými STN (EN) týkajúcimi sa rozsahu a obsahu tejto technickej správy</w:t>
      </w:r>
    </w:p>
    <w:p w14:paraId="5BDE269F" w14:textId="77777777" w:rsidR="00A6643B" w:rsidRPr="00742187" w:rsidRDefault="00A6643B" w:rsidP="002E25EA">
      <w:pPr>
        <w:pStyle w:val="EPIOdrka1"/>
      </w:pPr>
      <w:r w:rsidRPr="00742187">
        <w:t>vyhláška MPSVaR SR č. 147/2013 Z. z. - ktorou sa ustanovujú podrobnosti na zaistenie bezpečnosti a ochrany zdravia pri stavebných prácach a prácach s nimi súvisiacich a podrobnosti o odbornej spôsobilosti na výkon niektorých pracovných činností, v znení neskorších predpisov,</w:t>
      </w:r>
    </w:p>
    <w:p w14:paraId="747C917A" w14:textId="77777777" w:rsidR="00A6643B" w:rsidRPr="00742187" w:rsidRDefault="00A6643B" w:rsidP="002E25EA">
      <w:pPr>
        <w:pStyle w:val="EPIOdrka1"/>
      </w:pPr>
      <w:r w:rsidRPr="00742187">
        <w:t>vyhláška MZ SR č. 99/2016 Z. z. - o podrobnostiach o ochrane zdravia pred záťažou teplom a chladom pri práci;</w:t>
      </w:r>
    </w:p>
    <w:p w14:paraId="69E5EEDA" w14:textId="77777777" w:rsidR="00A6643B" w:rsidRPr="00742187" w:rsidRDefault="00A6643B" w:rsidP="00A6643B">
      <w:pPr>
        <w:autoSpaceDE w:val="0"/>
        <w:autoSpaceDN w:val="0"/>
        <w:adjustRightInd w:val="0"/>
      </w:pPr>
      <w:r w:rsidRPr="00742187">
        <w:t>Okrem uvedených povinností musia byť splnené osobitné podmienky s dôrazom na:</w:t>
      </w:r>
    </w:p>
    <w:p w14:paraId="35091303" w14:textId="77777777" w:rsidR="00A6643B" w:rsidRPr="00742187" w:rsidRDefault="00A6643B" w:rsidP="002E25EA">
      <w:pPr>
        <w:pStyle w:val="EPIOdrka1"/>
      </w:pPr>
      <w:r w:rsidRPr="00742187">
        <w:t>Pred realizáciou prác sa musí pracovisko zabezpečiť a riadne vyznačiť bezpečnostnými symbolmi.</w:t>
      </w:r>
    </w:p>
    <w:p w14:paraId="382B308F" w14:textId="77777777" w:rsidR="00A6643B" w:rsidRPr="00742187" w:rsidRDefault="00A6643B" w:rsidP="002E25EA">
      <w:pPr>
        <w:pStyle w:val="EPIOdrka1"/>
      </w:pPr>
      <w:r w:rsidRPr="00742187">
        <w:t>Všetky práce sa musia vykonávať ako na zariadeniach pod napätím.</w:t>
      </w:r>
    </w:p>
    <w:p w14:paraId="6BF2A8F3" w14:textId="77777777" w:rsidR="00A6643B" w:rsidRPr="00742187" w:rsidRDefault="00A6643B" w:rsidP="002E25EA">
      <w:pPr>
        <w:pStyle w:val="EPIOdrka1"/>
      </w:pPr>
      <w:r w:rsidRPr="00742187">
        <w:t>Dôsledne sa musia dodržať predpisy STN 34 3100, Vyhlášky MPSVaR</w:t>
      </w:r>
      <w:r w:rsidRPr="00742187">
        <w:br/>
        <w:t>č. 508/2009 Z. z. a všetkých súvisiacich noriem a predpisov zaisťujúcich BOZP.</w:t>
      </w:r>
    </w:p>
    <w:p w14:paraId="57486BA9" w14:textId="77777777" w:rsidR="00A6643B" w:rsidRPr="00742187" w:rsidRDefault="00A6643B" w:rsidP="002E25EA">
      <w:pPr>
        <w:pStyle w:val="EPIOdrka1"/>
      </w:pPr>
      <w:r w:rsidRPr="00742187">
        <w:t>Práce musia vykonávať len osoby s predpísanou kvalifikáciou, zdravotnou spôsobilosťou a pod odborným dozorom.</w:t>
      </w:r>
    </w:p>
    <w:p w14:paraId="10571621" w14:textId="77777777" w:rsidR="00A6643B" w:rsidRPr="00742187" w:rsidRDefault="00A6643B" w:rsidP="00A6643B">
      <w:pPr>
        <w:autoSpaceDE w:val="0"/>
        <w:autoSpaceDN w:val="0"/>
        <w:adjustRightInd w:val="0"/>
      </w:pPr>
      <w:r w:rsidRPr="00742187">
        <w:t>Pri realizácii dodržať všetky miestne prevádzkové a bezpečnostné predpisy.</w:t>
      </w:r>
    </w:p>
    <w:p w14:paraId="77F89A65" w14:textId="77777777" w:rsidR="00A6643B" w:rsidRPr="00742187" w:rsidRDefault="00A6643B" w:rsidP="00A6643B">
      <w:pPr>
        <w:pStyle w:val="Nadpis3"/>
        <w:ind w:left="709" w:hanging="709"/>
      </w:pPr>
      <w:bookmarkStart w:id="86" w:name="_Toc498872319"/>
      <w:bookmarkStart w:id="87" w:name="_Toc500706176"/>
      <w:bookmarkStart w:id="88" w:name="_Toc500706450"/>
      <w:bookmarkStart w:id="89" w:name="_Toc515861507"/>
      <w:bookmarkStart w:id="90" w:name="_Toc9332679"/>
      <w:bookmarkStart w:id="91" w:name="_Toc190957790"/>
      <w:r w:rsidRPr="00742187">
        <w:t>Zostatkové nebezpečenstvá a ohrozenia</w:t>
      </w:r>
      <w:bookmarkEnd w:id="85"/>
      <w:bookmarkEnd w:id="86"/>
      <w:bookmarkEnd w:id="87"/>
      <w:bookmarkEnd w:id="88"/>
      <w:bookmarkEnd w:id="89"/>
      <w:bookmarkEnd w:id="90"/>
      <w:bookmarkEnd w:id="91"/>
    </w:p>
    <w:p w14:paraId="17480D8E" w14:textId="77777777" w:rsidR="00A6643B" w:rsidRPr="00742187" w:rsidRDefault="00A6643B" w:rsidP="00A6643B">
      <w:r w:rsidRPr="00742187">
        <w:t>Zariadenie bolo navrhnuté tak, aby vyhovovalo všetkým podmienkam vyplývajúcim z predpisov na zaistenie bezpečnosti a ochrany zdravia pri práci. Počas výstavby, pri skúškach a uvádzaní do prevádzky, ako aj pri trvalom prevádzkovaní sa musia dodržiavať všeobecne platné predpisy pre ochranu zdravia a bezpečnosti pri práci, ako aj predpisy pre obsluhu elektrických zariadení a miestne prevádzkové predpisy. Za predpokladu plnenia uvedených podmienok nebudú zostatkové nebezpečenstvá alebo ohrozenia takmer žiadne.</w:t>
      </w:r>
    </w:p>
    <w:p w14:paraId="423CB39D" w14:textId="77777777" w:rsidR="00A6643B" w:rsidRPr="00742187" w:rsidRDefault="00A6643B" w:rsidP="002E25EA">
      <w:r w:rsidRPr="00742187">
        <w:lastRenderedPageBreak/>
        <w:t>V zmysle zákona NR SR č. 124 / 2006 Z. z. - o bezpečnosti a ochrane zdravia pri práci a o zmene a doplnení niektorých zákonov, sa predpokladajú hlavne nasledovné možné neodstrániteľné nebezpečenstvá a ohrozenia:</w:t>
      </w:r>
    </w:p>
    <w:p w14:paraId="2DC35C4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elektrickým prúdom do 1000 V / nad 1000 V,</w:t>
      </w:r>
    </w:p>
    <w:p w14:paraId="3AB74218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v dôsledku nedostatočne zabezpečeného pracoviska, </w:t>
      </w:r>
    </w:p>
    <w:p w14:paraId="236F5EB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v dôsledku nesprávne zabezpečeného pracoviska, </w:t>
      </w:r>
    </w:p>
    <w:p w14:paraId="0290B38D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nepoužitím predpísaných pracovných a ochranných pomôcok, </w:t>
      </w:r>
    </w:p>
    <w:p w14:paraId="0444D66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použitím nesprávnych pracovných a ochranných pomôcok, </w:t>
      </w:r>
    </w:p>
    <w:p w14:paraId="5FE11CE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nesprávnym použitím správnych a predpísaných pracovných a ochranných pomôcok,</w:t>
      </w:r>
      <w:r w:rsidRPr="00742187">
        <w:rPr>
          <w:caps/>
        </w:rPr>
        <w:t xml:space="preserve"> </w:t>
      </w:r>
    </w:p>
    <w:p w14:paraId="5A1DEC2C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ich pádom, </w:t>
      </w:r>
    </w:p>
    <w:p w14:paraId="48FA3BFC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pošmyknutím sa, </w:t>
      </w:r>
    </w:p>
    <w:p w14:paraId="42DC10E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pádom akýchkoľvek predmetov z výšky na </w:t>
      </w:r>
      <w:proofErr w:type="spellStart"/>
      <w:r w:rsidRPr="00742187">
        <w:t>ne</w:t>
      </w:r>
      <w:proofErr w:type="spellEnd"/>
      <w:r w:rsidRPr="00742187">
        <w:t xml:space="preserve">, </w:t>
      </w:r>
    </w:p>
    <w:p w14:paraId="0F807BE1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použitím nesprávnych pracovných a technologických postupov, </w:t>
      </w:r>
    </w:p>
    <w:p w14:paraId="4F1D2F0B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nepoužitím správnych pracovných a technologických postupov, </w:t>
      </w:r>
    </w:p>
    <w:p w14:paraId="2DA29DB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možnosť' úrazu osôb nesprávnym použitím správnych a predpísaných pracovných a technologických postupov, </w:t>
      </w:r>
    </w:p>
    <w:p w14:paraId="5288BAA9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použitím nesprávnych pracovných a technologických pomôcok,</w:t>
      </w:r>
    </w:p>
    <w:p w14:paraId="626DCF0B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nepoužitím správnych pracovných a technologických pomôcok,</w:t>
      </w:r>
    </w:p>
    <w:p w14:paraId="29ACB72F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nesprávnym použitím správnych a predpísaných pracovných a technologických pomôcok,</w:t>
      </w:r>
    </w:p>
    <w:p w14:paraId="61FC45E9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nerešpektovaním zostatkového náboja kondenzátorov, alebo indukciou napätia z iných zdrojov, zariadení a inštalácií;</w:t>
      </w:r>
    </w:p>
    <w:p w14:paraId="2612F28F" w14:textId="77777777" w:rsidR="00A6643B" w:rsidRPr="00742187" w:rsidRDefault="00A6643B" w:rsidP="00A6643B">
      <w:pPr>
        <w:pStyle w:val="Nadpis2"/>
      </w:pPr>
      <w:bookmarkStart w:id="92" w:name="_Toc9332680"/>
      <w:bookmarkStart w:id="93" w:name="_Toc190957791"/>
      <w:r w:rsidRPr="00742187">
        <w:t>Protipožiarne opatrenia</w:t>
      </w:r>
      <w:bookmarkEnd w:id="82"/>
      <w:bookmarkEnd w:id="83"/>
      <w:bookmarkEnd w:id="84"/>
      <w:bookmarkEnd w:id="92"/>
      <w:bookmarkEnd w:id="93"/>
    </w:p>
    <w:p w14:paraId="3FF0158A" w14:textId="77777777" w:rsidR="00A6643B" w:rsidRPr="00742187" w:rsidRDefault="00A6643B" w:rsidP="00A6643B">
      <w:r w:rsidRPr="00742187">
        <w:t>V zmysle bodu 3. Rozsah tejto technickej správy so zreteľom na všetky pracovné činnosti musia byť sústavne dodržiavané nasledovné všeobecne záväzné predpisy na úseku ochrany pred požiarmi vyplývajúce zo:</w:t>
      </w:r>
    </w:p>
    <w:p w14:paraId="787734CF" w14:textId="77777777" w:rsidR="00A6643B" w:rsidRPr="00742187" w:rsidRDefault="00A6643B" w:rsidP="002E25EA">
      <w:pPr>
        <w:pStyle w:val="EPIOdrka1"/>
      </w:pPr>
      <w:r w:rsidRPr="00742187">
        <w:t>stavebného zákona č. 50/1976 Zb. v znení neskorších predpisov,</w:t>
      </w:r>
    </w:p>
    <w:p w14:paraId="1031D5B3" w14:textId="77777777" w:rsidR="00A6643B" w:rsidRPr="00742187" w:rsidRDefault="00A6643B" w:rsidP="002E25EA">
      <w:pPr>
        <w:pStyle w:val="EPIOdrka1"/>
      </w:pPr>
      <w:r w:rsidRPr="00742187">
        <w:t>Zákona o ochrane pred požiarmi č. 314/2001 Z. z. a súvisiacich vykonávacích predpisov a o zmene a doplnení niektorých zákonov v znení neskorších predpisov (súvisiacich slovenských technických noriem vrátane);</w:t>
      </w:r>
    </w:p>
    <w:p w14:paraId="62DFE81A" w14:textId="77777777" w:rsidR="00A6643B" w:rsidRPr="00742187" w:rsidRDefault="00A6643B" w:rsidP="002E25EA">
      <w:pPr>
        <w:pStyle w:val="EPIOdrka1"/>
      </w:pPr>
      <w:r w:rsidRPr="00742187">
        <w:t>Zákona NR SR č. 133/2013 Z. z. - o stavebných výrobkoch a o zmene a doplnení niektorých zákonov, v znení neskorších predpisov;</w:t>
      </w:r>
    </w:p>
    <w:p w14:paraId="42D81080" w14:textId="77777777" w:rsidR="00A6643B" w:rsidRPr="00742187" w:rsidRDefault="00A6643B" w:rsidP="002E25EA">
      <w:pPr>
        <w:pStyle w:val="EPIOdrka1"/>
      </w:pPr>
      <w:r w:rsidRPr="00742187">
        <w:t>Vyhlášky MV SR č. 94/2004 Z. z., ktorou sa ustanovujú technické požiadavky na protipožiarnu bezpečnosť pri výstavbe a užívaní stavieb,</w:t>
      </w:r>
    </w:p>
    <w:p w14:paraId="75FDDD48" w14:textId="77777777" w:rsidR="00A6643B" w:rsidRPr="00742187" w:rsidRDefault="00A6643B" w:rsidP="002E25EA">
      <w:pPr>
        <w:pStyle w:val="EPIOdrka1"/>
      </w:pPr>
      <w:r w:rsidRPr="00742187">
        <w:t>ako aj plniť všetky povinnosti v oblasti požiarnej prevencie podľa Vyhlášky MVSR č. 121/2002 Z. z v znení neskorších predpisov pre zamedzenie vzniku požiarov u svojich zamestnancov a zamestnancov svojich subdodávateľov.</w:t>
      </w:r>
    </w:p>
    <w:p w14:paraId="271F0ABE" w14:textId="4F0C6118" w:rsidR="001E0BC3" w:rsidRDefault="00A6643B" w:rsidP="00A6643B">
      <w:r w:rsidRPr="00742187">
        <w:t>Všetky porušené protipožiarne upchávky, ktoré budú narušené predmetnou stavbou musia byť uvedené do pôvodného stavu.</w:t>
      </w:r>
      <w:r w:rsidRPr="007C6CA0">
        <w:t xml:space="preserve"> </w:t>
      </w:r>
    </w:p>
    <w:p w14:paraId="7F93794E" w14:textId="77777777" w:rsidR="00742187" w:rsidRDefault="00742187" w:rsidP="00742187">
      <w:pPr>
        <w:pStyle w:val="Nadpis2"/>
      </w:pPr>
      <w:bookmarkStart w:id="94" w:name="_Toc464026943"/>
      <w:bookmarkStart w:id="95" w:name="_Toc454133469"/>
      <w:bookmarkStart w:id="96" w:name="_Toc444064698"/>
      <w:bookmarkStart w:id="97" w:name="_Toc378075045"/>
      <w:bookmarkStart w:id="98" w:name="_Toc365630542"/>
      <w:bookmarkStart w:id="99" w:name="_Toc365617754"/>
      <w:bookmarkStart w:id="100" w:name="_Toc469987290"/>
      <w:bookmarkStart w:id="101" w:name="_Toc476160991"/>
      <w:bookmarkStart w:id="102" w:name="_Toc190957792"/>
      <w:r w:rsidRPr="00EF0568">
        <w:t>Popis vplyvov stavby na životné prostredie a jeho ochrana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57A1AC21" w14:textId="77777777" w:rsidR="00742187" w:rsidRDefault="00742187" w:rsidP="00742187">
      <w:pPr>
        <w:pStyle w:val="Nadpis3"/>
        <w:numPr>
          <w:ilvl w:val="1"/>
          <w:numId w:val="17"/>
        </w:numPr>
        <w:tabs>
          <w:tab w:val="num" w:pos="360"/>
        </w:tabs>
      </w:pPr>
      <w:bookmarkStart w:id="103" w:name="_Toc476160992"/>
      <w:bookmarkStart w:id="104" w:name="_Toc190957793"/>
      <w:r>
        <w:t>Vplyv na životné prostredie – ovzdušie, hluk, voda, odpady a pôda</w:t>
      </w:r>
      <w:bookmarkEnd w:id="103"/>
      <w:bookmarkEnd w:id="104"/>
      <w:r>
        <w:t xml:space="preserve"> </w:t>
      </w:r>
    </w:p>
    <w:p w14:paraId="7055657F" w14:textId="77777777" w:rsidR="00742187" w:rsidRDefault="00742187" w:rsidP="00742187">
      <w:r w:rsidRPr="0095622D">
        <w:t xml:space="preserve">Uskutočnením projektu sa charakter prevádzky nezmení a inštalované zariadenia nemajú </w:t>
      </w:r>
      <w:r w:rsidRPr="00A677E6">
        <w:t>negatívny</w:t>
      </w:r>
      <w:r>
        <w:t xml:space="preserve"> </w:t>
      </w:r>
      <w:r w:rsidRPr="0095622D">
        <w:t>vplyv na životné prostredie. Použité stavebné materiály sú vyrobené z ekologicky nezávadných hmôt (všetky majú platné atesty štátnej skúšobne). Nakladanie zo stavebným odpadom, ktorý vznikne pri výstavbe</w:t>
      </w:r>
      <w:r>
        <w:t>,</w:t>
      </w:r>
      <w:r w:rsidRPr="0095622D">
        <w:t xml:space="preserve"> je povinný zaistiť držiteľ odpadu v zmysle </w:t>
      </w:r>
      <w:r w:rsidRPr="00A677E6">
        <w:t>platnej</w:t>
      </w:r>
      <w:r>
        <w:t xml:space="preserve"> </w:t>
      </w:r>
      <w:r w:rsidRPr="0095622D">
        <w:t>legislatívy</w:t>
      </w:r>
      <w:r>
        <w:t>.</w:t>
      </w:r>
    </w:p>
    <w:p w14:paraId="1723AE7A" w14:textId="77777777" w:rsidR="00742187" w:rsidRDefault="00742187" w:rsidP="00742187">
      <w:r>
        <w:lastRenderedPageBreak/>
        <w:t>Pri realizácii stavby bude dochádzať k občasnému zaťažovaniu okolia hlukom počas doby vykonávania stavebných, prípadne technologických prác. Po dokončení stavby však v rámci prevádzky nebude dochádzať k zvýšenému zaťažovaniu okolitého životného prostredia hlukom ani inými vplyvmi.</w:t>
      </w:r>
    </w:p>
    <w:p w14:paraId="4EE9432E" w14:textId="77777777" w:rsidR="00742187" w:rsidRDefault="00742187" w:rsidP="00742187">
      <w:r>
        <w:t xml:space="preserve">Všetky odpady vznikajúce pri realizácii stavby musia byť triedené podľa príslušnej kategórie, v zmysle vyhl. 365/2015 Z. z., ktorou sa ustanovuje katalóg odpadov, a bude s nimi nakladané v súlade so zákonom č. 79/2015 </w:t>
      </w:r>
      <w:proofErr w:type="spellStart"/>
      <w:r>
        <w:t>Z.z</w:t>
      </w:r>
      <w:proofErr w:type="spellEnd"/>
      <w:r>
        <w:t>. (zákon o odpadoch</w:t>
      </w:r>
      <w:r w:rsidRPr="003E730B">
        <w:rPr>
          <w:lang w:val="pl-PL"/>
        </w:rPr>
        <w:t>)</w:t>
      </w:r>
      <w:r>
        <w:t xml:space="preserve">. </w:t>
      </w:r>
    </w:p>
    <w:p w14:paraId="65C312C7" w14:textId="77777777" w:rsidR="00742187" w:rsidRDefault="00742187" w:rsidP="002E25EA">
      <w:pPr>
        <w:pStyle w:val="Nadpis3"/>
        <w:numPr>
          <w:ilvl w:val="1"/>
          <w:numId w:val="17"/>
        </w:numPr>
        <w:tabs>
          <w:tab w:val="num" w:pos="360"/>
        </w:tabs>
      </w:pPr>
      <w:bookmarkStart w:id="105" w:name="_Toc190957794"/>
      <w:r>
        <w:t>Likvidácia odpadov</w:t>
      </w:r>
      <w:bookmarkEnd w:id="105"/>
    </w:p>
    <w:p w14:paraId="07B438AF" w14:textId="77777777" w:rsidR="00742187" w:rsidRPr="002E25EA" w:rsidRDefault="00742187" w:rsidP="00742187">
      <w:pPr>
        <w:pStyle w:val="Nadpis4"/>
        <w:numPr>
          <w:ilvl w:val="2"/>
          <w:numId w:val="17"/>
        </w:numPr>
        <w:tabs>
          <w:tab w:val="num" w:pos="360"/>
        </w:tabs>
        <w:textAlignment w:val="auto"/>
      </w:pPr>
      <w:bookmarkStart w:id="106" w:name="_Toc476160993"/>
      <w:bookmarkStart w:id="107" w:name="_Toc190957795"/>
      <w:r w:rsidRPr="002E25EA">
        <w:t>Stavebný odpad z výstavby</w:t>
      </w:r>
      <w:bookmarkEnd w:id="106"/>
      <w:bookmarkEnd w:id="107"/>
    </w:p>
    <w:p w14:paraId="320A5C5D" w14:textId="77777777" w:rsidR="00742187" w:rsidRPr="003E730B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 w:rsidRPr="003E730B">
        <w:rPr>
          <w:lang w:val="sk-SK"/>
        </w:rPr>
        <w:tab/>
      </w:r>
      <w:r w:rsidRPr="00997630">
        <w:t>vyradené zariadenia iné ako uvedené v 16 02 09 až 16 02 13</w:t>
      </w:r>
      <w:r w:rsidRPr="003E730B">
        <w:rPr>
          <w:lang w:val="sk-SK"/>
        </w:rPr>
        <w:t xml:space="preserve"> </w:t>
      </w:r>
    </w:p>
    <w:p w14:paraId="52862B49" w14:textId="77777777" w:rsidR="00742187" w:rsidRDefault="00742187" w:rsidP="00742187">
      <w:pPr>
        <w:ind w:firstLine="432"/>
        <w:rPr>
          <w:bCs/>
        </w:rPr>
      </w:pPr>
      <w:r>
        <w:rPr>
          <w:bCs/>
        </w:rPr>
        <w:tab/>
      </w:r>
      <w:r>
        <w:rPr>
          <w:bCs/>
        </w:rPr>
        <w:tab/>
        <w:t>číslo odpadu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16 02 14</w:t>
      </w:r>
    </w:p>
    <w:p w14:paraId="00375EA6" w14:textId="77777777" w:rsidR="00742187" w:rsidRDefault="00742187" w:rsidP="00742187">
      <w:pPr>
        <w:ind w:firstLine="432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kategória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„O“</w:t>
      </w:r>
      <w:r>
        <w:rPr>
          <w:bCs/>
        </w:rPr>
        <w:tab/>
      </w:r>
    </w:p>
    <w:p w14:paraId="6736B296" w14:textId="7EF0B223" w:rsidR="00742187" w:rsidRDefault="00742187" w:rsidP="00742187">
      <w:pPr>
        <w:ind w:left="708" w:firstLine="708"/>
        <w:rPr>
          <w:bCs/>
        </w:rPr>
      </w:pPr>
      <w:r>
        <w:rPr>
          <w:bCs/>
        </w:rPr>
        <w:t xml:space="preserve">predpokladané množstvo </w:t>
      </w:r>
      <w:r w:rsidR="002E25EA">
        <w:rPr>
          <w:bCs/>
        </w:rPr>
        <w:tab/>
        <w:t xml:space="preserve">20 </w:t>
      </w:r>
      <w:r>
        <w:rPr>
          <w:bCs/>
        </w:rPr>
        <w:t>kg</w:t>
      </w:r>
    </w:p>
    <w:p w14:paraId="6CDF24F2" w14:textId="77777777" w:rsidR="00742187" w:rsidRDefault="00742187" w:rsidP="00742187">
      <w:r>
        <w:t>Všetky odpady budú podľa druhu sústreďované v priestoroch na to určených a likvidované oprávnenými osobami, čo musí mať investor ku kolaudácii stavby zmluvne zabezpečené.</w:t>
      </w:r>
    </w:p>
    <w:p w14:paraId="4799380C" w14:textId="77777777" w:rsidR="00742187" w:rsidRDefault="00742187" w:rsidP="00742187">
      <w:r>
        <w:t>V záujme ochrany životného prostredia bude stavebník rešpektovať ďalšie zákony najmä:</w:t>
      </w:r>
    </w:p>
    <w:p w14:paraId="5C07FFFF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 xml:space="preserve">zákon č. 478 /2002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ovzduší</w:t>
      </w:r>
    </w:p>
    <w:p w14:paraId="39F4B919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 xml:space="preserve">zákon č. 543 /2002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ochrane prírody a krajiny</w:t>
      </w:r>
    </w:p>
    <w:p w14:paraId="7C6DB74A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 xml:space="preserve">zákon č. 126 /2006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verejnom zdravotníctve a doplnení niektorých zákonov</w:t>
      </w:r>
    </w:p>
    <w:p w14:paraId="181D8F77" w14:textId="77777777" w:rsidR="00742187" w:rsidRDefault="00742187" w:rsidP="00742187">
      <w:r>
        <w:t xml:space="preserve">Vozidlá opúšťajúce stavenisko budú v plnom rozsahu rešpektovať podmienky vyplývajúce zo zákona č.135/1961 o pozemných komunikáciách, v znení neskorších predpisov (zabezpečenie čistoty verejných priestranstiev). Pri činnostiach, pri ktorých môžu vznikať prašné emisie v zariadeniach, v ktorých sa skladujú alebo prepravujú (kontajner, resp. korby vozidiel) je potrebné využiť technicky dostupné prostriedky na obmedzenie prašných emisií. Stavebník je povinný zabezpečiť aby nasadené stroje a strojné zariadenia neznečisťovali a neznižovali kvalitu podzemných vôd a vodných zdrojov a v plnom rozsahu rešpektovali zákon č. 364/2004 </w:t>
      </w:r>
      <w:proofErr w:type="spellStart"/>
      <w:r>
        <w:t>Z.z</w:t>
      </w:r>
      <w:proofErr w:type="spellEnd"/>
      <w:r>
        <w:t>. v znení neskorších predpisov.</w:t>
      </w:r>
    </w:p>
    <w:p w14:paraId="41158C31" w14:textId="77777777" w:rsidR="00742187" w:rsidRDefault="00742187" w:rsidP="00742187">
      <w:r>
        <w:t>Zabezpečenie súladu s legislatívnou v oblasti odpadového hospodárstva</w:t>
      </w:r>
    </w:p>
    <w:p w14:paraId="72B003F9" w14:textId="77777777" w:rsidR="00742187" w:rsidRDefault="00742187" w:rsidP="00742187">
      <w:r>
        <w:t>V zmysle platnej legislatívy v oblasti odpadového hospodárstva pôvodcovi odpadov vyplýva povinnosť zabezpečiť nasledovné:</w:t>
      </w:r>
    </w:p>
    <w:p w14:paraId="65954EEE" w14:textId="77777777" w:rsidR="00742187" w:rsidRDefault="00742187" w:rsidP="00742187">
      <w:pPr>
        <w:pStyle w:val="EPIOdrka1"/>
        <w:numPr>
          <w:ilvl w:val="0"/>
          <w:numId w:val="18"/>
        </w:numPr>
      </w:pPr>
      <w:r>
        <w:t>viesť a uchovávať evidenciu o druhoch a množstvách vzniknutých odpadov, ich uskladnení, využití alebo zneškodnení v zmysle §14 ods. 1 písm. f/ zákona č. 75/2015 o odpadoch</w:t>
      </w:r>
    </w:p>
    <w:p w14:paraId="2C01FAD2" w14:textId="77777777" w:rsidR="00742187" w:rsidRDefault="00742187" w:rsidP="00742187">
      <w:pPr>
        <w:pStyle w:val="EPIOdrka1"/>
        <w:numPr>
          <w:ilvl w:val="0"/>
          <w:numId w:val="18"/>
        </w:numPr>
      </w:pPr>
      <w:r>
        <w:rPr>
          <w:rFonts w:cs="Arial"/>
          <w:color w:val="000000"/>
        </w:rPr>
        <w:t>ohlasovať údaje z evidencie príslušnému orgánu štátnej správy odpadového hospodárstva a uchovávať ohlásené údaje v zmysle § 14 ods. 1 písm. g/ zákona č. 79/2015 o odpadoch</w:t>
      </w:r>
      <w:r>
        <w:rPr>
          <w:rFonts w:cs="Arial"/>
          <w:color w:val="000000"/>
          <w:lang w:val="sk-SK"/>
        </w:rPr>
        <w:t>.</w:t>
      </w:r>
    </w:p>
    <w:p w14:paraId="63001584" w14:textId="77777777" w:rsidR="00742187" w:rsidRPr="00FB7ECA" w:rsidRDefault="00742187" w:rsidP="00742187">
      <w:pPr>
        <w:pStyle w:val="EPIOdrka1"/>
        <w:numPr>
          <w:ilvl w:val="0"/>
          <w:numId w:val="18"/>
        </w:numPr>
      </w:pPr>
      <w:r>
        <w:t xml:space="preserve">zabezpečiť spracovanie odpadu v zmysle hierarchie odpadového hospodárstva, podľa zákona č. 79/2015 o odpadoch, </w:t>
      </w:r>
      <w:r>
        <w:rPr>
          <w:rFonts w:cs="Arial"/>
        </w:rPr>
        <w:t xml:space="preserve">§ </w:t>
      </w:r>
      <w:r>
        <w:t>14 ods. 1 písm. d/</w:t>
      </w:r>
      <w:r>
        <w:rPr>
          <w:lang w:val="sk-SK"/>
        </w:rPr>
        <w:t>.</w:t>
      </w:r>
    </w:p>
    <w:p w14:paraId="0870C8A7" w14:textId="77777777" w:rsidR="00742187" w:rsidRDefault="00742187" w:rsidP="00A6643B"/>
    <w:p w14:paraId="045B2C31" w14:textId="3778E47A" w:rsidR="001E0BC3" w:rsidRPr="00F64CE4" w:rsidRDefault="001E0BC3" w:rsidP="0072691B">
      <w:pPr>
        <w:pStyle w:val="Obsah1"/>
        <w:ind w:left="0" w:firstLine="0"/>
        <w:rPr>
          <w:lang w:val="en-GB"/>
        </w:rPr>
      </w:pPr>
      <w:r w:rsidRPr="00F64CE4">
        <w:rPr>
          <w:lang w:val="en-GB"/>
        </w:rPr>
        <w:t xml:space="preserve"> </w:t>
      </w:r>
    </w:p>
    <w:p w14:paraId="5252D6EF" w14:textId="38BB07F4" w:rsidR="000340B8" w:rsidRPr="006E066A" w:rsidRDefault="000340B8" w:rsidP="00A6643B"/>
    <w:sectPr w:rsidR="000340B8" w:rsidRPr="006E066A" w:rsidSect="00E81E21">
      <w:headerReference w:type="default" r:id="rId9"/>
      <w:footerReference w:type="default" r:id="rId10"/>
      <w:footerReference w:type="first" r:id="rId11"/>
      <w:pgSz w:w="11906" w:h="16838" w:code="9"/>
      <w:pgMar w:top="842" w:right="1133" w:bottom="1418" w:left="1418" w:header="426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8229" w14:textId="77777777" w:rsidR="000953C0" w:rsidRDefault="000953C0" w:rsidP="00F72298">
      <w:r>
        <w:separator/>
      </w:r>
    </w:p>
    <w:p w14:paraId="11E13331" w14:textId="77777777" w:rsidR="000953C0" w:rsidRDefault="000953C0"/>
  </w:endnote>
  <w:endnote w:type="continuationSeparator" w:id="0">
    <w:p w14:paraId="46764893" w14:textId="77777777" w:rsidR="000953C0" w:rsidRDefault="000953C0" w:rsidP="00F72298">
      <w:r>
        <w:continuationSeparator/>
      </w:r>
    </w:p>
    <w:p w14:paraId="42CB0844" w14:textId="77777777" w:rsidR="000953C0" w:rsidRDefault="00095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D8AF" w14:textId="0B30A956" w:rsidR="00226154" w:rsidRDefault="001F0D40" w:rsidP="001F0D40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  <w:r w:rsidR="00E81E21">
      <w:rPr>
        <w:lang w:val="sk-SK"/>
      </w:rPr>
      <w:t xml:space="preserve">Archívne číslo: / Doc. </w:t>
    </w:r>
    <w:proofErr w:type="spellStart"/>
    <w:r w:rsidR="00E81E21">
      <w:rPr>
        <w:lang w:val="sk-SK"/>
      </w:rPr>
      <w:t>code</w:t>
    </w:r>
    <w:proofErr w:type="spellEnd"/>
    <w:r w:rsidR="00E81E21">
      <w:t>:</w:t>
    </w:r>
    <w:r w:rsidR="00E81E21">
      <w:rPr>
        <w:lang w:val="sk-SK"/>
      </w:rPr>
      <w:t xml:space="preserve"> EN-0723.3.E.10</w:t>
    </w:r>
    <w:r w:rsidR="000A23DD">
      <w:rPr>
        <w:lang w:val="sk-SK"/>
      </w:rPr>
      <w:t>4</w:t>
    </w:r>
    <w:r w:rsidR="00E81E21">
      <w:rPr>
        <w:lang w:val="sk-SK"/>
      </w:rPr>
      <w:t>.00.00-TS</w:t>
    </w:r>
    <w:r>
      <w:rPr>
        <w:lang w:val="sk-SK"/>
      </w:rPr>
      <w:tab/>
    </w:r>
    <w:r w:rsidR="00226154">
      <w:rPr>
        <w:lang w:val="sk-SK"/>
      </w:rPr>
      <w:t>Strana</w:t>
    </w:r>
    <w:r w:rsidR="00725D2F">
      <w:rPr>
        <w:lang w:val="sk-SK"/>
      </w:rPr>
      <w:t xml:space="preserve"> / </w:t>
    </w:r>
    <w:proofErr w:type="spellStart"/>
    <w:r w:rsidR="00725D2F">
      <w:rPr>
        <w:lang w:val="sk-SK"/>
      </w:rPr>
      <w:t>Page</w:t>
    </w:r>
    <w:proofErr w:type="spellEnd"/>
    <w:r w:rsidR="00226154">
      <w:t>.:</w:t>
    </w:r>
    <w:r w:rsidR="00226154">
      <w:rPr>
        <w:lang w:val="sk-SK"/>
      </w:rPr>
      <w:t xml:space="preserve"> </w:t>
    </w:r>
    <w:r w:rsidR="00226154">
      <w:rPr>
        <w:rStyle w:val="slostrany"/>
      </w:rPr>
      <w:fldChar w:fldCharType="begin"/>
    </w:r>
    <w:r w:rsidR="00226154">
      <w:rPr>
        <w:rStyle w:val="slostrany"/>
      </w:rPr>
      <w:instrText xml:space="preserve"> PAGE </w:instrText>
    </w:r>
    <w:r w:rsidR="00226154">
      <w:rPr>
        <w:rStyle w:val="slostrany"/>
      </w:rPr>
      <w:fldChar w:fldCharType="separate"/>
    </w:r>
    <w:r w:rsidR="00226154">
      <w:rPr>
        <w:rStyle w:val="slostrany"/>
      </w:rPr>
      <w:t>1</w:t>
    </w:r>
    <w:r w:rsidR="00226154">
      <w:rPr>
        <w:rStyle w:val="slostrany"/>
      </w:rPr>
      <w:fldChar w:fldCharType="end"/>
    </w:r>
  </w:p>
  <w:p w14:paraId="1C5794B5" w14:textId="77777777" w:rsidR="008C23B4" w:rsidRDefault="008C23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6F6A" w14:textId="77777777" w:rsidR="00226154" w:rsidRPr="00226154" w:rsidRDefault="00226154" w:rsidP="00CE32B4">
    <w:pPr>
      <w:pStyle w:val="Hlavika"/>
      <w:tabs>
        <w:tab w:val="clear" w:pos="4536"/>
        <w:tab w:val="clear" w:pos="9072"/>
      </w:tabs>
      <w:spacing w:after="0"/>
      <w:ind w:firstLine="425"/>
      <w:jc w:val="center"/>
      <w:rPr>
        <w:bCs/>
        <w:color w:val="808080"/>
        <w:spacing w:val="-14"/>
        <w:sz w:val="16"/>
        <w:szCs w:val="16"/>
      </w:rPr>
    </w:pPr>
  </w:p>
  <w:p w14:paraId="306907B5" w14:textId="7AE751A7" w:rsidR="00226154" w:rsidRPr="00226154" w:rsidRDefault="00226154" w:rsidP="00226154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  <w:r w:rsidR="00E81E21">
      <w:rPr>
        <w:lang w:val="sk-SK"/>
      </w:rPr>
      <w:t>Archívne číslo:</w:t>
    </w:r>
    <w:r w:rsidR="00725D2F">
      <w:rPr>
        <w:lang w:val="sk-SK"/>
      </w:rPr>
      <w:t xml:space="preserve"> </w:t>
    </w:r>
    <w:r w:rsidR="00EF4450">
      <w:rPr>
        <w:lang w:val="sk-SK"/>
      </w:rPr>
      <w:t>/</w:t>
    </w:r>
    <w:r w:rsidR="00725D2F">
      <w:rPr>
        <w:lang w:val="sk-SK"/>
      </w:rPr>
      <w:t xml:space="preserve"> </w:t>
    </w:r>
    <w:r w:rsidR="00EF4450">
      <w:rPr>
        <w:lang w:val="sk-SK"/>
      </w:rPr>
      <w:t>Doc.</w:t>
    </w:r>
    <w:r w:rsidR="00725D2F">
      <w:rPr>
        <w:lang w:val="sk-SK"/>
      </w:rPr>
      <w:t xml:space="preserve"> </w:t>
    </w:r>
    <w:proofErr w:type="spellStart"/>
    <w:r w:rsidR="00EF4450">
      <w:rPr>
        <w:lang w:val="sk-SK"/>
      </w:rPr>
      <w:t>code</w:t>
    </w:r>
    <w:proofErr w:type="spellEnd"/>
    <w:r w:rsidR="00282F95">
      <w:t>:</w:t>
    </w:r>
    <w:r w:rsidR="00282F95">
      <w:rPr>
        <w:lang w:val="sk-SK"/>
      </w:rPr>
      <w:t xml:space="preserve"> </w:t>
    </w:r>
    <w:r w:rsidR="00E81E21">
      <w:rPr>
        <w:lang w:val="sk-SK"/>
      </w:rPr>
      <w:t>EN-0723.3.E.10</w:t>
    </w:r>
    <w:r w:rsidR="000A23DD">
      <w:rPr>
        <w:lang w:val="sk-SK"/>
      </w:rPr>
      <w:t>4</w:t>
    </w:r>
    <w:r w:rsidR="00E81E21">
      <w:rPr>
        <w:lang w:val="sk-SK"/>
      </w:rPr>
      <w:t>.00.00-TS</w:t>
    </w:r>
    <w:r>
      <w:rPr>
        <w:lang w:val="sk-SK"/>
      </w:rPr>
      <w:tab/>
    </w:r>
    <w:r w:rsidR="00725D2F">
      <w:rPr>
        <w:lang w:val="sk-SK"/>
      </w:rPr>
      <w:t xml:space="preserve">Strana / </w:t>
    </w:r>
    <w:proofErr w:type="spellStart"/>
    <w:r w:rsidR="00725D2F">
      <w:rPr>
        <w:lang w:val="sk-SK"/>
      </w:rPr>
      <w:t>Page</w:t>
    </w:r>
    <w:proofErr w:type="spellEnd"/>
    <w:r>
      <w:t>:</w:t>
    </w:r>
    <w:r>
      <w:rPr>
        <w:lang w:val="sk-SK"/>
      </w:rPr>
      <w:t xml:space="preserve"> </w: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</w:rPr>
      <w:t>2</w:t>
    </w:r>
    <w:r>
      <w:rPr>
        <w:rStyle w:val="slostrany"/>
      </w:rPr>
      <w:fldChar w:fldCharType="end"/>
    </w:r>
  </w:p>
  <w:p w14:paraId="48596832" w14:textId="77777777" w:rsidR="008C23B4" w:rsidRDefault="008C23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EA79" w14:textId="77777777" w:rsidR="000953C0" w:rsidRDefault="000953C0" w:rsidP="00F72298">
      <w:r>
        <w:separator/>
      </w:r>
    </w:p>
    <w:p w14:paraId="2887F0FC" w14:textId="77777777" w:rsidR="000953C0" w:rsidRDefault="000953C0"/>
  </w:footnote>
  <w:footnote w:type="continuationSeparator" w:id="0">
    <w:p w14:paraId="3D25B2BE" w14:textId="77777777" w:rsidR="000953C0" w:rsidRDefault="000953C0" w:rsidP="00F72298">
      <w:r>
        <w:continuationSeparator/>
      </w:r>
    </w:p>
    <w:p w14:paraId="6A46FDE9" w14:textId="77777777" w:rsidR="000953C0" w:rsidRDefault="00095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4A0" w:firstRow="1" w:lastRow="0" w:firstColumn="1" w:lastColumn="0" w:noHBand="0" w:noVBand="1"/>
    </w:tblPr>
    <w:tblGrid>
      <w:gridCol w:w="1985"/>
      <w:gridCol w:w="4678"/>
      <w:gridCol w:w="2977"/>
    </w:tblGrid>
    <w:tr w:rsidR="00E81E21" w:rsidRPr="00E92E0C" w14:paraId="6CEDD244" w14:textId="77777777" w:rsidTr="00432233">
      <w:trPr>
        <w:trHeight w:val="274"/>
      </w:trPr>
      <w:tc>
        <w:tcPr>
          <w:tcW w:w="1985" w:type="dxa"/>
          <w:vMerge w:val="restart"/>
          <w:shd w:val="clear" w:color="auto" w:fill="auto"/>
          <w:vAlign w:val="center"/>
        </w:tcPr>
        <w:p w14:paraId="286B08AB" w14:textId="22CF1AFE" w:rsidR="00E81E21" w:rsidRPr="00E92E0C" w:rsidRDefault="00E81E21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52255194" w14:textId="113F5684" w:rsidR="00E81E21" w:rsidRPr="00E92E0C" w:rsidRDefault="00432233" w:rsidP="00E81E21">
          <w:pPr>
            <w:pStyle w:val="Hlavika"/>
            <w:ind w:firstLine="0"/>
            <w:jc w:val="center"/>
            <w:rPr>
              <w:color w:val="808080"/>
              <w:sz w:val="16"/>
              <w:szCs w:val="16"/>
              <w:lang w:val="sk-SK"/>
            </w:rPr>
          </w:pPr>
          <w:r>
            <w:rPr>
              <w:b/>
              <w:bCs/>
              <w:color w:val="808080"/>
              <w:sz w:val="16"/>
              <w:szCs w:val="16"/>
              <w:lang w:val="sk-SK"/>
            </w:rPr>
            <w:t>U. S. Steel Košice, s.r.o.</w:t>
          </w:r>
        </w:p>
      </w:tc>
      <w:tc>
        <w:tcPr>
          <w:tcW w:w="2977" w:type="dxa"/>
          <w:shd w:val="clear" w:color="auto" w:fill="auto"/>
          <w:vAlign w:val="center"/>
        </w:tcPr>
        <w:p w14:paraId="793E7A7C" w14:textId="4506F36D" w:rsidR="00E81E21" w:rsidRPr="00432233" w:rsidRDefault="000A23DD" w:rsidP="00E81E21">
          <w:pPr>
            <w:pStyle w:val="Hlavika"/>
            <w:ind w:firstLine="0"/>
            <w:jc w:val="right"/>
            <w:rPr>
              <w:color w:val="808080"/>
              <w:sz w:val="16"/>
              <w:szCs w:val="16"/>
              <w:lang w:val="sk-SK"/>
            </w:rPr>
          </w:pPr>
          <w:r w:rsidRPr="000A23DD">
            <w:rPr>
              <w:color w:val="808080"/>
              <w:sz w:val="16"/>
              <w:szCs w:val="16"/>
              <w:lang w:val="sk-SK"/>
            </w:rPr>
            <w:t>PS 104 - Dozbrojenie rozvodne T46.1</w:t>
          </w:r>
        </w:p>
      </w:tc>
    </w:tr>
    <w:tr w:rsidR="00E81E21" w:rsidRPr="00E92E0C" w14:paraId="335B6B7A" w14:textId="77777777" w:rsidTr="00432233">
      <w:trPr>
        <w:trHeight w:val="209"/>
      </w:trPr>
      <w:tc>
        <w:tcPr>
          <w:tcW w:w="1985" w:type="dxa"/>
          <w:vMerge/>
          <w:shd w:val="clear" w:color="auto" w:fill="auto"/>
          <w:vAlign w:val="center"/>
        </w:tcPr>
        <w:p w14:paraId="2AB0136D" w14:textId="77777777" w:rsidR="00E81E21" w:rsidRPr="00E83FCA" w:rsidRDefault="00E81E21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3FE5FE9C" w14:textId="135A5814" w:rsidR="00E81E21" w:rsidRPr="00E83FCA" w:rsidRDefault="00432233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  <w:r>
            <w:rPr>
              <w:color w:val="808080"/>
              <w:sz w:val="16"/>
              <w:szCs w:val="16"/>
              <w:lang w:val="sk-SK"/>
            </w:rPr>
            <w:t>1369 – Prípojky médií pre rozvojové územie DZ Energetika</w:t>
          </w:r>
        </w:p>
      </w:tc>
      <w:tc>
        <w:tcPr>
          <w:tcW w:w="2977" w:type="dxa"/>
          <w:shd w:val="clear" w:color="auto" w:fill="auto"/>
          <w:vAlign w:val="center"/>
        </w:tcPr>
        <w:p w14:paraId="5428914F" w14:textId="1CDF13DE" w:rsidR="00E81E21" w:rsidRPr="00432233" w:rsidRDefault="00432233" w:rsidP="00E81E21">
          <w:pPr>
            <w:pStyle w:val="Hlavika"/>
            <w:ind w:firstLine="0"/>
            <w:jc w:val="right"/>
            <w:rPr>
              <w:color w:val="808080"/>
              <w:sz w:val="16"/>
              <w:szCs w:val="16"/>
              <w:lang w:val="sk-SK"/>
            </w:rPr>
          </w:pPr>
          <w:r w:rsidRPr="00432233">
            <w:rPr>
              <w:color w:val="808080"/>
              <w:sz w:val="16"/>
              <w:szCs w:val="16"/>
              <w:lang w:val="sk-SK"/>
            </w:rPr>
            <w:t>Technická správa</w:t>
          </w:r>
        </w:p>
      </w:tc>
    </w:tr>
  </w:tbl>
  <w:p w14:paraId="6577F1BD" w14:textId="7E4B41A9" w:rsidR="00C5732A" w:rsidRDefault="006F52DA" w:rsidP="00E85018">
    <w:pPr>
      <w:pStyle w:val="Hlavika"/>
      <w:spacing w:after="0"/>
      <w:ind w:firstLine="0"/>
      <w:rPr>
        <w:b/>
        <w:bCs/>
        <w:color w:val="808080"/>
        <w:sz w:val="16"/>
        <w:szCs w:val="16"/>
        <w:lang w:val="sk-SK"/>
      </w:rPr>
    </w:pPr>
    <w:r>
      <w:rPr>
        <w:b/>
        <w:bCs/>
        <w:noProof/>
        <w:color w:val="808080"/>
        <w:sz w:val="16"/>
        <w:szCs w:val="16"/>
        <w:lang w:val="sk-SK"/>
      </w:rPr>
      <w:object w:dxaOrig="1440" w:dyaOrig="1440" w14:anchorId="30E14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.95pt;margin-top:-33.05pt;width:71.45pt;height:35.95pt;z-index:251658240;visibility:visible;mso-wrap-edited:f;mso-position-horizontal-relative:text;mso-position-vertical-relative:text">
          <v:imagedata r:id="rId1" o:title="" croptop="413f" cropbottom="12798f" cropleft="826f" cropright="12178f"/>
          <w10:wrap type="square"/>
        </v:shape>
        <o:OLEObject Type="Embed" ProgID="Word.Picture.8" ShapeID="_x0000_s1025" DrawAspect="Content" ObjectID="_1801570604" r:id="rId2"/>
      </w:object>
    </w:r>
  </w:p>
  <w:p w14:paraId="4581D4B3" w14:textId="77777777" w:rsidR="00C5732A" w:rsidRDefault="00C573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arSymbol" w:hAnsi="StarSymbol"/>
      </w:rPr>
    </w:lvl>
  </w:abstractNum>
  <w:abstractNum w:abstractNumId="2" w15:restartNumberingAfterBreak="0">
    <w:nsid w:val="1087418B"/>
    <w:multiLevelType w:val="hybridMultilevel"/>
    <w:tmpl w:val="4588DBD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0B5812"/>
    <w:multiLevelType w:val="hybridMultilevel"/>
    <w:tmpl w:val="C142A372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AF152F8"/>
    <w:multiLevelType w:val="multilevel"/>
    <w:tmpl w:val="EEB4F688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adpis4"/>
      <w:lvlText w:val="%1.%2.%3"/>
      <w:lvlJc w:val="left"/>
      <w:pPr>
        <w:ind w:left="720" w:hanging="720"/>
      </w:pPr>
    </w:lvl>
    <w:lvl w:ilvl="3">
      <w:start w:val="1"/>
      <w:numFmt w:val="decimal"/>
      <w:pStyle w:val="Nadpis5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Nadpis6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0D5E95"/>
    <w:multiLevelType w:val="hybridMultilevel"/>
    <w:tmpl w:val="E0AE21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30E4"/>
    <w:multiLevelType w:val="hybridMultilevel"/>
    <w:tmpl w:val="FA0A1C1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2080EA3"/>
    <w:multiLevelType w:val="hybridMultilevel"/>
    <w:tmpl w:val="7FC8AF70"/>
    <w:lvl w:ilvl="0" w:tplc="041B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15EC9"/>
    <w:multiLevelType w:val="hybridMultilevel"/>
    <w:tmpl w:val="8188DA78"/>
    <w:lvl w:ilvl="0" w:tplc="DB70D39E">
      <w:start w:val="1"/>
      <w:numFmt w:val="bullet"/>
      <w:pStyle w:val="EPI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06AA4"/>
    <w:multiLevelType w:val="hybridMultilevel"/>
    <w:tmpl w:val="ED52E09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ED75F0"/>
    <w:multiLevelType w:val="hybridMultilevel"/>
    <w:tmpl w:val="8D92C04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5383624"/>
    <w:multiLevelType w:val="hybridMultilevel"/>
    <w:tmpl w:val="19F41ABE"/>
    <w:lvl w:ilvl="0" w:tplc="CD222958">
      <w:numFmt w:val="bullet"/>
      <w:pStyle w:val="EPIOdrkabozp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74685"/>
    <w:multiLevelType w:val="hybridMultilevel"/>
    <w:tmpl w:val="B9CE8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32B8B"/>
    <w:multiLevelType w:val="hybridMultilevel"/>
    <w:tmpl w:val="440A832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FD5910"/>
    <w:multiLevelType w:val="hybridMultilevel"/>
    <w:tmpl w:val="6DEE9D80"/>
    <w:lvl w:ilvl="0" w:tplc="D05AA7FE">
      <w:start w:val="2"/>
      <w:numFmt w:val="bullet"/>
      <w:pStyle w:val="EPIOdrka1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45EA2"/>
    <w:multiLevelType w:val="singleLevel"/>
    <w:tmpl w:val="5E72938A"/>
    <w:lvl w:ilvl="0">
      <w:start w:val="2"/>
      <w:numFmt w:val="bullet"/>
      <w:pStyle w:val="Odstavec-"/>
      <w:lvlText w:val="-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6" w15:restartNumberingAfterBreak="0">
    <w:nsid w:val="72CD63EF"/>
    <w:multiLevelType w:val="hybridMultilevel"/>
    <w:tmpl w:val="4678D5A6"/>
    <w:lvl w:ilvl="0" w:tplc="FFFFFFFF">
      <w:start w:val="1"/>
      <w:numFmt w:val="bullet"/>
      <w:pStyle w:val="Normlnodrky"/>
      <w:lvlText w:val="-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25704"/>
    <w:multiLevelType w:val="hybridMultilevel"/>
    <w:tmpl w:val="BA9C8294"/>
    <w:lvl w:ilvl="0" w:tplc="17FA393E">
      <w:start w:val="1"/>
      <w:numFmt w:val="bullet"/>
      <w:pStyle w:val="EPIOdrka3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pStyle w:val="tlCDNadpis2ZkladntextCalibri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74971298"/>
    <w:multiLevelType w:val="hybridMultilevel"/>
    <w:tmpl w:val="0BE2485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A4D331E"/>
    <w:multiLevelType w:val="hybridMultilevel"/>
    <w:tmpl w:val="39D4DA3A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00281E"/>
    <w:multiLevelType w:val="hybridMultilevel"/>
    <w:tmpl w:val="87E82F9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0612077">
    <w:abstractNumId w:val="4"/>
  </w:num>
  <w:num w:numId="2" w16cid:durableId="976029104">
    <w:abstractNumId w:val="11"/>
  </w:num>
  <w:num w:numId="3" w16cid:durableId="1512572454">
    <w:abstractNumId w:val="17"/>
  </w:num>
  <w:num w:numId="4" w16cid:durableId="504395621">
    <w:abstractNumId w:val="14"/>
  </w:num>
  <w:num w:numId="5" w16cid:durableId="745881875">
    <w:abstractNumId w:val="8"/>
  </w:num>
  <w:num w:numId="6" w16cid:durableId="1107044189">
    <w:abstractNumId w:val="15"/>
  </w:num>
  <w:num w:numId="7" w16cid:durableId="1667131401">
    <w:abstractNumId w:val="5"/>
  </w:num>
  <w:num w:numId="8" w16cid:durableId="1999574484">
    <w:abstractNumId w:val="5"/>
  </w:num>
  <w:num w:numId="9" w16cid:durableId="731001356">
    <w:abstractNumId w:val="16"/>
  </w:num>
  <w:num w:numId="10" w16cid:durableId="1686007838">
    <w:abstractNumId w:val="7"/>
  </w:num>
  <w:num w:numId="11" w16cid:durableId="1935045235">
    <w:abstractNumId w:val="12"/>
  </w:num>
  <w:num w:numId="12" w16cid:durableId="1113095330">
    <w:abstractNumId w:val="9"/>
  </w:num>
  <w:num w:numId="13" w16cid:durableId="66344463">
    <w:abstractNumId w:val="19"/>
  </w:num>
  <w:num w:numId="14" w16cid:durableId="739712398">
    <w:abstractNumId w:val="20"/>
  </w:num>
  <w:num w:numId="15" w16cid:durableId="1564634233">
    <w:abstractNumId w:val="3"/>
  </w:num>
  <w:num w:numId="16" w16cid:durableId="722220284">
    <w:abstractNumId w:val="18"/>
  </w:num>
  <w:num w:numId="17" w16cid:durableId="1001736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7712619">
    <w:abstractNumId w:val="14"/>
  </w:num>
  <w:num w:numId="19" w16cid:durableId="1393582228">
    <w:abstractNumId w:val="2"/>
  </w:num>
  <w:num w:numId="20" w16cid:durableId="2076118953">
    <w:abstractNumId w:val="0"/>
    <w:lvlOverride w:ilvl="0">
      <w:lvl w:ilvl="0">
        <w:start w:val="1"/>
        <w:numFmt w:val="bullet"/>
        <w:lvlText w:val=""/>
        <w:legacy w:legacy="1" w:legacySpace="12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1" w16cid:durableId="1729181735">
    <w:abstractNumId w:val="6"/>
  </w:num>
  <w:num w:numId="22" w16cid:durableId="1200975697">
    <w:abstractNumId w:val="13"/>
  </w:num>
  <w:num w:numId="23" w16cid:durableId="1796211606">
    <w:abstractNumId w:val="10"/>
  </w:num>
  <w:num w:numId="24" w16cid:durableId="55511876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pyNum" w:val="2"/>
  </w:docVars>
  <w:rsids>
    <w:rsidRoot w:val="00845899"/>
    <w:rsid w:val="000002C5"/>
    <w:rsid w:val="000005D6"/>
    <w:rsid w:val="00000944"/>
    <w:rsid w:val="00001970"/>
    <w:rsid w:val="000022C0"/>
    <w:rsid w:val="00002593"/>
    <w:rsid w:val="00002AAE"/>
    <w:rsid w:val="00003C19"/>
    <w:rsid w:val="00004957"/>
    <w:rsid w:val="00005145"/>
    <w:rsid w:val="0000553D"/>
    <w:rsid w:val="00006C18"/>
    <w:rsid w:val="00010580"/>
    <w:rsid w:val="0001179F"/>
    <w:rsid w:val="00011AF3"/>
    <w:rsid w:val="000138F9"/>
    <w:rsid w:val="000143E1"/>
    <w:rsid w:val="0001747E"/>
    <w:rsid w:val="000200B4"/>
    <w:rsid w:val="00020F22"/>
    <w:rsid w:val="000219D4"/>
    <w:rsid w:val="00021BD5"/>
    <w:rsid w:val="00023AC2"/>
    <w:rsid w:val="00024CED"/>
    <w:rsid w:val="00025D2C"/>
    <w:rsid w:val="00025F3E"/>
    <w:rsid w:val="00026AEF"/>
    <w:rsid w:val="00026B13"/>
    <w:rsid w:val="0003058E"/>
    <w:rsid w:val="00030D3A"/>
    <w:rsid w:val="0003120B"/>
    <w:rsid w:val="00033C92"/>
    <w:rsid w:val="00033FE8"/>
    <w:rsid w:val="000340B8"/>
    <w:rsid w:val="00034204"/>
    <w:rsid w:val="00034F33"/>
    <w:rsid w:val="00035B0C"/>
    <w:rsid w:val="00035EAF"/>
    <w:rsid w:val="000365A3"/>
    <w:rsid w:val="00037793"/>
    <w:rsid w:val="00037F9C"/>
    <w:rsid w:val="00040BB7"/>
    <w:rsid w:val="0004139E"/>
    <w:rsid w:val="0004278F"/>
    <w:rsid w:val="000427BE"/>
    <w:rsid w:val="0004476F"/>
    <w:rsid w:val="000454B1"/>
    <w:rsid w:val="000463EC"/>
    <w:rsid w:val="00046E90"/>
    <w:rsid w:val="00047F8B"/>
    <w:rsid w:val="000503AC"/>
    <w:rsid w:val="00050B1C"/>
    <w:rsid w:val="00050EF8"/>
    <w:rsid w:val="0005205C"/>
    <w:rsid w:val="00052A23"/>
    <w:rsid w:val="00054A92"/>
    <w:rsid w:val="00055D36"/>
    <w:rsid w:val="00057161"/>
    <w:rsid w:val="000576BD"/>
    <w:rsid w:val="00057E62"/>
    <w:rsid w:val="00061C91"/>
    <w:rsid w:val="00062BEF"/>
    <w:rsid w:val="00062F16"/>
    <w:rsid w:val="00063870"/>
    <w:rsid w:val="0006575E"/>
    <w:rsid w:val="00065C79"/>
    <w:rsid w:val="0006648E"/>
    <w:rsid w:val="00067926"/>
    <w:rsid w:val="00067D13"/>
    <w:rsid w:val="000723D6"/>
    <w:rsid w:val="00073AB7"/>
    <w:rsid w:val="00074412"/>
    <w:rsid w:val="00074857"/>
    <w:rsid w:val="000751F6"/>
    <w:rsid w:val="00075333"/>
    <w:rsid w:val="0007607A"/>
    <w:rsid w:val="000778E6"/>
    <w:rsid w:val="00080648"/>
    <w:rsid w:val="00080E7F"/>
    <w:rsid w:val="00081D9B"/>
    <w:rsid w:val="00082CF3"/>
    <w:rsid w:val="00086AB8"/>
    <w:rsid w:val="000873B0"/>
    <w:rsid w:val="000911B8"/>
    <w:rsid w:val="0009182E"/>
    <w:rsid w:val="00092B4B"/>
    <w:rsid w:val="00092FCB"/>
    <w:rsid w:val="0009499B"/>
    <w:rsid w:val="000953C0"/>
    <w:rsid w:val="00096BF7"/>
    <w:rsid w:val="00096E8A"/>
    <w:rsid w:val="000A09E7"/>
    <w:rsid w:val="000A0AC7"/>
    <w:rsid w:val="000A12EE"/>
    <w:rsid w:val="000A2297"/>
    <w:rsid w:val="000A23DD"/>
    <w:rsid w:val="000A3166"/>
    <w:rsid w:val="000A31C7"/>
    <w:rsid w:val="000A3864"/>
    <w:rsid w:val="000A3D46"/>
    <w:rsid w:val="000A5C9C"/>
    <w:rsid w:val="000A5FEA"/>
    <w:rsid w:val="000A634B"/>
    <w:rsid w:val="000A7761"/>
    <w:rsid w:val="000A7D51"/>
    <w:rsid w:val="000B22EE"/>
    <w:rsid w:val="000B2732"/>
    <w:rsid w:val="000B29F0"/>
    <w:rsid w:val="000B3682"/>
    <w:rsid w:val="000B5ACB"/>
    <w:rsid w:val="000B647C"/>
    <w:rsid w:val="000B7522"/>
    <w:rsid w:val="000C0662"/>
    <w:rsid w:val="000C1849"/>
    <w:rsid w:val="000C1AFA"/>
    <w:rsid w:val="000C2777"/>
    <w:rsid w:val="000C2B05"/>
    <w:rsid w:val="000C3477"/>
    <w:rsid w:val="000C3700"/>
    <w:rsid w:val="000C45D4"/>
    <w:rsid w:val="000C5FBE"/>
    <w:rsid w:val="000C647A"/>
    <w:rsid w:val="000C67DC"/>
    <w:rsid w:val="000C682C"/>
    <w:rsid w:val="000D49F8"/>
    <w:rsid w:val="000D5C9E"/>
    <w:rsid w:val="000D667F"/>
    <w:rsid w:val="000E0135"/>
    <w:rsid w:val="000E103A"/>
    <w:rsid w:val="000E1675"/>
    <w:rsid w:val="000E1AE4"/>
    <w:rsid w:val="000E21D5"/>
    <w:rsid w:val="000E3FFE"/>
    <w:rsid w:val="000E4BF4"/>
    <w:rsid w:val="000E611D"/>
    <w:rsid w:val="000E670E"/>
    <w:rsid w:val="000E6968"/>
    <w:rsid w:val="000E6BF1"/>
    <w:rsid w:val="000E7268"/>
    <w:rsid w:val="000F0D83"/>
    <w:rsid w:val="000F23BA"/>
    <w:rsid w:val="000F3F6D"/>
    <w:rsid w:val="000F496E"/>
    <w:rsid w:val="000F4E6C"/>
    <w:rsid w:val="000F670F"/>
    <w:rsid w:val="000F69E8"/>
    <w:rsid w:val="000F6A43"/>
    <w:rsid w:val="000F7CDB"/>
    <w:rsid w:val="000F7F7B"/>
    <w:rsid w:val="00100668"/>
    <w:rsid w:val="00100AB2"/>
    <w:rsid w:val="00100BEE"/>
    <w:rsid w:val="00104AC3"/>
    <w:rsid w:val="001101EF"/>
    <w:rsid w:val="0011055B"/>
    <w:rsid w:val="00110CFB"/>
    <w:rsid w:val="00111237"/>
    <w:rsid w:val="001118FB"/>
    <w:rsid w:val="001121E3"/>
    <w:rsid w:val="00113589"/>
    <w:rsid w:val="00113E50"/>
    <w:rsid w:val="00114969"/>
    <w:rsid w:val="00114D17"/>
    <w:rsid w:val="001167A6"/>
    <w:rsid w:val="00116A1D"/>
    <w:rsid w:val="00117403"/>
    <w:rsid w:val="00117790"/>
    <w:rsid w:val="00124861"/>
    <w:rsid w:val="00131339"/>
    <w:rsid w:val="00131398"/>
    <w:rsid w:val="00132B7E"/>
    <w:rsid w:val="00133CE1"/>
    <w:rsid w:val="0013626C"/>
    <w:rsid w:val="00136B2C"/>
    <w:rsid w:val="00140045"/>
    <w:rsid w:val="001413BA"/>
    <w:rsid w:val="00142F9C"/>
    <w:rsid w:val="001452EB"/>
    <w:rsid w:val="00145C07"/>
    <w:rsid w:val="001464BB"/>
    <w:rsid w:val="001501CF"/>
    <w:rsid w:val="001508C8"/>
    <w:rsid w:val="0015158A"/>
    <w:rsid w:val="00151FE2"/>
    <w:rsid w:val="00154012"/>
    <w:rsid w:val="00154336"/>
    <w:rsid w:val="0015577B"/>
    <w:rsid w:val="001563CC"/>
    <w:rsid w:val="00157C8D"/>
    <w:rsid w:val="00160327"/>
    <w:rsid w:val="00160702"/>
    <w:rsid w:val="00161A6A"/>
    <w:rsid w:val="00165264"/>
    <w:rsid w:val="001655C2"/>
    <w:rsid w:val="001656B9"/>
    <w:rsid w:val="0017035D"/>
    <w:rsid w:val="00171217"/>
    <w:rsid w:val="0017174B"/>
    <w:rsid w:val="00172D8D"/>
    <w:rsid w:val="0017373F"/>
    <w:rsid w:val="001737CB"/>
    <w:rsid w:val="00174792"/>
    <w:rsid w:val="00174C94"/>
    <w:rsid w:val="00176BBB"/>
    <w:rsid w:val="00177A53"/>
    <w:rsid w:val="00180EC2"/>
    <w:rsid w:val="0018247D"/>
    <w:rsid w:val="00182DCE"/>
    <w:rsid w:val="00185CB7"/>
    <w:rsid w:val="0018608D"/>
    <w:rsid w:val="00186554"/>
    <w:rsid w:val="001866A4"/>
    <w:rsid w:val="00187B18"/>
    <w:rsid w:val="00187EB3"/>
    <w:rsid w:val="00190D0B"/>
    <w:rsid w:val="00191276"/>
    <w:rsid w:val="00191910"/>
    <w:rsid w:val="001919F9"/>
    <w:rsid w:val="00193FC0"/>
    <w:rsid w:val="001A0F72"/>
    <w:rsid w:val="001A1331"/>
    <w:rsid w:val="001A232D"/>
    <w:rsid w:val="001A4ACB"/>
    <w:rsid w:val="001A50D6"/>
    <w:rsid w:val="001A6052"/>
    <w:rsid w:val="001B080F"/>
    <w:rsid w:val="001B0ED9"/>
    <w:rsid w:val="001B12F0"/>
    <w:rsid w:val="001B1591"/>
    <w:rsid w:val="001B1816"/>
    <w:rsid w:val="001B2BBC"/>
    <w:rsid w:val="001B3391"/>
    <w:rsid w:val="001B5128"/>
    <w:rsid w:val="001B5E42"/>
    <w:rsid w:val="001B717B"/>
    <w:rsid w:val="001B7284"/>
    <w:rsid w:val="001C0A2E"/>
    <w:rsid w:val="001C14E0"/>
    <w:rsid w:val="001C280C"/>
    <w:rsid w:val="001C388F"/>
    <w:rsid w:val="001C3A10"/>
    <w:rsid w:val="001C634E"/>
    <w:rsid w:val="001C7CD1"/>
    <w:rsid w:val="001D0D79"/>
    <w:rsid w:val="001D0F5F"/>
    <w:rsid w:val="001D1BB4"/>
    <w:rsid w:val="001D30A6"/>
    <w:rsid w:val="001D325B"/>
    <w:rsid w:val="001D5EE8"/>
    <w:rsid w:val="001D5F1C"/>
    <w:rsid w:val="001E0890"/>
    <w:rsid w:val="001E0BC3"/>
    <w:rsid w:val="001E282C"/>
    <w:rsid w:val="001E2C9C"/>
    <w:rsid w:val="001E34A8"/>
    <w:rsid w:val="001E57BB"/>
    <w:rsid w:val="001E57F8"/>
    <w:rsid w:val="001E7BAD"/>
    <w:rsid w:val="001E7CD5"/>
    <w:rsid w:val="001E7F31"/>
    <w:rsid w:val="001F0357"/>
    <w:rsid w:val="001F0980"/>
    <w:rsid w:val="001F0D40"/>
    <w:rsid w:val="001F365B"/>
    <w:rsid w:val="001F3880"/>
    <w:rsid w:val="001F3D3C"/>
    <w:rsid w:val="001F4A86"/>
    <w:rsid w:val="001F553F"/>
    <w:rsid w:val="001F5F39"/>
    <w:rsid w:val="001F7F8F"/>
    <w:rsid w:val="002003B2"/>
    <w:rsid w:val="00200443"/>
    <w:rsid w:val="0020082B"/>
    <w:rsid w:val="00200CA7"/>
    <w:rsid w:val="00201B19"/>
    <w:rsid w:val="00201C4A"/>
    <w:rsid w:val="0020396A"/>
    <w:rsid w:val="00204700"/>
    <w:rsid w:val="00204FEA"/>
    <w:rsid w:val="002070B9"/>
    <w:rsid w:val="002077FB"/>
    <w:rsid w:val="00210EA2"/>
    <w:rsid w:val="002124AB"/>
    <w:rsid w:val="0021390C"/>
    <w:rsid w:val="00215FBE"/>
    <w:rsid w:val="00221E08"/>
    <w:rsid w:val="00221F4B"/>
    <w:rsid w:val="00223619"/>
    <w:rsid w:val="0022363D"/>
    <w:rsid w:val="0022374E"/>
    <w:rsid w:val="00224E5F"/>
    <w:rsid w:val="00226154"/>
    <w:rsid w:val="00226B2B"/>
    <w:rsid w:val="00232676"/>
    <w:rsid w:val="00232D31"/>
    <w:rsid w:val="00234596"/>
    <w:rsid w:val="00234BF1"/>
    <w:rsid w:val="00235E65"/>
    <w:rsid w:val="00240525"/>
    <w:rsid w:val="00240954"/>
    <w:rsid w:val="00242650"/>
    <w:rsid w:val="0024282F"/>
    <w:rsid w:val="00242E8D"/>
    <w:rsid w:val="00243159"/>
    <w:rsid w:val="002440F4"/>
    <w:rsid w:val="002441D3"/>
    <w:rsid w:val="00244EC6"/>
    <w:rsid w:val="0024554B"/>
    <w:rsid w:val="002456E1"/>
    <w:rsid w:val="002462EB"/>
    <w:rsid w:val="00247996"/>
    <w:rsid w:val="0025076F"/>
    <w:rsid w:val="002535F6"/>
    <w:rsid w:val="00253E60"/>
    <w:rsid w:val="00256FA5"/>
    <w:rsid w:val="0025755C"/>
    <w:rsid w:val="00260DA3"/>
    <w:rsid w:val="00262E53"/>
    <w:rsid w:val="00267D44"/>
    <w:rsid w:val="00271AA4"/>
    <w:rsid w:val="00272DC2"/>
    <w:rsid w:val="00272E53"/>
    <w:rsid w:val="00273494"/>
    <w:rsid w:val="002739B6"/>
    <w:rsid w:val="00276A0B"/>
    <w:rsid w:val="00280B1F"/>
    <w:rsid w:val="00281BD4"/>
    <w:rsid w:val="00282887"/>
    <w:rsid w:val="00282F95"/>
    <w:rsid w:val="002835E9"/>
    <w:rsid w:val="00283967"/>
    <w:rsid w:val="00283AB2"/>
    <w:rsid w:val="00284849"/>
    <w:rsid w:val="002850AB"/>
    <w:rsid w:val="00285654"/>
    <w:rsid w:val="00285727"/>
    <w:rsid w:val="00285E32"/>
    <w:rsid w:val="00285FD0"/>
    <w:rsid w:val="00286D1E"/>
    <w:rsid w:val="0029125B"/>
    <w:rsid w:val="00292A05"/>
    <w:rsid w:val="00292C64"/>
    <w:rsid w:val="00293C6C"/>
    <w:rsid w:val="00294A02"/>
    <w:rsid w:val="00294C45"/>
    <w:rsid w:val="002952CB"/>
    <w:rsid w:val="00296A34"/>
    <w:rsid w:val="00296F6C"/>
    <w:rsid w:val="002A0C18"/>
    <w:rsid w:val="002A2023"/>
    <w:rsid w:val="002A2056"/>
    <w:rsid w:val="002A58E2"/>
    <w:rsid w:val="002B0E70"/>
    <w:rsid w:val="002B395D"/>
    <w:rsid w:val="002B5245"/>
    <w:rsid w:val="002B6EB9"/>
    <w:rsid w:val="002C0A69"/>
    <w:rsid w:val="002C0F80"/>
    <w:rsid w:val="002C38EC"/>
    <w:rsid w:val="002C40A1"/>
    <w:rsid w:val="002C460F"/>
    <w:rsid w:val="002C4D21"/>
    <w:rsid w:val="002C699D"/>
    <w:rsid w:val="002C7684"/>
    <w:rsid w:val="002C7ADE"/>
    <w:rsid w:val="002D1A77"/>
    <w:rsid w:val="002D1FFC"/>
    <w:rsid w:val="002D3D37"/>
    <w:rsid w:val="002D448F"/>
    <w:rsid w:val="002D5218"/>
    <w:rsid w:val="002D683A"/>
    <w:rsid w:val="002D7A08"/>
    <w:rsid w:val="002D7F79"/>
    <w:rsid w:val="002E00B4"/>
    <w:rsid w:val="002E01F2"/>
    <w:rsid w:val="002E2380"/>
    <w:rsid w:val="002E25EA"/>
    <w:rsid w:val="002E36BF"/>
    <w:rsid w:val="002E3A2C"/>
    <w:rsid w:val="002E4375"/>
    <w:rsid w:val="002E5978"/>
    <w:rsid w:val="002F03BB"/>
    <w:rsid w:val="002F286E"/>
    <w:rsid w:val="002F5257"/>
    <w:rsid w:val="002F75A5"/>
    <w:rsid w:val="00300B44"/>
    <w:rsid w:val="00301981"/>
    <w:rsid w:val="003019EF"/>
    <w:rsid w:val="00302541"/>
    <w:rsid w:val="00302690"/>
    <w:rsid w:val="00303F55"/>
    <w:rsid w:val="0030526C"/>
    <w:rsid w:val="00306AE5"/>
    <w:rsid w:val="003074E2"/>
    <w:rsid w:val="00307C94"/>
    <w:rsid w:val="00307F38"/>
    <w:rsid w:val="00311D86"/>
    <w:rsid w:val="00311F07"/>
    <w:rsid w:val="00313551"/>
    <w:rsid w:val="003138C5"/>
    <w:rsid w:val="0031482C"/>
    <w:rsid w:val="00315E8A"/>
    <w:rsid w:val="00317570"/>
    <w:rsid w:val="00323484"/>
    <w:rsid w:val="00324590"/>
    <w:rsid w:val="00324FC9"/>
    <w:rsid w:val="00327339"/>
    <w:rsid w:val="00327500"/>
    <w:rsid w:val="00330E01"/>
    <w:rsid w:val="0033115D"/>
    <w:rsid w:val="00331B72"/>
    <w:rsid w:val="00332A79"/>
    <w:rsid w:val="003340F7"/>
    <w:rsid w:val="003342F7"/>
    <w:rsid w:val="003344D6"/>
    <w:rsid w:val="00334D06"/>
    <w:rsid w:val="00335245"/>
    <w:rsid w:val="00335819"/>
    <w:rsid w:val="003358E6"/>
    <w:rsid w:val="00335F52"/>
    <w:rsid w:val="00341E0F"/>
    <w:rsid w:val="00344593"/>
    <w:rsid w:val="003447BF"/>
    <w:rsid w:val="00345FF5"/>
    <w:rsid w:val="003465B9"/>
    <w:rsid w:val="00346E61"/>
    <w:rsid w:val="00350896"/>
    <w:rsid w:val="0035136F"/>
    <w:rsid w:val="00351AAD"/>
    <w:rsid w:val="0035246F"/>
    <w:rsid w:val="00352E7A"/>
    <w:rsid w:val="0035312F"/>
    <w:rsid w:val="00354C7E"/>
    <w:rsid w:val="00355152"/>
    <w:rsid w:val="00356168"/>
    <w:rsid w:val="00356BB1"/>
    <w:rsid w:val="00356E25"/>
    <w:rsid w:val="003577C7"/>
    <w:rsid w:val="003578F9"/>
    <w:rsid w:val="003605BD"/>
    <w:rsid w:val="003609EF"/>
    <w:rsid w:val="003622DC"/>
    <w:rsid w:val="00362ABF"/>
    <w:rsid w:val="00363319"/>
    <w:rsid w:val="003636CD"/>
    <w:rsid w:val="00364A82"/>
    <w:rsid w:val="00365325"/>
    <w:rsid w:val="00370A41"/>
    <w:rsid w:val="00371E15"/>
    <w:rsid w:val="00372549"/>
    <w:rsid w:val="003756F2"/>
    <w:rsid w:val="0037585A"/>
    <w:rsid w:val="00377D09"/>
    <w:rsid w:val="00381FB6"/>
    <w:rsid w:val="003828D3"/>
    <w:rsid w:val="00386E54"/>
    <w:rsid w:val="003870EA"/>
    <w:rsid w:val="00387741"/>
    <w:rsid w:val="00390388"/>
    <w:rsid w:val="00390F3C"/>
    <w:rsid w:val="00392540"/>
    <w:rsid w:val="003950C4"/>
    <w:rsid w:val="00396895"/>
    <w:rsid w:val="0039735A"/>
    <w:rsid w:val="00397777"/>
    <w:rsid w:val="003A1520"/>
    <w:rsid w:val="003A1DAC"/>
    <w:rsid w:val="003A1F91"/>
    <w:rsid w:val="003A2427"/>
    <w:rsid w:val="003A463F"/>
    <w:rsid w:val="003A5F8F"/>
    <w:rsid w:val="003A7571"/>
    <w:rsid w:val="003B05E3"/>
    <w:rsid w:val="003B1549"/>
    <w:rsid w:val="003B19C3"/>
    <w:rsid w:val="003B3021"/>
    <w:rsid w:val="003B338F"/>
    <w:rsid w:val="003B4BDB"/>
    <w:rsid w:val="003B73D3"/>
    <w:rsid w:val="003B7E53"/>
    <w:rsid w:val="003C00A1"/>
    <w:rsid w:val="003C20FE"/>
    <w:rsid w:val="003C2367"/>
    <w:rsid w:val="003C2C9D"/>
    <w:rsid w:val="003C30B1"/>
    <w:rsid w:val="003C3BBA"/>
    <w:rsid w:val="003C57A8"/>
    <w:rsid w:val="003C58C9"/>
    <w:rsid w:val="003C62FE"/>
    <w:rsid w:val="003C6A6B"/>
    <w:rsid w:val="003C6BF5"/>
    <w:rsid w:val="003C75ED"/>
    <w:rsid w:val="003D0E0B"/>
    <w:rsid w:val="003D185E"/>
    <w:rsid w:val="003D1967"/>
    <w:rsid w:val="003D1EE3"/>
    <w:rsid w:val="003D30A9"/>
    <w:rsid w:val="003D3E41"/>
    <w:rsid w:val="003D4E1E"/>
    <w:rsid w:val="003D7D78"/>
    <w:rsid w:val="003E0761"/>
    <w:rsid w:val="003E078A"/>
    <w:rsid w:val="003E185B"/>
    <w:rsid w:val="003E1AB1"/>
    <w:rsid w:val="003E2789"/>
    <w:rsid w:val="003E495C"/>
    <w:rsid w:val="003E4E16"/>
    <w:rsid w:val="003E671E"/>
    <w:rsid w:val="003E6D19"/>
    <w:rsid w:val="003E7BAE"/>
    <w:rsid w:val="003F01B7"/>
    <w:rsid w:val="003F04ED"/>
    <w:rsid w:val="003F2502"/>
    <w:rsid w:val="003F2D37"/>
    <w:rsid w:val="003F58AA"/>
    <w:rsid w:val="003F6FA1"/>
    <w:rsid w:val="00400580"/>
    <w:rsid w:val="004013CD"/>
    <w:rsid w:val="00402F7C"/>
    <w:rsid w:val="00403113"/>
    <w:rsid w:val="004034A0"/>
    <w:rsid w:val="00405048"/>
    <w:rsid w:val="004053F1"/>
    <w:rsid w:val="00406916"/>
    <w:rsid w:val="00406EF4"/>
    <w:rsid w:val="004070C7"/>
    <w:rsid w:val="004119CC"/>
    <w:rsid w:val="00411F98"/>
    <w:rsid w:val="0041236A"/>
    <w:rsid w:val="004128F1"/>
    <w:rsid w:val="004136D3"/>
    <w:rsid w:val="004169EE"/>
    <w:rsid w:val="00417D7A"/>
    <w:rsid w:val="0042021A"/>
    <w:rsid w:val="004204A8"/>
    <w:rsid w:val="00421A26"/>
    <w:rsid w:val="004223B5"/>
    <w:rsid w:val="004224F4"/>
    <w:rsid w:val="00422DC8"/>
    <w:rsid w:val="00423E8C"/>
    <w:rsid w:val="00424020"/>
    <w:rsid w:val="00424408"/>
    <w:rsid w:val="0042489F"/>
    <w:rsid w:val="00424BBA"/>
    <w:rsid w:val="00425506"/>
    <w:rsid w:val="00427992"/>
    <w:rsid w:val="00430021"/>
    <w:rsid w:val="00430468"/>
    <w:rsid w:val="004318A7"/>
    <w:rsid w:val="00432233"/>
    <w:rsid w:val="0043594D"/>
    <w:rsid w:val="00436F05"/>
    <w:rsid w:val="00440488"/>
    <w:rsid w:val="004437DC"/>
    <w:rsid w:val="00444DB3"/>
    <w:rsid w:val="00450C57"/>
    <w:rsid w:val="004512E4"/>
    <w:rsid w:val="00451857"/>
    <w:rsid w:val="00451E53"/>
    <w:rsid w:val="00453D7D"/>
    <w:rsid w:val="0046139F"/>
    <w:rsid w:val="0046255D"/>
    <w:rsid w:val="00462784"/>
    <w:rsid w:val="00464459"/>
    <w:rsid w:val="004644F9"/>
    <w:rsid w:val="00465DCC"/>
    <w:rsid w:val="00465FA6"/>
    <w:rsid w:val="00470856"/>
    <w:rsid w:val="00470E34"/>
    <w:rsid w:val="004712B7"/>
    <w:rsid w:val="004713EF"/>
    <w:rsid w:val="004719CC"/>
    <w:rsid w:val="004740D3"/>
    <w:rsid w:val="00474F9E"/>
    <w:rsid w:val="00475206"/>
    <w:rsid w:val="004756C2"/>
    <w:rsid w:val="004778F4"/>
    <w:rsid w:val="00477C16"/>
    <w:rsid w:val="0048278E"/>
    <w:rsid w:val="00483AC1"/>
    <w:rsid w:val="00483F47"/>
    <w:rsid w:val="00485FD1"/>
    <w:rsid w:val="00486472"/>
    <w:rsid w:val="00486DE9"/>
    <w:rsid w:val="004875A0"/>
    <w:rsid w:val="004902DB"/>
    <w:rsid w:val="0049092E"/>
    <w:rsid w:val="00490EBC"/>
    <w:rsid w:val="00491FED"/>
    <w:rsid w:val="00495126"/>
    <w:rsid w:val="004962C5"/>
    <w:rsid w:val="004A1E9D"/>
    <w:rsid w:val="004A24A4"/>
    <w:rsid w:val="004A424B"/>
    <w:rsid w:val="004A4EBE"/>
    <w:rsid w:val="004A4FEF"/>
    <w:rsid w:val="004A5CA2"/>
    <w:rsid w:val="004A6EC0"/>
    <w:rsid w:val="004B0972"/>
    <w:rsid w:val="004B0C48"/>
    <w:rsid w:val="004B1C66"/>
    <w:rsid w:val="004B4757"/>
    <w:rsid w:val="004B7F06"/>
    <w:rsid w:val="004C0DAC"/>
    <w:rsid w:val="004C1F14"/>
    <w:rsid w:val="004C3228"/>
    <w:rsid w:val="004C5FB5"/>
    <w:rsid w:val="004C61C0"/>
    <w:rsid w:val="004C6A83"/>
    <w:rsid w:val="004C7382"/>
    <w:rsid w:val="004C78E0"/>
    <w:rsid w:val="004D431F"/>
    <w:rsid w:val="004D49A7"/>
    <w:rsid w:val="004D4B1A"/>
    <w:rsid w:val="004D5C6A"/>
    <w:rsid w:val="004D633B"/>
    <w:rsid w:val="004D6C17"/>
    <w:rsid w:val="004E0117"/>
    <w:rsid w:val="004E03E1"/>
    <w:rsid w:val="004E25F5"/>
    <w:rsid w:val="004E385D"/>
    <w:rsid w:val="004E3937"/>
    <w:rsid w:val="004E412B"/>
    <w:rsid w:val="004E59F4"/>
    <w:rsid w:val="004E6CA5"/>
    <w:rsid w:val="004E7480"/>
    <w:rsid w:val="004E79A7"/>
    <w:rsid w:val="004F21B4"/>
    <w:rsid w:val="004F4F45"/>
    <w:rsid w:val="004F6F8A"/>
    <w:rsid w:val="004F76B1"/>
    <w:rsid w:val="005013A1"/>
    <w:rsid w:val="0050150A"/>
    <w:rsid w:val="005015F5"/>
    <w:rsid w:val="005020E3"/>
    <w:rsid w:val="00502979"/>
    <w:rsid w:val="005036CB"/>
    <w:rsid w:val="00503817"/>
    <w:rsid w:val="00503F45"/>
    <w:rsid w:val="00504313"/>
    <w:rsid w:val="00504AEE"/>
    <w:rsid w:val="005051B6"/>
    <w:rsid w:val="005061D7"/>
    <w:rsid w:val="00506D9C"/>
    <w:rsid w:val="00510A50"/>
    <w:rsid w:val="005123D3"/>
    <w:rsid w:val="00514688"/>
    <w:rsid w:val="00514704"/>
    <w:rsid w:val="00514C5F"/>
    <w:rsid w:val="00515737"/>
    <w:rsid w:val="005163FA"/>
    <w:rsid w:val="00516927"/>
    <w:rsid w:val="00516B6E"/>
    <w:rsid w:val="0051779F"/>
    <w:rsid w:val="00517DF7"/>
    <w:rsid w:val="00521D6E"/>
    <w:rsid w:val="005229B7"/>
    <w:rsid w:val="00522BC2"/>
    <w:rsid w:val="00523D7B"/>
    <w:rsid w:val="00526596"/>
    <w:rsid w:val="00527374"/>
    <w:rsid w:val="00527383"/>
    <w:rsid w:val="00530F71"/>
    <w:rsid w:val="00531639"/>
    <w:rsid w:val="00531CC5"/>
    <w:rsid w:val="0053567F"/>
    <w:rsid w:val="00536B80"/>
    <w:rsid w:val="00536EAE"/>
    <w:rsid w:val="005374BF"/>
    <w:rsid w:val="0053772F"/>
    <w:rsid w:val="00537EE6"/>
    <w:rsid w:val="005400D1"/>
    <w:rsid w:val="005406E8"/>
    <w:rsid w:val="005407DF"/>
    <w:rsid w:val="00540DFD"/>
    <w:rsid w:val="00541C77"/>
    <w:rsid w:val="005435AC"/>
    <w:rsid w:val="00543778"/>
    <w:rsid w:val="005442C7"/>
    <w:rsid w:val="00545593"/>
    <w:rsid w:val="00546C3E"/>
    <w:rsid w:val="0054711D"/>
    <w:rsid w:val="005471CF"/>
    <w:rsid w:val="00551209"/>
    <w:rsid w:val="005536E8"/>
    <w:rsid w:val="00553F38"/>
    <w:rsid w:val="00554B38"/>
    <w:rsid w:val="00556354"/>
    <w:rsid w:val="0055668C"/>
    <w:rsid w:val="00557ADE"/>
    <w:rsid w:val="00557C96"/>
    <w:rsid w:val="005607B8"/>
    <w:rsid w:val="00560EE6"/>
    <w:rsid w:val="00564A67"/>
    <w:rsid w:val="00564AF5"/>
    <w:rsid w:val="00564B66"/>
    <w:rsid w:val="005674B5"/>
    <w:rsid w:val="00570061"/>
    <w:rsid w:val="00570B60"/>
    <w:rsid w:val="00570FD2"/>
    <w:rsid w:val="00572A59"/>
    <w:rsid w:val="00576A2B"/>
    <w:rsid w:val="00576C2F"/>
    <w:rsid w:val="00577F5E"/>
    <w:rsid w:val="00583B01"/>
    <w:rsid w:val="00583C67"/>
    <w:rsid w:val="005843C3"/>
    <w:rsid w:val="00586C00"/>
    <w:rsid w:val="00590E35"/>
    <w:rsid w:val="005914C9"/>
    <w:rsid w:val="005922FC"/>
    <w:rsid w:val="0059318C"/>
    <w:rsid w:val="005943AD"/>
    <w:rsid w:val="00594562"/>
    <w:rsid w:val="0059475A"/>
    <w:rsid w:val="005955B7"/>
    <w:rsid w:val="0059574F"/>
    <w:rsid w:val="00595905"/>
    <w:rsid w:val="00595F7A"/>
    <w:rsid w:val="005960D4"/>
    <w:rsid w:val="00596F03"/>
    <w:rsid w:val="005975C3"/>
    <w:rsid w:val="005A0275"/>
    <w:rsid w:val="005A0873"/>
    <w:rsid w:val="005A0A88"/>
    <w:rsid w:val="005A13C5"/>
    <w:rsid w:val="005A35B0"/>
    <w:rsid w:val="005A4A7C"/>
    <w:rsid w:val="005A4A8D"/>
    <w:rsid w:val="005A4CD6"/>
    <w:rsid w:val="005A5CCA"/>
    <w:rsid w:val="005A6740"/>
    <w:rsid w:val="005B0084"/>
    <w:rsid w:val="005B03D8"/>
    <w:rsid w:val="005B080E"/>
    <w:rsid w:val="005B1C02"/>
    <w:rsid w:val="005B1D5E"/>
    <w:rsid w:val="005B4258"/>
    <w:rsid w:val="005B47D5"/>
    <w:rsid w:val="005B5548"/>
    <w:rsid w:val="005B622B"/>
    <w:rsid w:val="005B6ED8"/>
    <w:rsid w:val="005B768F"/>
    <w:rsid w:val="005B777B"/>
    <w:rsid w:val="005C16FC"/>
    <w:rsid w:val="005C3765"/>
    <w:rsid w:val="005C38E4"/>
    <w:rsid w:val="005C3A6A"/>
    <w:rsid w:val="005C5DFE"/>
    <w:rsid w:val="005C5E8A"/>
    <w:rsid w:val="005C62AE"/>
    <w:rsid w:val="005D02CB"/>
    <w:rsid w:val="005D0399"/>
    <w:rsid w:val="005D05B4"/>
    <w:rsid w:val="005D1018"/>
    <w:rsid w:val="005D12F0"/>
    <w:rsid w:val="005D2436"/>
    <w:rsid w:val="005D5500"/>
    <w:rsid w:val="005D6CFE"/>
    <w:rsid w:val="005E44B7"/>
    <w:rsid w:val="005E6923"/>
    <w:rsid w:val="005E784B"/>
    <w:rsid w:val="005E79AE"/>
    <w:rsid w:val="005E7A5A"/>
    <w:rsid w:val="005F13F0"/>
    <w:rsid w:val="005F1651"/>
    <w:rsid w:val="005F3761"/>
    <w:rsid w:val="005F5C46"/>
    <w:rsid w:val="005F6E67"/>
    <w:rsid w:val="005F7408"/>
    <w:rsid w:val="005F78F3"/>
    <w:rsid w:val="00600020"/>
    <w:rsid w:val="006007BF"/>
    <w:rsid w:val="006013E0"/>
    <w:rsid w:val="006016B1"/>
    <w:rsid w:val="00601B87"/>
    <w:rsid w:val="00603515"/>
    <w:rsid w:val="00603588"/>
    <w:rsid w:val="0060407E"/>
    <w:rsid w:val="006040E5"/>
    <w:rsid w:val="0060687E"/>
    <w:rsid w:val="00606B73"/>
    <w:rsid w:val="006071B2"/>
    <w:rsid w:val="00612155"/>
    <w:rsid w:val="00612318"/>
    <w:rsid w:val="006123D7"/>
    <w:rsid w:val="0061282A"/>
    <w:rsid w:val="00613A31"/>
    <w:rsid w:val="00614187"/>
    <w:rsid w:val="006141E9"/>
    <w:rsid w:val="006149C1"/>
    <w:rsid w:val="00614C9A"/>
    <w:rsid w:val="00616BC1"/>
    <w:rsid w:val="00616F5C"/>
    <w:rsid w:val="006171B3"/>
    <w:rsid w:val="00617E94"/>
    <w:rsid w:val="00620322"/>
    <w:rsid w:val="006218F7"/>
    <w:rsid w:val="00623242"/>
    <w:rsid w:val="00624946"/>
    <w:rsid w:val="00624CF5"/>
    <w:rsid w:val="00626A2D"/>
    <w:rsid w:val="00630703"/>
    <w:rsid w:val="0063178A"/>
    <w:rsid w:val="0063226D"/>
    <w:rsid w:val="0063279E"/>
    <w:rsid w:val="00632A3C"/>
    <w:rsid w:val="00633FCA"/>
    <w:rsid w:val="0063498F"/>
    <w:rsid w:val="00634AFD"/>
    <w:rsid w:val="006353DE"/>
    <w:rsid w:val="0063575C"/>
    <w:rsid w:val="00636310"/>
    <w:rsid w:val="00637C42"/>
    <w:rsid w:val="006408A8"/>
    <w:rsid w:val="00640EC0"/>
    <w:rsid w:val="00641344"/>
    <w:rsid w:val="00641B71"/>
    <w:rsid w:val="0064238C"/>
    <w:rsid w:val="00642ACE"/>
    <w:rsid w:val="00644EFB"/>
    <w:rsid w:val="00645211"/>
    <w:rsid w:val="00645FA5"/>
    <w:rsid w:val="00650036"/>
    <w:rsid w:val="0065159A"/>
    <w:rsid w:val="006518FD"/>
    <w:rsid w:val="00652411"/>
    <w:rsid w:val="00652950"/>
    <w:rsid w:val="00654142"/>
    <w:rsid w:val="006542B8"/>
    <w:rsid w:val="00654D1B"/>
    <w:rsid w:val="00654FD2"/>
    <w:rsid w:val="00656185"/>
    <w:rsid w:val="00656EE7"/>
    <w:rsid w:val="00661389"/>
    <w:rsid w:val="00661925"/>
    <w:rsid w:val="006629B3"/>
    <w:rsid w:val="00663E8E"/>
    <w:rsid w:val="00664319"/>
    <w:rsid w:val="00664C55"/>
    <w:rsid w:val="00666DFE"/>
    <w:rsid w:val="0066733B"/>
    <w:rsid w:val="00673E94"/>
    <w:rsid w:val="00673EF4"/>
    <w:rsid w:val="00674982"/>
    <w:rsid w:val="00676573"/>
    <w:rsid w:val="00677543"/>
    <w:rsid w:val="006779FA"/>
    <w:rsid w:val="00681241"/>
    <w:rsid w:val="00681985"/>
    <w:rsid w:val="00681BA8"/>
    <w:rsid w:val="00681D44"/>
    <w:rsid w:val="00683202"/>
    <w:rsid w:val="00685BB2"/>
    <w:rsid w:val="00685C04"/>
    <w:rsid w:val="0069260B"/>
    <w:rsid w:val="006927C7"/>
    <w:rsid w:val="00692D64"/>
    <w:rsid w:val="006950C1"/>
    <w:rsid w:val="00695EFE"/>
    <w:rsid w:val="0069772C"/>
    <w:rsid w:val="006A0921"/>
    <w:rsid w:val="006A13A5"/>
    <w:rsid w:val="006A168E"/>
    <w:rsid w:val="006A206E"/>
    <w:rsid w:val="006A20EF"/>
    <w:rsid w:val="006A3D30"/>
    <w:rsid w:val="006A4079"/>
    <w:rsid w:val="006A4BE9"/>
    <w:rsid w:val="006A6611"/>
    <w:rsid w:val="006B100B"/>
    <w:rsid w:val="006B33DC"/>
    <w:rsid w:val="006B563E"/>
    <w:rsid w:val="006B705C"/>
    <w:rsid w:val="006C31F7"/>
    <w:rsid w:val="006C3251"/>
    <w:rsid w:val="006C3D41"/>
    <w:rsid w:val="006C47FE"/>
    <w:rsid w:val="006C7B7D"/>
    <w:rsid w:val="006D01FF"/>
    <w:rsid w:val="006D10F0"/>
    <w:rsid w:val="006D2CF8"/>
    <w:rsid w:val="006D3B7D"/>
    <w:rsid w:val="006D4019"/>
    <w:rsid w:val="006D40D2"/>
    <w:rsid w:val="006D57A6"/>
    <w:rsid w:val="006D57E3"/>
    <w:rsid w:val="006D6778"/>
    <w:rsid w:val="006D6FF2"/>
    <w:rsid w:val="006E066A"/>
    <w:rsid w:val="006E0B77"/>
    <w:rsid w:val="006E1AEE"/>
    <w:rsid w:val="006E274C"/>
    <w:rsid w:val="006E3411"/>
    <w:rsid w:val="006E34D6"/>
    <w:rsid w:val="006E53FC"/>
    <w:rsid w:val="006E6683"/>
    <w:rsid w:val="006E6E0A"/>
    <w:rsid w:val="006F1EBD"/>
    <w:rsid w:val="006F2A3A"/>
    <w:rsid w:val="006F35F6"/>
    <w:rsid w:val="006F36B9"/>
    <w:rsid w:val="006F4356"/>
    <w:rsid w:val="006F52DA"/>
    <w:rsid w:val="006F58C5"/>
    <w:rsid w:val="006F6CCD"/>
    <w:rsid w:val="006F6F5E"/>
    <w:rsid w:val="007005EF"/>
    <w:rsid w:val="00700750"/>
    <w:rsid w:val="0070159A"/>
    <w:rsid w:val="00701A7E"/>
    <w:rsid w:val="00701F77"/>
    <w:rsid w:val="0070275C"/>
    <w:rsid w:val="00702A4B"/>
    <w:rsid w:val="00702A66"/>
    <w:rsid w:val="00703E1B"/>
    <w:rsid w:val="00704920"/>
    <w:rsid w:val="00704FB8"/>
    <w:rsid w:val="00705BD3"/>
    <w:rsid w:val="00706307"/>
    <w:rsid w:val="00706983"/>
    <w:rsid w:val="007071C9"/>
    <w:rsid w:val="007072CF"/>
    <w:rsid w:val="0071171E"/>
    <w:rsid w:val="007146B5"/>
    <w:rsid w:val="00714FE5"/>
    <w:rsid w:val="00717BCD"/>
    <w:rsid w:val="0072122C"/>
    <w:rsid w:val="007214BD"/>
    <w:rsid w:val="00722888"/>
    <w:rsid w:val="00723701"/>
    <w:rsid w:val="00725B68"/>
    <w:rsid w:val="00725D2F"/>
    <w:rsid w:val="0072636F"/>
    <w:rsid w:val="0072691B"/>
    <w:rsid w:val="00731708"/>
    <w:rsid w:val="00733AAE"/>
    <w:rsid w:val="00735322"/>
    <w:rsid w:val="00740612"/>
    <w:rsid w:val="00740E0E"/>
    <w:rsid w:val="007412FA"/>
    <w:rsid w:val="00742187"/>
    <w:rsid w:val="00743D2F"/>
    <w:rsid w:val="0074411E"/>
    <w:rsid w:val="00744E57"/>
    <w:rsid w:val="00744F6F"/>
    <w:rsid w:val="00746DA3"/>
    <w:rsid w:val="007475E3"/>
    <w:rsid w:val="00750994"/>
    <w:rsid w:val="00750D2F"/>
    <w:rsid w:val="007510EF"/>
    <w:rsid w:val="00751D3D"/>
    <w:rsid w:val="00752469"/>
    <w:rsid w:val="0075275E"/>
    <w:rsid w:val="00754AC7"/>
    <w:rsid w:val="00756A86"/>
    <w:rsid w:val="00760A5A"/>
    <w:rsid w:val="00760C5D"/>
    <w:rsid w:val="00760C5F"/>
    <w:rsid w:val="00761271"/>
    <w:rsid w:val="0076160F"/>
    <w:rsid w:val="00762923"/>
    <w:rsid w:val="0076555B"/>
    <w:rsid w:val="00766C72"/>
    <w:rsid w:val="00767634"/>
    <w:rsid w:val="00770634"/>
    <w:rsid w:val="00770B81"/>
    <w:rsid w:val="00771B00"/>
    <w:rsid w:val="00771CBD"/>
    <w:rsid w:val="0077257F"/>
    <w:rsid w:val="00772D5B"/>
    <w:rsid w:val="00773471"/>
    <w:rsid w:val="007739EF"/>
    <w:rsid w:val="00775A31"/>
    <w:rsid w:val="00775C99"/>
    <w:rsid w:val="00775CA9"/>
    <w:rsid w:val="00777930"/>
    <w:rsid w:val="00780094"/>
    <w:rsid w:val="007802F9"/>
    <w:rsid w:val="007812DA"/>
    <w:rsid w:val="00784138"/>
    <w:rsid w:val="007858F6"/>
    <w:rsid w:val="00785DAD"/>
    <w:rsid w:val="00786901"/>
    <w:rsid w:val="00790CA2"/>
    <w:rsid w:val="007915F3"/>
    <w:rsid w:val="007918F3"/>
    <w:rsid w:val="007931B9"/>
    <w:rsid w:val="0079369B"/>
    <w:rsid w:val="00793817"/>
    <w:rsid w:val="00793EF2"/>
    <w:rsid w:val="00795721"/>
    <w:rsid w:val="00795753"/>
    <w:rsid w:val="007A0D46"/>
    <w:rsid w:val="007A0E41"/>
    <w:rsid w:val="007A12A8"/>
    <w:rsid w:val="007A1A51"/>
    <w:rsid w:val="007A2302"/>
    <w:rsid w:val="007A353D"/>
    <w:rsid w:val="007A40E1"/>
    <w:rsid w:val="007A4254"/>
    <w:rsid w:val="007A55BD"/>
    <w:rsid w:val="007A7272"/>
    <w:rsid w:val="007B0998"/>
    <w:rsid w:val="007B0C69"/>
    <w:rsid w:val="007B1D5B"/>
    <w:rsid w:val="007B284E"/>
    <w:rsid w:val="007B40DC"/>
    <w:rsid w:val="007B412C"/>
    <w:rsid w:val="007B4138"/>
    <w:rsid w:val="007B44DD"/>
    <w:rsid w:val="007B6403"/>
    <w:rsid w:val="007B7EEA"/>
    <w:rsid w:val="007C0016"/>
    <w:rsid w:val="007C0C9B"/>
    <w:rsid w:val="007C2FE9"/>
    <w:rsid w:val="007C3ECD"/>
    <w:rsid w:val="007C3F4D"/>
    <w:rsid w:val="007C4B8A"/>
    <w:rsid w:val="007C6FD2"/>
    <w:rsid w:val="007C7214"/>
    <w:rsid w:val="007C7859"/>
    <w:rsid w:val="007C7D4D"/>
    <w:rsid w:val="007D1FE0"/>
    <w:rsid w:val="007D3AF9"/>
    <w:rsid w:val="007D3ECB"/>
    <w:rsid w:val="007D4096"/>
    <w:rsid w:val="007D49F4"/>
    <w:rsid w:val="007D53D1"/>
    <w:rsid w:val="007D5CC5"/>
    <w:rsid w:val="007D6BBE"/>
    <w:rsid w:val="007E21EF"/>
    <w:rsid w:val="007E3D30"/>
    <w:rsid w:val="007E44B6"/>
    <w:rsid w:val="007E4B1C"/>
    <w:rsid w:val="007E5006"/>
    <w:rsid w:val="007E68F2"/>
    <w:rsid w:val="007E6CC1"/>
    <w:rsid w:val="007E7504"/>
    <w:rsid w:val="007F10A4"/>
    <w:rsid w:val="007F1A5B"/>
    <w:rsid w:val="007F1C39"/>
    <w:rsid w:val="007F3BE7"/>
    <w:rsid w:val="007F490E"/>
    <w:rsid w:val="007F529F"/>
    <w:rsid w:val="007F79D5"/>
    <w:rsid w:val="00801816"/>
    <w:rsid w:val="008027C8"/>
    <w:rsid w:val="00804393"/>
    <w:rsid w:val="00804D50"/>
    <w:rsid w:val="00804D7D"/>
    <w:rsid w:val="00805A3F"/>
    <w:rsid w:val="00806997"/>
    <w:rsid w:val="00810651"/>
    <w:rsid w:val="008111BA"/>
    <w:rsid w:val="00811D98"/>
    <w:rsid w:val="00813CBB"/>
    <w:rsid w:val="00813DF4"/>
    <w:rsid w:val="00816E1C"/>
    <w:rsid w:val="00817BF5"/>
    <w:rsid w:val="008200F8"/>
    <w:rsid w:val="00820F9C"/>
    <w:rsid w:val="00823F8D"/>
    <w:rsid w:val="008242F7"/>
    <w:rsid w:val="00824B2E"/>
    <w:rsid w:val="00826917"/>
    <w:rsid w:val="0083047B"/>
    <w:rsid w:val="00830FF7"/>
    <w:rsid w:val="00832046"/>
    <w:rsid w:val="0083450B"/>
    <w:rsid w:val="00834A11"/>
    <w:rsid w:val="008362B5"/>
    <w:rsid w:val="00836C90"/>
    <w:rsid w:val="00837139"/>
    <w:rsid w:val="00840255"/>
    <w:rsid w:val="008424A4"/>
    <w:rsid w:val="00842B35"/>
    <w:rsid w:val="00842E09"/>
    <w:rsid w:val="008441D7"/>
    <w:rsid w:val="00845250"/>
    <w:rsid w:val="00845616"/>
    <w:rsid w:val="00845899"/>
    <w:rsid w:val="008458CC"/>
    <w:rsid w:val="008459AA"/>
    <w:rsid w:val="008464C8"/>
    <w:rsid w:val="008502F9"/>
    <w:rsid w:val="00850DE6"/>
    <w:rsid w:val="0085151E"/>
    <w:rsid w:val="00855042"/>
    <w:rsid w:val="008556CC"/>
    <w:rsid w:val="00855AF3"/>
    <w:rsid w:val="00856748"/>
    <w:rsid w:val="008571B5"/>
    <w:rsid w:val="00857649"/>
    <w:rsid w:val="008615AD"/>
    <w:rsid w:val="00862A27"/>
    <w:rsid w:val="0086421D"/>
    <w:rsid w:val="00865C00"/>
    <w:rsid w:val="008660A7"/>
    <w:rsid w:val="00866B49"/>
    <w:rsid w:val="00870349"/>
    <w:rsid w:val="00873244"/>
    <w:rsid w:val="00873256"/>
    <w:rsid w:val="0087420F"/>
    <w:rsid w:val="0087496B"/>
    <w:rsid w:val="008764D1"/>
    <w:rsid w:val="00881892"/>
    <w:rsid w:val="00881EFA"/>
    <w:rsid w:val="008820D9"/>
    <w:rsid w:val="00884DA6"/>
    <w:rsid w:val="00884E07"/>
    <w:rsid w:val="0088698A"/>
    <w:rsid w:val="008877E4"/>
    <w:rsid w:val="008909C1"/>
    <w:rsid w:val="00891B45"/>
    <w:rsid w:val="00891C03"/>
    <w:rsid w:val="00891CCC"/>
    <w:rsid w:val="00892081"/>
    <w:rsid w:val="008926B9"/>
    <w:rsid w:val="00894944"/>
    <w:rsid w:val="00894C8A"/>
    <w:rsid w:val="00895C1E"/>
    <w:rsid w:val="00896D59"/>
    <w:rsid w:val="008A014E"/>
    <w:rsid w:val="008A0C26"/>
    <w:rsid w:val="008A1764"/>
    <w:rsid w:val="008A39C2"/>
    <w:rsid w:val="008A3B48"/>
    <w:rsid w:val="008A4E56"/>
    <w:rsid w:val="008A5629"/>
    <w:rsid w:val="008A5B54"/>
    <w:rsid w:val="008A5DC0"/>
    <w:rsid w:val="008A6E92"/>
    <w:rsid w:val="008B150B"/>
    <w:rsid w:val="008B220B"/>
    <w:rsid w:val="008B2472"/>
    <w:rsid w:val="008B35EE"/>
    <w:rsid w:val="008B3B53"/>
    <w:rsid w:val="008C0DFC"/>
    <w:rsid w:val="008C1390"/>
    <w:rsid w:val="008C1793"/>
    <w:rsid w:val="008C23B4"/>
    <w:rsid w:val="008C3451"/>
    <w:rsid w:val="008C485E"/>
    <w:rsid w:val="008C62F1"/>
    <w:rsid w:val="008C66AE"/>
    <w:rsid w:val="008C7216"/>
    <w:rsid w:val="008C7989"/>
    <w:rsid w:val="008C7B60"/>
    <w:rsid w:val="008D1150"/>
    <w:rsid w:val="008D1DAB"/>
    <w:rsid w:val="008D2704"/>
    <w:rsid w:val="008D296D"/>
    <w:rsid w:val="008D29CE"/>
    <w:rsid w:val="008D2FCA"/>
    <w:rsid w:val="008D32D5"/>
    <w:rsid w:val="008D3830"/>
    <w:rsid w:val="008D41E6"/>
    <w:rsid w:val="008D49C1"/>
    <w:rsid w:val="008D7FB9"/>
    <w:rsid w:val="008E09DD"/>
    <w:rsid w:val="008E28D4"/>
    <w:rsid w:val="008E4492"/>
    <w:rsid w:val="008E50D9"/>
    <w:rsid w:val="008E58F5"/>
    <w:rsid w:val="008F1DE8"/>
    <w:rsid w:val="008F2A6D"/>
    <w:rsid w:val="008F2F9D"/>
    <w:rsid w:val="008F46EF"/>
    <w:rsid w:val="008F4B7C"/>
    <w:rsid w:val="008F4DB0"/>
    <w:rsid w:val="008F5E70"/>
    <w:rsid w:val="008F5EF3"/>
    <w:rsid w:val="008F6EC0"/>
    <w:rsid w:val="0090081D"/>
    <w:rsid w:val="0090110E"/>
    <w:rsid w:val="0090221D"/>
    <w:rsid w:val="00902810"/>
    <w:rsid w:val="00902B70"/>
    <w:rsid w:val="0090424B"/>
    <w:rsid w:val="00905C39"/>
    <w:rsid w:val="00905DAB"/>
    <w:rsid w:val="00907A34"/>
    <w:rsid w:val="009102CC"/>
    <w:rsid w:val="009128AF"/>
    <w:rsid w:val="009128D0"/>
    <w:rsid w:val="00913769"/>
    <w:rsid w:val="00916E70"/>
    <w:rsid w:val="009170AF"/>
    <w:rsid w:val="00917508"/>
    <w:rsid w:val="00921D9E"/>
    <w:rsid w:val="009222C0"/>
    <w:rsid w:val="00922BA5"/>
    <w:rsid w:val="0092426D"/>
    <w:rsid w:val="009255C8"/>
    <w:rsid w:val="0092560A"/>
    <w:rsid w:val="0092766D"/>
    <w:rsid w:val="00927747"/>
    <w:rsid w:val="009315E6"/>
    <w:rsid w:val="0093240D"/>
    <w:rsid w:val="00932706"/>
    <w:rsid w:val="0093291C"/>
    <w:rsid w:val="0093435A"/>
    <w:rsid w:val="00934B93"/>
    <w:rsid w:val="009366DD"/>
    <w:rsid w:val="009366FD"/>
    <w:rsid w:val="009377DC"/>
    <w:rsid w:val="009404BD"/>
    <w:rsid w:val="00940C3B"/>
    <w:rsid w:val="009413FC"/>
    <w:rsid w:val="009441CF"/>
    <w:rsid w:val="00947DF8"/>
    <w:rsid w:val="00950D08"/>
    <w:rsid w:val="00951005"/>
    <w:rsid w:val="00951C07"/>
    <w:rsid w:val="0095269C"/>
    <w:rsid w:val="00952BE8"/>
    <w:rsid w:val="00953999"/>
    <w:rsid w:val="00953E1E"/>
    <w:rsid w:val="00954255"/>
    <w:rsid w:val="00954A4A"/>
    <w:rsid w:val="00962AFE"/>
    <w:rsid w:val="00965012"/>
    <w:rsid w:val="00965743"/>
    <w:rsid w:val="009665B3"/>
    <w:rsid w:val="0096735D"/>
    <w:rsid w:val="00972C46"/>
    <w:rsid w:val="00972DF9"/>
    <w:rsid w:val="00974418"/>
    <w:rsid w:val="0097558C"/>
    <w:rsid w:val="00975A05"/>
    <w:rsid w:val="0097718B"/>
    <w:rsid w:val="009778F8"/>
    <w:rsid w:val="00981C47"/>
    <w:rsid w:val="00982CA3"/>
    <w:rsid w:val="00983CBE"/>
    <w:rsid w:val="009841BB"/>
    <w:rsid w:val="00984ABA"/>
    <w:rsid w:val="00984CA6"/>
    <w:rsid w:val="00985451"/>
    <w:rsid w:val="00990EFB"/>
    <w:rsid w:val="009910C5"/>
    <w:rsid w:val="00991A46"/>
    <w:rsid w:val="00994D2F"/>
    <w:rsid w:val="00994DE3"/>
    <w:rsid w:val="009A1A5B"/>
    <w:rsid w:val="009A2CC4"/>
    <w:rsid w:val="009A4396"/>
    <w:rsid w:val="009A5BBA"/>
    <w:rsid w:val="009B001A"/>
    <w:rsid w:val="009B208E"/>
    <w:rsid w:val="009B499B"/>
    <w:rsid w:val="009B54A3"/>
    <w:rsid w:val="009B54DD"/>
    <w:rsid w:val="009B5AB5"/>
    <w:rsid w:val="009B6842"/>
    <w:rsid w:val="009B6A17"/>
    <w:rsid w:val="009B7001"/>
    <w:rsid w:val="009B7880"/>
    <w:rsid w:val="009B7AD0"/>
    <w:rsid w:val="009B7C15"/>
    <w:rsid w:val="009C1EF5"/>
    <w:rsid w:val="009C1FCD"/>
    <w:rsid w:val="009C297B"/>
    <w:rsid w:val="009C309B"/>
    <w:rsid w:val="009C310B"/>
    <w:rsid w:val="009C389E"/>
    <w:rsid w:val="009C4AA2"/>
    <w:rsid w:val="009C4E88"/>
    <w:rsid w:val="009C5A4C"/>
    <w:rsid w:val="009C7370"/>
    <w:rsid w:val="009D0584"/>
    <w:rsid w:val="009D0FCD"/>
    <w:rsid w:val="009D22FE"/>
    <w:rsid w:val="009D2D4D"/>
    <w:rsid w:val="009D3258"/>
    <w:rsid w:val="009D373B"/>
    <w:rsid w:val="009D6406"/>
    <w:rsid w:val="009D6C90"/>
    <w:rsid w:val="009E0F8D"/>
    <w:rsid w:val="009E1AF3"/>
    <w:rsid w:val="009E1BF4"/>
    <w:rsid w:val="009E2E24"/>
    <w:rsid w:val="009E503A"/>
    <w:rsid w:val="009E54E6"/>
    <w:rsid w:val="009E6944"/>
    <w:rsid w:val="009E78FE"/>
    <w:rsid w:val="009E7972"/>
    <w:rsid w:val="009F0D46"/>
    <w:rsid w:val="009F13DA"/>
    <w:rsid w:val="009F3037"/>
    <w:rsid w:val="009F62EE"/>
    <w:rsid w:val="009F7E4A"/>
    <w:rsid w:val="00A0055B"/>
    <w:rsid w:val="00A008CD"/>
    <w:rsid w:val="00A0178E"/>
    <w:rsid w:val="00A019C3"/>
    <w:rsid w:val="00A01CB2"/>
    <w:rsid w:val="00A025D3"/>
    <w:rsid w:val="00A0356E"/>
    <w:rsid w:val="00A03A5F"/>
    <w:rsid w:val="00A0455D"/>
    <w:rsid w:val="00A04E5B"/>
    <w:rsid w:val="00A04E5E"/>
    <w:rsid w:val="00A102E7"/>
    <w:rsid w:val="00A1045F"/>
    <w:rsid w:val="00A10462"/>
    <w:rsid w:val="00A109BC"/>
    <w:rsid w:val="00A10E25"/>
    <w:rsid w:val="00A12693"/>
    <w:rsid w:val="00A129CB"/>
    <w:rsid w:val="00A15169"/>
    <w:rsid w:val="00A16150"/>
    <w:rsid w:val="00A17B3F"/>
    <w:rsid w:val="00A23CF6"/>
    <w:rsid w:val="00A23FC1"/>
    <w:rsid w:val="00A25821"/>
    <w:rsid w:val="00A2716A"/>
    <w:rsid w:val="00A2789C"/>
    <w:rsid w:val="00A3084B"/>
    <w:rsid w:val="00A30FC3"/>
    <w:rsid w:val="00A31B77"/>
    <w:rsid w:val="00A34290"/>
    <w:rsid w:val="00A34F2E"/>
    <w:rsid w:val="00A35423"/>
    <w:rsid w:val="00A3581E"/>
    <w:rsid w:val="00A36469"/>
    <w:rsid w:val="00A40248"/>
    <w:rsid w:val="00A40669"/>
    <w:rsid w:val="00A41CC4"/>
    <w:rsid w:val="00A44E66"/>
    <w:rsid w:val="00A44FB4"/>
    <w:rsid w:val="00A46C03"/>
    <w:rsid w:val="00A46EAD"/>
    <w:rsid w:val="00A47E49"/>
    <w:rsid w:val="00A5072B"/>
    <w:rsid w:val="00A53102"/>
    <w:rsid w:val="00A5459A"/>
    <w:rsid w:val="00A55684"/>
    <w:rsid w:val="00A55735"/>
    <w:rsid w:val="00A56819"/>
    <w:rsid w:val="00A60099"/>
    <w:rsid w:val="00A60E40"/>
    <w:rsid w:val="00A619F2"/>
    <w:rsid w:val="00A635EB"/>
    <w:rsid w:val="00A65C8F"/>
    <w:rsid w:val="00A6643B"/>
    <w:rsid w:val="00A673E7"/>
    <w:rsid w:val="00A6773A"/>
    <w:rsid w:val="00A67A85"/>
    <w:rsid w:val="00A7085D"/>
    <w:rsid w:val="00A7200C"/>
    <w:rsid w:val="00A72F5E"/>
    <w:rsid w:val="00A7349D"/>
    <w:rsid w:val="00A74F4F"/>
    <w:rsid w:val="00A76804"/>
    <w:rsid w:val="00A775AD"/>
    <w:rsid w:val="00A811D7"/>
    <w:rsid w:val="00A8123E"/>
    <w:rsid w:val="00A819F4"/>
    <w:rsid w:val="00A83F00"/>
    <w:rsid w:val="00A8542A"/>
    <w:rsid w:val="00A85F0C"/>
    <w:rsid w:val="00A87121"/>
    <w:rsid w:val="00A91772"/>
    <w:rsid w:val="00A917E3"/>
    <w:rsid w:val="00A939D6"/>
    <w:rsid w:val="00A94906"/>
    <w:rsid w:val="00AA22A2"/>
    <w:rsid w:val="00AA2F6F"/>
    <w:rsid w:val="00AA3D0D"/>
    <w:rsid w:val="00AA422B"/>
    <w:rsid w:val="00AA4CC3"/>
    <w:rsid w:val="00AA53AB"/>
    <w:rsid w:val="00AB0824"/>
    <w:rsid w:val="00AB1ED3"/>
    <w:rsid w:val="00AB21A3"/>
    <w:rsid w:val="00AB3663"/>
    <w:rsid w:val="00AB4590"/>
    <w:rsid w:val="00AB4813"/>
    <w:rsid w:val="00AB4DA3"/>
    <w:rsid w:val="00AB5402"/>
    <w:rsid w:val="00AB6D35"/>
    <w:rsid w:val="00AB71EC"/>
    <w:rsid w:val="00AC0435"/>
    <w:rsid w:val="00AC181D"/>
    <w:rsid w:val="00AC186B"/>
    <w:rsid w:val="00AC1FE2"/>
    <w:rsid w:val="00AC2BE1"/>
    <w:rsid w:val="00AC3047"/>
    <w:rsid w:val="00AC486C"/>
    <w:rsid w:val="00AC49FD"/>
    <w:rsid w:val="00AC4EEA"/>
    <w:rsid w:val="00AD11F8"/>
    <w:rsid w:val="00AD12CB"/>
    <w:rsid w:val="00AD1FE3"/>
    <w:rsid w:val="00AD4DCB"/>
    <w:rsid w:val="00AD5AD4"/>
    <w:rsid w:val="00AD663F"/>
    <w:rsid w:val="00AD6F0A"/>
    <w:rsid w:val="00AE0913"/>
    <w:rsid w:val="00AE099F"/>
    <w:rsid w:val="00AE0D6D"/>
    <w:rsid w:val="00AE24D8"/>
    <w:rsid w:val="00AE268B"/>
    <w:rsid w:val="00AE3456"/>
    <w:rsid w:val="00AE4375"/>
    <w:rsid w:val="00AE652B"/>
    <w:rsid w:val="00AE6681"/>
    <w:rsid w:val="00AF13CC"/>
    <w:rsid w:val="00AF1876"/>
    <w:rsid w:val="00AF1BBD"/>
    <w:rsid w:val="00AF248F"/>
    <w:rsid w:val="00AF57E7"/>
    <w:rsid w:val="00B008AA"/>
    <w:rsid w:val="00B00B5E"/>
    <w:rsid w:val="00B00E8A"/>
    <w:rsid w:val="00B01E92"/>
    <w:rsid w:val="00B02C70"/>
    <w:rsid w:val="00B03072"/>
    <w:rsid w:val="00B03D06"/>
    <w:rsid w:val="00B0421F"/>
    <w:rsid w:val="00B053A0"/>
    <w:rsid w:val="00B056F2"/>
    <w:rsid w:val="00B1020C"/>
    <w:rsid w:val="00B10805"/>
    <w:rsid w:val="00B1167A"/>
    <w:rsid w:val="00B11841"/>
    <w:rsid w:val="00B11A05"/>
    <w:rsid w:val="00B12358"/>
    <w:rsid w:val="00B13A07"/>
    <w:rsid w:val="00B16325"/>
    <w:rsid w:val="00B16F68"/>
    <w:rsid w:val="00B17632"/>
    <w:rsid w:val="00B17DE0"/>
    <w:rsid w:val="00B210BC"/>
    <w:rsid w:val="00B21724"/>
    <w:rsid w:val="00B23B97"/>
    <w:rsid w:val="00B245F0"/>
    <w:rsid w:val="00B25530"/>
    <w:rsid w:val="00B264D5"/>
    <w:rsid w:val="00B26D2A"/>
    <w:rsid w:val="00B27528"/>
    <w:rsid w:val="00B275D8"/>
    <w:rsid w:val="00B27CBA"/>
    <w:rsid w:val="00B3022B"/>
    <w:rsid w:val="00B30BE7"/>
    <w:rsid w:val="00B30F06"/>
    <w:rsid w:val="00B323BD"/>
    <w:rsid w:val="00B32FFE"/>
    <w:rsid w:val="00B3387C"/>
    <w:rsid w:val="00B3535A"/>
    <w:rsid w:val="00B3590B"/>
    <w:rsid w:val="00B368CE"/>
    <w:rsid w:val="00B36B8E"/>
    <w:rsid w:val="00B370C2"/>
    <w:rsid w:val="00B37E13"/>
    <w:rsid w:val="00B40803"/>
    <w:rsid w:val="00B410DA"/>
    <w:rsid w:val="00B41106"/>
    <w:rsid w:val="00B414BA"/>
    <w:rsid w:val="00B4256B"/>
    <w:rsid w:val="00B42618"/>
    <w:rsid w:val="00B46F1F"/>
    <w:rsid w:val="00B4762A"/>
    <w:rsid w:val="00B503BD"/>
    <w:rsid w:val="00B50B4D"/>
    <w:rsid w:val="00B514DA"/>
    <w:rsid w:val="00B52249"/>
    <w:rsid w:val="00B52331"/>
    <w:rsid w:val="00B53132"/>
    <w:rsid w:val="00B54998"/>
    <w:rsid w:val="00B54B56"/>
    <w:rsid w:val="00B54E2F"/>
    <w:rsid w:val="00B57F61"/>
    <w:rsid w:val="00B623F1"/>
    <w:rsid w:val="00B62BDA"/>
    <w:rsid w:val="00B62E59"/>
    <w:rsid w:val="00B65560"/>
    <w:rsid w:val="00B66737"/>
    <w:rsid w:val="00B66AC6"/>
    <w:rsid w:val="00B66D12"/>
    <w:rsid w:val="00B701C7"/>
    <w:rsid w:val="00B71AC1"/>
    <w:rsid w:val="00B73EFC"/>
    <w:rsid w:val="00B74666"/>
    <w:rsid w:val="00B74AA4"/>
    <w:rsid w:val="00B74CA3"/>
    <w:rsid w:val="00B74F26"/>
    <w:rsid w:val="00B75179"/>
    <w:rsid w:val="00B75CD5"/>
    <w:rsid w:val="00B77918"/>
    <w:rsid w:val="00B8068C"/>
    <w:rsid w:val="00B82365"/>
    <w:rsid w:val="00B8267D"/>
    <w:rsid w:val="00B8378E"/>
    <w:rsid w:val="00B838F1"/>
    <w:rsid w:val="00B839D3"/>
    <w:rsid w:val="00B83E44"/>
    <w:rsid w:val="00B84093"/>
    <w:rsid w:val="00B84A85"/>
    <w:rsid w:val="00B86282"/>
    <w:rsid w:val="00B8754C"/>
    <w:rsid w:val="00B92326"/>
    <w:rsid w:val="00B94723"/>
    <w:rsid w:val="00B960E3"/>
    <w:rsid w:val="00B978BB"/>
    <w:rsid w:val="00BA01F4"/>
    <w:rsid w:val="00BA23DE"/>
    <w:rsid w:val="00BA3CB2"/>
    <w:rsid w:val="00BA4509"/>
    <w:rsid w:val="00BA6528"/>
    <w:rsid w:val="00BA790E"/>
    <w:rsid w:val="00BA7DB2"/>
    <w:rsid w:val="00BB071C"/>
    <w:rsid w:val="00BB2678"/>
    <w:rsid w:val="00BB3428"/>
    <w:rsid w:val="00BB473F"/>
    <w:rsid w:val="00BB6C89"/>
    <w:rsid w:val="00BB79A2"/>
    <w:rsid w:val="00BC1A0D"/>
    <w:rsid w:val="00BC1A6F"/>
    <w:rsid w:val="00BC1FF5"/>
    <w:rsid w:val="00BC26FF"/>
    <w:rsid w:val="00BC2A31"/>
    <w:rsid w:val="00BC3484"/>
    <w:rsid w:val="00BC3E51"/>
    <w:rsid w:val="00BC70E9"/>
    <w:rsid w:val="00BD00CA"/>
    <w:rsid w:val="00BD100E"/>
    <w:rsid w:val="00BD1349"/>
    <w:rsid w:val="00BD254A"/>
    <w:rsid w:val="00BD2A90"/>
    <w:rsid w:val="00BD303A"/>
    <w:rsid w:val="00BD4B1A"/>
    <w:rsid w:val="00BD51FA"/>
    <w:rsid w:val="00BE04AB"/>
    <w:rsid w:val="00BE0746"/>
    <w:rsid w:val="00BE2264"/>
    <w:rsid w:val="00BE2F37"/>
    <w:rsid w:val="00BE3CF4"/>
    <w:rsid w:val="00BF02DD"/>
    <w:rsid w:val="00BF0CEC"/>
    <w:rsid w:val="00BF36E2"/>
    <w:rsid w:val="00BF3A68"/>
    <w:rsid w:val="00BF4383"/>
    <w:rsid w:val="00BF5151"/>
    <w:rsid w:val="00BF6BCC"/>
    <w:rsid w:val="00C014BD"/>
    <w:rsid w:val="00C015FC"/>
    <w:rsid w:val="00C025A4"/>
    <w:rsid w:val="00C0296B"/>
    <w:rsid w:val="00C030AB"/>
    <w:rsid w:val="00C03B50"/>
    <w:rsid w:val="00C049DF"/>
    <w:rsid w:val="00C04D80"/>
    <w:rsid w:val="00C05D7E"/>
    <w:rsid w:val="00C06AA0"/>
    <w:rsid w:val="00C06FBB"/>
    <w:rsid w:val="00C1102E"/>
    <w:rsid w:val="00C114BC"/>
    <w:rsid w:val="00C11AB7"/>
    <w:rsid w:val="00C1376C"/>
    <w:rsid w:val="00C13F76"/>
    <w:rsid w:val="00C14CA5"/>
    <w:rsid w:val="00C14CC9"/>
    <w:rsid w:val="00C156D3"/>
    <w:rsid w:val="00C157FF"/>
    <w:rsid w:val="00C218E2"/>
    <w:rsid w:val="00C242AF"/>
    <w:rsid w:val="00C24F7F"/>
    <w:rsid w:val="00C253AB"/>
    <w:rsid w:val="00C27622"/>
    <w:rsid w:val="00C27B56"/>
    <w:rsid w:val="00C27E99"/>
    <w:rsid w:val="00C27EC2"/>
    <w:rsid w:val="00C32EA1"/>
    <w:rsid w:val="00C33342"/>
    <w:rsid w:val="00C34567"/>
    <w:rsid w:val="00C3690F"/>
    <w:rsid w:val="00C371C7"/>
    <w:rsid w:val="00C4004A"/>
    <w:rsid w:val="00C409B1"/>
    <w:rsid w:val="00C41BB3"/>
    <w:rsid w:val="00C4264F"/>
    <w:rsid w:val="00C433D6"/>
    <w:rsid w:val="00C4382C"/>
    <w:rsid w:val="00C43F41"/>
    <w:rsid w:val="00C45D48"/>
    <w:rsid w:val="00C46971"/>
    <w:rsid w:val="00C51882"/>
    <w:rsid w:val="00C5248A"/>
    <w:rsid w:val="00C53DA6"/>
    <w:rsid w:val="00C540EC"/>
    <w:rsid w:val="00C54382"/>
    <w:rsid w:val="00C5523A"/>
    <w:rsid w:val="00C56346"/>
    <w:rsid w:val="00C566DD"/>
    <w:rsid w:val="00C5732A"/>
    <w:rsid w:val="00C6005D"/>
    <w:rsid w:val="00C601A1"/>
    <w:rsid w:val="00C60B05"/>
    <w:rsid w:val="00C62E22"/>
    <w:rsid w:val="00C64B92"/>
    <w:rsid w:val="00C652AB"/>
    <w:rsid w:val="00C65821"/>
    <w:rsid w:val="00C6780B"/>
    <w:rsid w:val="00C7051C"/>
    <w:rsid w:val="00C70C7B"/>
    <w:rsid w:val="00C7127F"/>
    <w:rsid w:val="00C719EF"/>
    <w:rsid w:val="00C71C55"/>
    <w:rsid w:val="00C73CF3"/>
    <w:rsid w:val="00C745BB"/>
    <w:rsid w:val="00C76D87"/>
    <w:rsid w:val="00C76E7E"/>
    <w:rsid w:val="00C77BD1"/>
    <w:rsid w:val="00C77EBE"/>
    <w:rsid w:val="00C806B3"/>
    <w:rsid w:val="00C81863"/>
    <w:rsid w:val="00C81C85"/>
    <w:rsid w:val="00C82351"/>
    <w:rsid w:val="00C845C5"/>
    <w:rsid w:val="00C853AE"/>
    <w:rsid w:val="00C85BAD"/>
    <w:rsid w:val="00C868E1"/>
    <w:rsid w:val="00C86D01"/>
    <w:rsid w:val="00C87496"/>
    <w:rsid w:val="00C876B0"/>
    <w:rsid w:val="00C90AFD"/>
    <w:rsid w:val="00C90C48"/>
    <w:rsid w:val="00C915C6"/>
    <w:rsid w:val="00C94461"/>
    <w:rsid w:val="00C94964"/>
    <w:rsid w:val="00C95FD6"/>
    <w:rsid w:val="00C963F1"/>
    <w:rsid w:val="00C97653"/>
    <w:rsid w:val="00CA2C87"/>
    <w:rsid w:val="00CA2FB9"/>
    <w:rsid w:val="00CA4AFA"/>
    <w:rsid w:val="00CA53C9"/>
    <w:rsid w:val="00CA631F"/>
    <w:rsid w:val="00CB044D"/>
    <w:rsid w:val="00CB41B2"/>
    <w:rsid w:val="00CB5596"/>
    <w:rsid w:val="00CB6DAB"/>
    <w:rsid w:val="00CB7A61"/>
    <w:rsid w:val="00CB7DE3"/>
    <w:rsid w:val="00CC1072"/>
    <w:rsid w:val="00CC1A40"/>
    <w:rsid w:val="00CC1BBD"/>
    <w:rsid w:val="00CC1EE2"/>
    <w:rsid w:val="00CC20D9"/>
    <w:rsid w:val="00CC2131"/>
    <w:rsid w:val="00CC3035"/>
    <w:rsid w:val="00CC3A23"/>
    <w:rsid w:val="00CC6C14"/>
    <w:rsid w:val="00CC7029"/>
    <w:rsid w:val="00CC753B"/>
    <w:rsid w:val="00CD3E46"/>
    <w:rsid w:val="00CD4A8B"/>
    <w:rsid w:val="00CD4C13"/>
    <w:rsid w:val="00CD62E5"/>
    <w:rsid w:val="00CE0054"/>
    <w:rsid w:val="00CE04BA"/>
    <w:rsid w:val="00CE0623"/>
    <w:rsid w:val="00CE1C87"/>
    <w:rsid w:val="00CE32B4"/>
    <w:rsid w:val="00CE6433"/>
    <w:rsid w:val="00CE6A2A"/>
    <w:rsid w:val="00CE6DAB"/>
    <w:rsid w:val="00CE7591"/>
    <w:rsid w:val="00CE7DB8"/>
    <w:rsid w:val="00CE7E59"/>
    <w:rsid w:val="00CF27AD"/>
    <w:rsid w:val="00CF2C26"/>
    <w:rsid w:val="00CF3038"/>
    <w:rsid w:val="00CF3279"/>
    <w:rsid w:val="00CF6708"/>
    <w:rsid w:val="00D000DC"/>
    <w:rsid w:val="00D00ADE"/>
    <w:rsid w:val="00D02E0F"/>
    <w:rsid w:val="00D035AD"/>
    <w:rsid w:val="00D0399A"/>
    <w:rsid w:val="00D03C1B"/>
    <w:rsid w:val="00D051CC"/>
    <w:rsid w:val="00D055B2"/>
    <w:rsid w:val="00D05C22"/>
    <w:rsid w:val="00D113AE"/>
    <w:rsid w:val="00D11D98"/>
    <w:rsid w:val="00D14499"/>
    <w:rsid w:val="00D14588"/>
    <w:rsid w:val="00D159AD"/>
    <w:rsid w:val="00D16E71"/>
    <w:rsid w:val="00D206C2"/>
    <w:rsid w:val="00D23022"/>
    <w:rsid w:val="00D23C7B"/>
    <w:rsid w:val="00D25A35"/>
    <w:rsid w:val="00D260C7"/>
    <w:rsid w:val="00D27478"/>
    <w:rsid w:val="00D30CF4"/>
    <w:rsid w:val="00D30FFC"/>
    <w:rsid w:val="00D3475A"/>
    <w:rsid w:val="00D352F9"/>
    <w:rsid w:val="00D35976"/>
    <w:rsid w:val="00D35A18"/>
    <w:rsid w:val="00D363C9"/>
    <w:rsid w:val="00D363FE"/>
    <w:rsid w:val="00D36930"/>
    <w:rsid w:val="00D37016"/>
    <w:rsid w:val="00D40324"/>
    <w:rsid w:val="00D40877"/>
    <w:rsid w:val="00D4166B"/>
    <w:rsid w:val="00D4199D"/>
    <w:rsid w:val="00D42325"/>
    <w:rsid w:val="00D43C31"/>
    <w:rsid w:val="00D43F97"/>
    <w:rsid w:val="00D44451"/>
    <w:rsid w:val="00D45F71"/>
    <w:rsid w:val="00D467C8"/>
    <w:rsid w:val="00D50004"/>
    <w:rsid w:val="00D50A01"/>
    <w:rsid w:val="00D52223"/>
    <w:rsid w:val="00D522DF"/>
    <w:rsid w:val="00D5371D"/>
    <w:rsid w:val="00D5637B"/>
    <w:rsid w:val="00D56DBC"/>
    <w:rsid w:val="00D60425"/>
    <w:rsid w:val="00D619D0"/>
    <w:rsid w:val="00D6405A"/>
    <w:rsid w:val="00D66A32"/>
    <w:rsid w:val="00D66AA8"/>
    <w:rsid w:val="00D710EA"/>
    <w:rsid w:val="00D71903"/>
    <w:rsid w:val="00D74147"/>
    <w:rsid w:val="00D747FF"/>
    <w:rsid w:val="00D75C9C"/>
    <w:rsid w:val="00D7678B"/>
    <w:rsid w:val="00D76D97"/>
    <w:rsid w:val="00D77DB8"/>
    <w:rsid w:val="00D813DE"/>
    <w:rsid w:val="00D82264"/>
    <w:rsid w:val="00D8543E"/>
    <w:rsid w:val="00D862F4"/>
    <w:rsid w:val="00D863F0"/>
    <w:rsid w:val="00D873C8"/>
    <w:rsid w:val="00D87FF9"/>
    <w:rsid w:val="00D90215"/>
    <w:rsid w:val="00D90987"/>
    <w:rsid w:val="00D91231"/>
    <w:rsid w:val="00D92276"/>
    <w:rsid w:val="00D93075"/>
    <w:rsid w:val="00D939A9"/>
    <w:rsid w:val="00D94192"/>
    <w:rsid w:val="00D96E83"/>
    <w:rsid w:val="00DA0B47"/>
    <w:rsid w:val="00DA18C0"/>
    <w:rsid w:val="00DA3B93"/>
    <w:rsid w:val="00DA3E7F"/>
    <w:rsid w:val="00DA425E"/>
    <w:rsid w:val="00DA5767"/>
    <w:rsid w:val="00DA6156"/>
    <w:rsid w:val="00DB51B7"/>
    <w:rsid w:val="00DB5A39"/>
    <w:rsid w:val="00DB6F61"/>
    <w:rsid w:val="00DC1DF5"/>
    <w:rsid w:val="00DC371A"/>
    <w:rsid w:val="00DC39B4"/>
    <w:rsid w:val="00DC7538"/>
    <w:rsid w:val="00DC7B74"/>
    <w:rsid w:val="00DD0334"/>
    <w:rsid w:val="00DD43C1"/>
    <w:rsid w:val="00DD47C6"/>
    <w:rsid w:val="00DD5B52"/>
    <w:rsid w:val="00DD6DD4"/>
    <w:rsid w:val="00DE01A7"/>
    <w:rsid w:val="00DE0A8E"/>
    <w:rsid w:val="00DE22EA"/>
    <w:rsid w:val="00DE2F7C"/>
    <w:rsid w:val="00DE31EA"/>
    <w:rsid w:val="00DE5728"/>
    <w:rsid w:val="00DE6780"/>
    <w:rsid w:val="00DF0B20"/>
    <w:rsid w:val="00DF10CC"/>
    <w:rsid w:val="00DF2364"/>
    <w:rsid w:val="00DF27BA"/>
    <w:rsid w:val="00DF302A"/>
    <w:rsid w:val="00DF6831"/>
    <w:rsid w:val="00DF6F67"/>
    <w:rsid w:val="00DF75A8"/>
    <w:rsid w:val="00E00E11"/>
    <w:rsid w:val="00E020C1"/>
    <w:rsid w:val="00E0290D"/>
    <w:rsid w:val="00E04434"/>
    <w:rsid w:val="00E06E31"/>
    <w:rsid w:val="00E114CF"/>
    <w:rsid w:val="00E1164A"/>
    <w:rsid w:val="00E11B9D"/>
    <w:rsid w:val="00E11BC5"/>
    <w:rsid w:val="00E120F3"/>
    <w:rsid w:val="00E12261"/>
    <w:rsid w:val="00E13F99"/>
    <w:rsid w:val="00E14580"/>
    <w:rsid w:val="00E14E21"/>
    <w:rsid w:val="00E1684F"/>
    <w:rsid w:val="00E1758D"/>
    <w:rsid w:val="00E17B72"/>
    <w:rsid w:val="00E2048A"/>
    <w:rsid w:val="00E22274"/>
    <w:rsid w:val="00E2356B"/>
    <w:rsid w:val="00E244FB"/>
    <w:rsid w:val="00E279BF"/>
    <w:rsid w:val="00E27CB7"/>
    <w:rsid w:val="00E33854"/>
    <w:rsid w:val="00E354CA"/>
    <w:rsid w:val="00E377B1"/>
    <w:rsid w:val="00E40F4B"/>
    <w:rsid w:val="00E418A9"/>
    <w:rsid w:val="00E41B16"/>
    <w:rsid w:val="00E421BF"/>
    <w:rsid w:val="00E4311D"/>
    <w:rsid w:val="00E44867"/>
    <w:rsid w:val="00E44902"/>
    <w:rsid w:val="00E45716"/>
    <w:rsid w:val="00E46733"/>
    <w:rsid w:val="00E47342"/>
    <w:rsid w:val="00E4797C"/>
    <w:rsid w:val="00E47C7E"/>
    <w:rsid w:val="00E5058A"/>
    <w:rsid w:val="00E5084E"/>
    <w:rsid w:val="00E5369A"/>
    <w:rsid w:val="00E539BA"/>
    <w:rsid w:val="00E53B7A"/>
    <w:rsid w:val="00E55653"/>
    <w:rsid w:val="00E570DF"/>
    <w:rsid w:val="00E570E3"/>
    <w:rsid w:val="00E5776B"/>
    <w:rsid w:val="00E60979"/>
    <w:rsid w:val="00E6250F"/>
    <w:rsid w:val="00E64AAF"/>
    <w:rsid w:val="00E6587E"/>
    <w:rsid w:val="00E65FCD"/>
    <w:rsid w:val="00E6630F"/>
    <w:rsid w:val="00E66816"/>
    <w:rsid w:val="00E67C0D"/>
    <w:rsid w:val="00E67FA5"/>
    <w:rsid w:val="00E70EA7"/>
    <w:rsid w:val="00E72711"/>
    <w:rsid w:val="00E74336"/>
    <w:rsid w:val="00E74570"/>
    <w:rsid w:val="00E74769"/>
    <w:rsid w:val="00E74B14"/>
    <w:rsid w:val="00E75BC5"/>
    <w:rsid w:val="00E76CB9"/>
    <w:rsid w:val="00E772EA"/>
    <w:rsid w:val="00E81E21"/>
    <w:rsid w:val="00E82835"/>
    <w:rsid w:val="00E82C8F"/>
    <w:rsid w:val="00E83353"/>
    <w:rsid w:val="00E83671"/>
    <w:rsid w:val="00E83FCA"/>
    <w:rsid w:val="00E8439B"/>
    <w:rsid w:val="00E8473A"/>
    <w:rsid w:val="00E85018"/>
    <w:rsid w:val="00E86248"/>
    <w:rsid w:val="00E91308"/>
    <w:rsid w:val="00E9215A"/>
    <w:rsid w:val="00E922CC"/>
    <w:rsid w:val="00E92401"/>
    <w:rsid w:val="00E926A2"/>
    <w:rsid w:val="00E92955"/>
    <w:rsid w:val="00E92E0C"/>
    <w:rsid w:val="00E9542E"/>
    <w:rsid w:val="00E9588F"/>
    <w:rsid w:val="00E96087"/>
    <w:rsid w:val="00E97910"/>
    <w:rsid w:val="00EA01FD"/>
    <w:rsid w:val="00EA0BD4"/>
    <w:rsid w:val="00EA0C41"/>
    <w:rsid w:val="00EA0D1B"/>
    <w:rsid w:val="00EA1A56"/>
    <w:rsid w:val="00EA2F8D"/>
    <w:rsid w:val="00EA316F"/>
    <w:rsid w:val="00EA4B8E"/>
    <w:rsid w:val="00EA4BF0"/>
    <w:rsid w:val="00EA7B9E"/>
    <w:rsid w:val="00EB0D45"/>
    <w:rsid w:val="00EB0ED6"/>
    <w:rsid w:val="00EB3FC3"/>
    <w:rsid w:val="00EC0BD4"/>
    <w:rsid w:val="00EC286C"/>
    <w:rsid w:val="00EC2A14"/>
    <w:rsid w:val="00EC4579"/>
    <w:rsid w:val="00EC57F1"/>
    <w:rsid w:val="00EC67B1"/>
    <w:rsid w:val="00ED0869"/>
    <w:rsid w:val="00ED29B0"/>
    <w:rsid w:val="00ED5C64"/>
    <w:rsid w:val="00ED6075"/>
    <w:rsid w:val="00ED671F"/>
    <w:rsid w:val="00ED7183"/>
    <w:rsid w:val="00ED71C7"/>
    <w:rsid w:val="00ED79C7"/>
    <w:rsid w:val="00EE21DB"/>
    <w:rsid w:val="00EE4691"/>
    <w:rsid w:val="00EE56FA"/>
    <w:rsid w:val="00EE59CD"/>
    <w:rsid w:val="00EE7CDB"/>
    <w:rsid w:val="00EF0BD3"/>
    <w:rsid w:val="00EF0EFE"/>
    <w:rsid w:val="00EF1977"/>
    <w:rsid w:val="00EF38A7"/>
    <w:rsid w:val="00EF4450"/>
    <w:rsid w:val="00EF4615"/>
    <w:rsid w:val="00F02D57"/>
    <w:rsid w:val="00F039B7"/>
    <w:rsid w:val="00F04819"/>
    <w:rsid w:val="00F04A43"/>
    <w:rsid w:val="00F05BEE"/>
    <w:rsid w:val="00F05D56"/>
    <w:rsid w:val="00F064A5"/>
    <w:rsid w:val="00F073E2"/>
    <w:rsid w:val="00F0747B"/>
    <w:rsid w:val="00F075AD"/>
    <w:rsid w:val="00F1029E"/>
    <w:rsid w:val="00F10CB0"/>
    <w:rsid w:val="00F10F33"/>
    <w:rsid w:val="00F11A86"/>
    <w:rsid w:val="00F11CB8"/>
    <w:rsid w:val="00F1273D"/>
    <w:rsid w:val="00F12824"/>
    <w:rsid w:val="00F13779"/>
    <w:rsid w:val="00F13FA6"/>
    <w:rsid w:val="00F14A87"/>
    <w:rsid w:val="00F14FDA"/>
    <w:rsid w:val="00F164D8"/>
    <w:rsid w:val="00F179CF"/>
    <w:rsid w:val="00F21782"/>
    <w:rsid w:val="00F22C3D"/>
    <w:rsid w:val="00F23836"/>
    <w:rsid w:val="00F256D8"/>
    <w:rsid w:val="00F274EB"/>
    <w:rsid w:val="00F3382E"/>
    <w:rsid w:val="00F33A8F"/>
    <w:rsid w:val="00F347F7"/>
    <w:rsid w:val="00F35000"/>
    <w:rsid w:val="00F354ED"/>
    <w:rsid w:val="00F3595A"/>
    <w:rsid w:val="00F366A3"/>
    <w:rsid w:val="00F377C9"/>
    <w:rsid w:val="00F4228C"/>
    <w:rsid w:val="00F44321"/>
    <w:rsid w:val="00F443CF"/>
    <w:rsid w:val="00F462C9"/>
    <w:rsid w:val="00F467DE"/>
    <w:rsid w:val="00F47DF5"/>
    <w:rsid w:val="00F502B9"/>
    <w:rsid w:val="00F50F7B"/>
    <w:rsid w:val="00F52524"/>
    <w:rsid w:val="00F52D08"/>
    <w:rsid w:val="00F533F6"/>
    <w:rsid w:val="00F5457E"/>
    <w:rsid w:val="00F54C84"/>
    <w:rsid w:val="00F63A4D"/>
    <w:rsid w:val="00F64042"/>
    <w:rsid w:val="00F64ABB"/>
    <w:rsid w:val="00F64D75"/>
    <w:rsid w:val="00F668ED"/>
    <w:rsid w:val="00F66C75"/>
    <w:rsid w:val="00F70612"/>
    <w:rsid w:val="00F71A38"/>
    <w:rsid w:val="00F72298"/>
    <w:rsid w:val="00F7413E"/>
    <w:rsid w:val="00F75F55"/>
    <w:rsid w:val="00F76314"/>
    <w:rsid w:val="00F76CE3"/>
    <w:rsid w:val="00F7721F"/>
    <w:rsid w:val="00F812AD"/>
    <w:rsid w:val="00F81B6B"/>
    <w:rsid w:val="00F830C8"/>
    <w:rsid w:val="00F836A3"/>
    <w:rsid w:val="00F85A9A"/>
    <w:rsid w:val="00F85BB8"/>
    <w:rsid w:val="00F86534"/>
    <w:rsid w:val="00F86C39"/>
    <w:rsid w:val="00F86EF5"/>
    <w:rsid w:val="00F874E0"/>
    <w:rsid w:val="00F879F6"/>
    <w:rsid w:val="00F87B7D"/>
    <w:rsid w:val="00F90AC8"/>
    <w:rsid w:val="00F90CAE"/>
    <w:rsid w:val="00F9233F"/>
    <w:rsid w:val="00F94373"/>
    <w:rsid w:val="00F95365"/>
    <w:rsid w:val="00F96205"/>
    <w:rsid w:val="00F977F2"/>
    <w:rsid w:val="00FA006C"/>
    <w:rsid w:val="00FA08E1"/>
    <w:rsid w:val="00FA0DCB"/>
    <w:rsid w:val="00FA0EBE"/>
    <w:rsid w:val="00FA15D5"/>
    <w:rsid w:val="00FA1A97"/>
    <w:rsid w:val="00FA2509"/>
    <w:rsid w:val="00FA2FB7"/>
    <w:rsid w:val="00FA3972"/>
    <w:rsid w:val="00FA6AC4"/>
    <w:rsid w:val="00FA7076"/>
    <w:rsid w:val="00FA7890"/>
    <w:rsid w:val="00FA7C57"/>
    <w:rsid w:val="00FA7D9A"/>
    <w:rsid w:val="00FB0656"/>
    <w:rsid w:val="00FB0E40"/>
    <w:rsid w:val="00FB1C8E"/>
    <w:rsid w:val="00FB2232"/>
    <w:rsid w:val="00FB2282"/>
    <w:rsid w:val="00FB2817"/>
    <w:rsid w:val="00FB3CDA"/>
    <w:rsid w:val="00FB6F12"/>
    <w:rsid w:val="00FB6FE9"/>
    <w:rsid w:val="00FB7FD0"/>
    <w:rsid w:val="00FC2D49"/>
    <w:rsid w:val="00FC3F21"/>
    <w:rsid w:val="00FC40E6"/>
    <w:rsid w:val="00FC5D97"/>
    <w:rsid w:val="00FC72B4"/>
    <w:rsid w:val="00FD037E"/>
    <w:rsid w:val="00FD236E"/>
    <w:rsid w:val="00FD3E6C"/>
    <w:rsid w:val="00FD5592"/>
    <w:rsid w:val="00FD738F"/>
    <w:rsid w:val="00FD7D2F"/>
    <w:rsid w:val="00FE1A37"/>
    <w:rsid w:val="00FE2BF6"/>
    <w:rsid w:val="00FE330B"/>
    <w:rsid w:val="00FE3E44"/>
    <w:rsid w:val="00FE40C1"/>
    <w:rsid w:val="00FE4B34"/>
    <w:rsid w:val="00FE6EF2"/>
    <w:rsid w:val="00FE78DB"/>
    <w:rsid w:val="00FE7BCA"/>
    <w:rsid w:val="00FF0D27"/>
    <w:rsid w:val="00FF16AC"/>
    <w:rsid w:val="00FF31F9"/>
    <w:rsid w:val="00FF435D"/>
    <w:rsid w:val="00FF4EF3"/>
    <w:rsid w:val="00FF505D"/>
    <w:rsid w:val="00FF6134"/>
    <w:rsid w:val="00FF6C67"/>
    <w:rsid w:val="00FF71F5"/>
    <w:rsid w:val="00FF7C5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73"/>
    <o:shapelayout v:ext="edit">
      <o:idmap v:ext="edit" data="2"/>
    </o:shapelayout>
  </w:shapeDefaults>
  <w:decimalSymbol w:val=","/>
  <w:listSeparator w:val=";"/>
  <w14:docId w14:val="2A4EFE4A"/>
  <w15:chartTrackingRefBased/>
  <w15:docId w15:val="{A5E006C7-0FCC-4A88-82CE-84E752E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EPI1 Normálny text"/>
    <w:qFormat/>
    <w:rsid w:val="005407DF"/>
    <w:pPr>
      <w:spacing w:after="60"/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EPI Nadpis 1"/>
    <w:basedOn w:val="Normlny"/>
    <w:next w:val="Normlny"/>
    <w:link w:val="Nadpis1Char"/>
    <w:qFormat/>
    <w:rsid w:val="00B75179"/>
    <w:pPr>
      <w:keepNext/>
      <w:widowControl w:val="0"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rFonts w:eastAsia="Times New Roman" w:cs="Times New Roman"/>
      <w:b/>
      <w:sz w:val="28"/>
      <w:szCs w:val="28"/>
      <w:lang w:val="x-none"/>
    </w:rPr>
  </w:style>
  <w:style w:type="paragraph" w:styleId="Nadpis2">
    <w:name w:val="heading 2"/>
    <w:aliases w:val="EPI Nadpis 2,NADPIS 2,Podkapitola,Podnadpis,Názov podkapitoly,kapitola2,T2,2,Gliederung2,h:2,h:2app,h2,A,OdsKap2,H2,UNDERRUBRIK 1-2,21,ASAPHeading 2,section header,sub-sect,sub-sect1,22,sub-sect2,23,sub-sect3,24,sub-sect4,25,sub-sect5,(1.1,1.2"/>
    <w:basedOn w:val="Normlny"/>
    <w:next w:val="Normlny"/>
    <w:link w:val="Nadpis2Char"/>
    <w:qFormat/>
    <w:rsid w:val="00FB0656"/>
    <w:pPr>
      <w:keepNext/>
      <w:numPr>
        <w:numId w:val="1"/>
      </w:numPr>
      <w:tabs>
        <w:tab w:val="left" w:pos="567"/>
        <w:tab w:val="left" w:pos="3119"/>
      </w:tabs>
      <w:spacing w:before="480" w:after="120"/>
      <w:outlineLvl w:val="1"/>
    </w:pPr>
    <w:rPr>
      <w:rFonts w:eastAsia="Times New Roman" w:cs="Times New Roman"/>
      <w:b/>
      <w:i/>
      <w:caps/>
    </w:rPr>
  </w:style>
  <w:style w:type="paragraph" w:styleId="Nadpis3">
    <w:name w:val="heading 3"/>
    <w:aliases w:val="EPI Nadpis 3,Titul1,NADPIS 3,Clanek,Kurzíva,Názov článku,kapitola3,podclanek,3,Podpodnadpis,Gliederung3,H3,ASAPHeading 3,h3,sub-sub,sub section header,subsect,h31,31,h32,32,h33,33,h34,34,h35,35,sub-sub1,sub-sub2,sub-sub3,sub-sub4,311,sub-sub11"/>
    <w:basedOn w:val="Nadpis2"/>
    <w:next w:val="Normlny"/>
    <w:link w:val="Nadpis3Char"/>
    <w:qFormat/>
    <w:rsid w:val="00025D2C"/>
    <w:pPr>
      <w:keepLines/>
      <w:numPr>
        <w:ilvl w:val="1"/>
      </w:numPr>
      <w:tabs>
        <w:tab w:val="clear" w:pos="567"/>
        <w:tab w:val="left" w:pos="709"/>
      </w:tabs>
      <w:spacing w:before="300"/>
      <w:outlineLvl w:val="2"/>
    </w:pPr>
    <w:rPr>
      <w:b w:val="0"/>
      <w:bCs/>
      <w:i w:val="0"/>
      <w:u w:val="single"/>
    </w:rPr>
  </w:style>
  <w:style w:type="paragraph" w:styleId="Nadpis4">
    <w:name w:val="heading 4"/>
    <w:aliases w:val="EPI Nadpis 4,NADPIS 4,Nadpis1.1.1.1,Podpodpodnadpis,Gliederung4,ASAPHeading 4,Schedules,Appendices,Head 4,(Shift Ctrl 4),Titre 41,t4.T4,4heading,4,t4.T5,h4,Head4,heading 4,4th level,H4,Headline4,a.,Titul2"/>
    <w:basedOn w:val="Nadpis2"/>
    <w:next w:val="Normlny"/>
    <w:link w:val="Nadpis4Char"/>
    <w:qFormat/>
    <w:rsid w:val="00025D2C"/>
    <w:pPr>
      <w:widowControl w:val="0"/>
      <w:numPr>
        <w:ilvl w:val="2"/>
      </w:numPr>
      <w:tabs>
        <w:tab w:val="clear" w:pos="567"/>
        <w:tab w:val="left" w:pos="993"/>
      </w:tabs>
      <w:overflowPunct w:val="0"/>
      <w:autoSpaceDE w:val="0"/>
      <w:autoSpaceDN w:val="0"/>
      <w:adjustRightInd w:val="0"/>
      <w:spacing w:before="300"/>
      <w:textAlignment w:val="baseline"/>
      <w:outlineLvl w:val="3"/>
    </w:pPr>
    <w:rPr>
      <w:b w:val="0"/>
      <w:i w:val="0"/>
    </w:rPr>
  </w:style>
  <w:style w:type="paragraph" w:styleId="Nadpis5">
    <w:name w:val="heading 5"/>
    <w:aliases w:val="EPI Nadpis 5,Gliederung5,Head 5,Roman list,Roman list1,Roman list2,Roman list11,Roman list3,Roman list12,Roman list21,Roman list111,h5,Pro Headline 5,H5,Heading 5-1,Headline5,ASAPHeading 5,(Strg+5),Head5,5,SCENARE"/>
    <w:basedOn w:val="Normlny"/>
    <w:next w:val="Normlny"/>
    <w:link w:val="Nadpis5Char"/>
    <w:uiPriority w:val="9"/>
    <w:qFormat/>
    <w:rsid w:val="00332A79"/>
    <w:pPr>
      <w:numPr>
        <w:ilvl w:val="3"/>
        <w:numId w:val="1"/>
      </w:numPr>
      <w:tabs>
        <w:tab w:val="left" w:pos="1134"/>
      </w:tabs>
      <w:spacing w:before="240"/>
      <w:outlineLvl w:val="4"/>
    </w:pPr>
    <w:rPr>
      <w:rFonts w:eastAsia="Times New Roman" w:cs="Times New Roman"/>
      <w:bCs/>
      <w:iCs/>
      <w:lang w:val="x-none"/>
    </w:rPr>
  </w:style>
  <w:style w:type="paragraph" w:styleId="Nadpis6">
    <w:name w:val="heading 6"/>
    <w:aliases w:val="ODRÁŽKY,Bullet list,Bullet list1,Bullet list2,Bullet list11,Bullet list3,Bullet list12,Bullet list21,Bullet list111,Bullet lis,PIM 6,h6,H6,Titre2"/>
    <w:basedOn w:val="Normlny"/>
    <w:next w:val="Normlny"/>
    <w:link w:val="Nadpis6Char"/>
    <w:uiPriority w:val="9"/>
    <w:qFormat/>
    <w:rsid w:val="00DD5B52"/>
    <w:pPr>
      <w:keepNext/>
      <w:keepLines/>
      <w:numPr>
        <w:ilvl w:val="4"/>
        <w:numId w:val="1"/>
      </w:numPr>
      <w:tabs>
        <w:tab w:val="left" w:pos="1276"/>
      </w:tabs>
      <w:spacing w:before="200"/>
      <w:ind w:left="1276" w:hanging="1276"/>
      <w:outlineLvl w:val="5"/>
    </w:pPr>
    <w:rPr>
      <w:rFonts w:eastAsia="Times New Roman" w:cs="Times New Roman"/>
      <w:i/>
      <w:iCs/>
      <w:color w:val="243F60"/>
      <w:lang w:val="x-none"/>
    </w:rPr>
  </w:style>
  <w:style w:type="paragraph" w:styleId="Nadpis7">
    <w:name w:val="heading 7"/>
    <w:basedOn w:val="Normlny"/>
    <w:next w:val="Normlny"/>
    <w:link w:val="Nadpis7Char"/>
    <w:uiPriority w:val="9"/>
    <w:rsid w:val="00B10805"/>
    <w:pPr>
      <w:spacing w:before="24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basedOn w:val="Normlny"/>
    <w:next w:val="Normlny"/>
    <w:link w:val="Nadpis8Char"/>
    <w:uiPriority w:val="9"/>
    <w:rsid w:val="0084589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EPI Nadpis 1 Char"/>
    <w:link w:val="Nadpis1"/>
    <w:rsid w:val="00B75179"/>
    <w:rPr>
      <w:rFonts w:ascii="Arial" w:eastAsia="Times New Roman" w:hAnsi="Arial"/>
      <w:b/>
      <w:sz w:val="28"/>
      <w:szCs w:val="28"/>
      <w:lang w:eastAsia="cs-CZ"/>
    </w:rPr>
  </w:style>
  <w:style w:type="character" w:customStyle="1" w:styleId="Nadpis2Char">
    <w:name w:val="Nadpis 2 Char"/>
    <w:aliases w:val="EPI Nadpis 2 Char,NADPIS 2 Char,Podkapitola Char,Podnadpis Char,Názov podkapitoly Char,kapitola2 Char,T2 Char,2 Char,Gliederung2 Char,h:2 Char,h:2app Char,h2 Char,A Char,OdsKap2 Char,H2 Char,UNDERRUBRIK 1-2 Char,21 Char,ASAPHeading 2 Char"/>
    <w:link w:val="Nadpis2"/>
    <w:rsid w:val="00EA0D1B"/>
    <w:rPr>
      <w:rFonts w:ascii="Arial" w:eastAsia="Times New Roman" w:hAnsi="Arial"/>
      <w:b/>
      <w:i/>
      <w:caps/>
      <w:sz w:val="22"/>
      <w:szCs w:val="22"/>
      <w:lang w:eastAsia="cs-CZ"/>
    </w:rPr>
  </w:style>
  <w:style w:type="character" w:customStyle="1" w:styleId="Nadpis3Char">
    <w:name w:val="Nadpis 3 Char"/>
    <w:aliases w:val="EPI Nadpis 3 Char,Titul1 Char,NADPIS 3 Char,Clanek Char,Kurzíva Char,Názov článku Char,kapitola3 Char,podclanek Char,3 Char,Podpodnadpis Char,Gliederung3 Char,H3 Char,ASAPHeading 3 Char,h3 Char,sub-sub Char,sub section header Char,h31 Char"/>
    <w:link w:val="Nadpis3"/>
    <w:rsid w:val="00025D2C"/>
    <w:rPr>
      <w:rFonts w:ascii="Arial" w:eastAsia="Times New Roman" w:hAnsi="Arial"/>
      <w:bCs/>
      <w:caps/>
      <w:sz w:val="22"/>
      <w:szCs w:val="22"/>
      <w:u w:val="single"/>
      <w:lang w:eastAsia="cs-CZ"/>
    </w:rPr>
  </w:style>
  <w:style w:type="character" w:customStyle="1" w:styleId="Nadpis4Char">
    <w:name w:val="Nadpis 4 Char"/>
    <w:aliases w:val="EPI Nadpis 4 Char,NADPIS 4 Char,Nadpis1.1.1.1 Char,Podpodpodnadpis Char,Gliederung4 Char,ASAPHeading 4 Char,Schedules Char,Appendices Char,Head 4 Char,(Shift Ctrl 4) Char,Titre 41 Char,t4.T4 Char,4heading Char,4 Char,t4.T5 Char,h4 Char"/>
    <w:link w:val="Nadpis4"/>
    <w:uiPriority w:val="9"/>
    <w:rsid w:val="00025D2C"/>
    <w:rPr>
      <w:rFonts w:ascii="Arial" w:eastAsia="Times New Roman" w:hAnsi="Arial"/>
      <w:caps/>
      <w:sz w:val="22"/>
      <w:szCs w:val="22"/>
      <w:lang w:eastAsia="cs-CZ"/>
    </w:rPr>
  </w:style>
  <w:style w:type="character" w:customStyle="1" w:styleId="Nadpis6Char">
    <w:name w:val="Nadpis 6 Char"/>
    <w:aliases w:val="ODRÁŽKY Char,Bullet list Char,Bullet list1 Char,Bullet list2 Char,Bullet list11 Char,Bullet list3 Char,Bullet list12 Char,Bullet list21 Char,Bullet list111 Char,Bullet lis Char,PIM 6 Char,h6 Char,H6 Char,Titre2 Char"/>
    <w:link w:val="Nadpis6"/>
    <w:uiPriority w:val="9"/>
    <w:rsid w:val="00DD5B52"/>
    <w:rPr>
      <w:rFonts w:ascii="Arial" w:eastAsia="Times New Roman" w:hAnsi="Arial"/>
      <w:i/>
      <w:iCs/>
      <w:color w:val="243F60"/>
      <w:sz w:val="22"/>
      <w:szCs w:val="22"/>
      <w:lang w:val="x-none" w:eastAsia="cs-CZ"/>
    </w:rPr>
  </w:style>
  <w:style w:type="character" w:customStyle="1" w:styleId="Nadpis8Char">
    <w:name w:val="Nadpis 8 Char"/>
    <w:link w:val="Nadpis8"/>
    <w:uiPriority w:val="9"/>
    <w:rsid w:val="00845899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845899"/>
    <w:pPr>
      <w:widowControl w:val="0"/>
      <w:shd w:val="pct30" w:color="auto" w:fill="auto"/>
      <w:tabs>
        <w:tab w:val="left" w:pos="567"/>
        <w:tab w:val="left" w:pos="851"/>
        <w:tab w:val="left" w:pos="3119"/>
      </w:tabs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ZkladntextChar">
    <w:name w:val="Základný text Char"/>
    <w:link w:val="Zkladntext"/>
    <w:rsid w:val="00845899"/>
    <w:rPr>
      <w:rFonts w:ascii="Arial" w:eastAsia="Times New Roman" w:hAnsi="Arial" w:cs="Times New Roman"/>
      <w:b/>
      <w:sz w:val="28"/>
      <w:szCs w:val="20"/>
      <w:shd w:val="pct30" w:color="auto" w:fill="auto"/>
      <w:lang w:eastAsia="cs-CZ"/>
    </w:rPr>
  </w:style>
  <w:style w:type="paragraph" w:styleId="Pta">
    <w:name w:val="footer"/>
    <w:basedOn w:val="Normlny"/>
    <w:link w:val="PtaChar"/>
    <w:uiPriority w:val="99"/>
    <w:rsid w:val="00845899"/>
    <w:pPr>
      <w:widowControl w:val="0"/>
      <w:tabs>
        <w:tab w:val="left" w:pos="567"/>
        <w:tab w:val="left" w:pos="3119"/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val="x-none"/>
    </w:rPr>
  </w:style>
  <w:style w:type="character" w:customStyle="1" w:styleId="PtaChar">
    <w:name w:val="Päta Char"/>
    <w:link w:val="Pta"/>
    <w:uiPriority w:val="99"/>
    <w:rsid w:val="00845899"/>
    <w:rPr>
      <w:rFonts w:ascii="Arial" w:eastAsia="Times New Roman" w:hAnsi="Arial" w:cs="Times New Roman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45899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ZarkazkladnhotextuChar">
    <w:name w:val="Zarážka základného textu Char"/>
    <w:link w:val="Zarkazkladnhotextu"/>
    <w:uiPriority w:val="99"/>
    <w:rsid w:val="00845899"/>
    <w:rPr>
      <w:rFonts w:ascii="Arial" w:eastAsia="Calibri" w:hAnsi="Arial" w:cs="Arial"/>
      <w:lang w:eastAsia="cs-CZ"/>
    </w:rPr>
  </w:style>
  <w:style w:type="paragraph" w:customStyle="1" w:styleId="Text">
    <w:name w:val="Text"/>
    <w:link w:val="TextChar"/>
    <w:rsid w:val="00845899"/>
    <w:pPr>
      <w:spacing w:before="120" w:line="300" w:lineRule="atLeast"/>
      <w:jc w:val="both"/>
    </w:pPr>
    <w:rPr>
      <w:rFonts w:ascii="Arial" w:eastAsia="Times New Roman" w:hAnsi="Arial"/>
      <w:lang w:eastAsia="cs-CZ"/>
    </w:rPr>
  </w:style>
  <w:style w:type="character" w:customStyle="1" w:styleId="TextChar">
    <w:name w:val="Text Char"/>
    <w:link w:val="Text"/>
    <w:rsid w:val="00845899"/>
    <w:rPr>
      <w:rFonts w:ascii="Arial" w:eastAsia="Times New Roman" w:hAnsi="Arial"/>
      <w:lang w:val="sk-SK" w:eastAsia="cs-CZ" w:bidi="ar-SA"/>
    </w:rPr>
  </w:style>
  <w:style w:type="paragraph" w:customStyle="1" w:styleId="Odstavec2">
    <w:name w:val="Odstavec2"/>
    <w:basedOn w:val="Normlny"/>
    <w:link w:val="Odstavec2Char"/>
    <w:autoRedefine/>
    <w:rsid w:val="00845899"/>
    <w:pPr>
      <w:tabs>
        <w:tab w:val="left" w:pos="567"/>
        <w:tab w:val="left" w:pos="3119"/>
      </w:tabs>
      <w:ind w:firstLine="425"/>
    </w:pPr>
    <w:rPr>
      <w:rFonts w:eastAsia="Times New Roman" w:cs="Times New Roman"/>
      <w:lang w:val="x-none" w:eastAsia="en-US"/>
    </w:rPr>
  </w:style>
  <w:style w:type="paragraph" w:customStyle="1" w:styleId="Odstavec3">
    <w:name w:val="Odstavec3"/>
    <w:basedOn w:val="Normlny"/>
    <w:autoRedefine/>
    <w:rsid w:val="00845899"/>
    <w:pPr>
      <w:tabs>
        <w:tab w:val="left" w:pos="567"/>
        <w:tab w:val="left" w:pos="3119"/>
      </w:tabs>
      <w:ind w:left="2832" w:hanging="1839"/>
    </w:pPr>
    <w:rPr>
      <w:rFonts w:eastAsia="Times New Roman" w:cs="Times New Roman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845899"/>
    <w:pPr>
      <w:tabs>
        <w:tab w:val="left" w:pos="567"/>
        <w:tab w:val="left" w:pos="3119"/>
      </w:tabs>
      <w:ind w:left="708"/>
    </w:pPr>
    <w:rPr>
      <w:rFonts w:eastAsia="Times New Roman" w:cs="Times New Roman"/>
    </w:rPr>
  </w:style>
  <w:style w:type="paragraph" w:customStyle="1" w:styleId="EPIOdrka1">
    <w:name w:val="EPI Odrážka 1"/>
    <w:basedOn w:val="Normlny"/>
    <w:link w:val="EPIOdrka1Char"/>
    <w:qFormat/>
    <w:rsid w:val="00546C3E"/>
    <w:pPr>
      <w:numPr>
        <w:numId w:val="4"/>
      </w:numPr>
    </w:pPr>
    <w:rPr>
      <w:rFonts w:eastAsia="Times New Roman" w:cs="Times New Roman"/>
      <w:lang w:val="x-none"/>
    </w:rPr>
  </w:style>
  <w:style w:type="paragraph" w:customStyle="1" w:styleId="EPIOdrkabozp">
    <w:name w:val="EPI Odrážka bozp"/>
    <w:basedOn w:val="Normlny"/>
    <w:link w:val="EPIOdrkabozpChar"/>
    <w:qFormat/>
    <w:rsid w:val="00EE59CD"/>
    <w:pPr>
      <w:numPr>
        <w:numId w:val="2"/>
      </w:numPr>
      <w:tabs>
        <w:tab w:val="left" w:pos="709"/>
        <w:tab w:val="left" w:pos="1134"/>
      </w:tabs>
    </w:pPr>
    <w:rPr>
      <w:rFonts w:eastAsia="Times New Roman" w:cs="Times New Roman"/>
      <w:szCs w:val="20"/>
      <w:lang w:val="x-none"/>
    </w:rPr>
  </w:style>
  <w:style w:type="character" w:customStyle="1" w:styleId="EPIOdrka1Char">
    <w:name w:val="EPI Odrážka 1 Char"/>
    <w:link w:val="EPIOdrka1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EPIOdrkanormy">
    <w:name w:val="EPI Odrážka normy"/>
    <w:basedOn w:val="EPIOdrkabozp"/>
    <w:link w:val="EPIOdrkanormyChar"/>
    <w:qFormat/>
    <w:rsid w:val="00733AAE"/>
    <w:pPr>
      <w:tabs>
        <w:tab w:val="clear" w:pos="709"/>
        <w:tab w:val="clear" w:pos="1134"/>
        <w:tab w:val="left" w:pos="284"/>
        <w:tab w:val="left" w:pos="2268"/>
      </w:tabs>
      <w:spacing w:after="0"/>
      <w:ind w:left="714" w:hanging="357"/>
    </w:pPr>
  </w:style>
  <w:style w:type="character" w:customStyle="1" w:styleId="EPIOdrkabozpChar">
    <w:name w:val="EPI Odrážka bozp Char"/>
    <w:link w:val="EPIOdrkabozp"/>
    <w:rsid w:val="00EE59CD"/>
    <w:rPr>
      <w:rFonts w:ascii="Arial" w:eastAsia="Times New Roman" w:hAnsi="Arial"/>
      <w:sz w:val="22"/>
      <w:lang w:val="x-none" w:eastAsia="cs-CZ"/>
    </w:rPr>
  </w:style>
  <w:style w:type="character" w:customStyle="1" w:styleId="EPIOdrkanormyChar">
    <w:name w:val="EPI Odrážka normy Char"/>
    <w:link w:val="EPIOdrkanormy"/>
    <w:rsid w:val="00733AAE"/>
    <w:rPr>
      <w:rFonts w:ascii="Arial" w:eastAsia="Times New Roman" w:hAnsi="Arial"/>
      <w:sz w:val="22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589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45899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5Char">
    <w:name w:val="Nadpis 5 Char"/>
    <w:aliases w:val="EPI Nadpis 5 Char,Gliederung5 Char,Head 5 Char,Roman list Char,Roman list1 Char,Roman list2 Char,Roman list11 Char,Roman list3 Char,Roman list12 Char,Roman list21 Char,Roman list111 Char,h5 Char,Pro Headline 5 Char,H5 Char,Heading 5-1 Char"/>
    <w:link w:val="Nadpis5"/>
    <w:uiPriority w:val="9"/>
    <w:rsid w:val="00332A79"/>
    <w:rPr>
      <w:rFonts w:ascii="Arial" w:eastAsia="Times New Roman" w:hAnsi="Arial"/>
      <w:bCs/>
      <w:iCs/>
      <w:sz w:val="22"/>
      <w:szCs w:val="22"/>
      <w:lang w:val="x-none" w:eastAsia="cs-CZ"/>
    </w:rPr>
  </w:style>
  <w:style w:type="paragraph" w:customStyle="1" w:styleId="EPIOdrka3">
    <w:name w:val="EPI Odrážka 3"/>
    <w:basedOn w:val="EPIOdrka1"/>
    <w:link w:val="EPIOdrka3Char"/>
    <w:qFormat/>
    <w:rsid w:val="00DD5B52"/>
    <w:pPr>
      <w:numPr>
        <w:numId w:val="3"/>
      </w:numPr>
    </w:pPr>
  </w:style>
  <w:style w:type="paragraph" w:styleId="Hlavika">
    <w:name w:val="header"/>
    <w:aliases w:val="Hlavička LiV"/>
    <w:basedOn w:val="Normlny"/>
    <w:link w:val="HlavikaChar"/>
    <w:rsid w:val="00E86248"/>
    <w:pPr>
      <w:tabs>
        <w:tab w:val="center" w:pos="4536"/>
        <w:tab w:val="right" w:pos="9072"/>
      </w:tabs>
      <w:ind w:firstLine="426"/>
      <w:jc w:val="left"/>
    </w:pPr>
    <w:rPr>
      <w:rFonts w:eastAsia="Times New Roman" w:cs="Times New Roman"/>
      <w:szCs w:val="20"/>
      <w:lang w:val="x-none" w:eastAsia="en-US"/>
    </w:rPr>
  </w:style>
  <w:style w:type="character" w:customStyle="1" w:styleId="EPIOdrka3Char">
    <w:name w:val="EPI Odrážka 3 Char"/>
    <w:link w:val="EPIOdrka3"/>
    <w:rsid w:val="00DD5B52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HlavikaChar">
    <w:name w:val="Hlavička Char"/>
    <w:aliases w:val="Hlavička LiV Char"/>
    <w:link w:val="Hlavika"/>
    <w:rsid w:val="00E86248"/>
    <w:rPr>
      <w:rFonts w:ascii="Arial" w:eastAsia="Times New Roman" w:hAnsi="Arial"/>
      <w:sz w:val="22"/>
      <w:lang w:eastAsia="en-US"/>
    </w:rPr>
  </w:style>
  <w:style w:type="paragraph" w:styleId="Obsah2">
    <w:name w:val="toc 2"/>
    <w:basedOn w:val="Normlny"/>
    <w:next w:val="Normlny"/>
    <w:autoRedefine/>
    <w:uiPriority w:val="39"/>
    <w:rsid w:val="00AA53AB"/>
    <w:pPr>
      <w:widowControl w:val="0"/>
      <w:tabs>
        <w:tab w:val="left" w:pos="1418"/>
        <w:tab w:val="right" w:pos="9214"/>
      </w:tabs>
      <w:autoSpaceDE w:val="0"/>
      <w:autoSpaceDN w:val="0"/>
      <w:adjustRightInd w:val="0"/>
      <w:ind w:firstLine="567"/>
      <w:jc w:val="left"/>
    </w:pPr>
    <w:rPr>
      <w:rFonts w:eastAsia="Times New Roman"/>
      <w:bCs/>
      <w:lang w:eastAsia="en-US"/>
    </w:rPr>
  </w:style>
  <w:style w:type="paragraph" w:styleId="Obsah1">
    <w:name w:val="toc 1"/>
    <w:basedOn w:val="Normlny"/>
    <w:autoRedefine/>
    <w:uiPriority w:val="39"/>
    <w:rsid w:val="00AB5402"/>
    <w:pPr>
      <w:tabs>
        <w:tab w:val="right" w:pos="9214"/>
      </w:tabs>
      <w:spacing w:before="120"/>
      <w:ind w:left="1134" w:right="566" w:hanging="991"/>
      <w:jc w:val="left"/>
    </w:pPr>
    <w:rPr>
      <w:rFonts w:eastAsia="Times New Roman" w:cs="Times New Roman"/>
      <w:b/>
      <w:szCs w:val="20"/>
      <w:lang w:eastAsia="en-US"/>
    </w:rPr>
  </w:style>
  <w:style w:type="character" w:styleId="Hypertextovprepojenie">
    <w:name w:val="Hyperlink"/>
    <w:uiPriority w:val="99"/>
    <w:rsid w:val="00E86248"/>
    <w:rPr>
      <w:color w:val="0000FF"/>
      <w:u w:val="single"/>
    </w:rPr>
  </w:style>
  <w:style w:type="character" w:styleId="slostrany">
    <w:name w:val="page number"/>
    <w:basedOn w:val="Predvolenpsmoodseku"/>
    <w:rsid w:val="00E86248"/>
  </w:style>
  <w:style w:type="paragraph" w:customStyle="1" w:styleId="EPITabulka">
    <w:name w:val="EPI Tabulka"/>
    <w:basedOn w:val="Normlny"/>
    <w:link w:val="EPITabulkaChar"/>
    <w:qFormat/>
    <w:rsid w:val="00114969"/>
    <w:pPr>
      <w:ind w:firstLine="0"/>
    </w:pPr>
    <w:rPr>
      <w:rFonts w:cs="Times New Roman"/>
      <w:lang w:val="x-none"/>
    </w:rPr>
  </w:style>
  <w:style w:type="table" w:styleId="Mriekatabuky">
    <w:name w:val="Table Grid"/>
    <w:basedOn w:val="Normlnatabuka"/>
    <w:uiPriority w:val="59"/>
    <w:rsid w:val="00B751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PITabulkaChar">
    <w:name w:val="EPI Tabulka Char"/>
    <w:link w:val="EPITabulka"/>
    <w:rsid w:val="00114969"/>
    <w:rPr>
      <w:rFonts w:ascii="Arial" w:hAnsi="Arial" w:cs="Arial"/>
      <w:sz w:val="22"/>
      <w:szCs w:val="22"/>
      <w:lang w:eastAsia="cs-CZ"/>
    </w:rPr>
  </w:style>
  <w:style w:type="character" w:customStyle="1" w:styleId="Odstavec2Char">
    <w:name w:val="Odstavec2 Char"/>
    <w:link w:val="Odstavec2"/>
    <w:rsid w:val="00F04819"/>
    <w:rPr>
      <w:rFonts w:ascii="Arial" w:eastAsia="Times New Roman" w:hAnsi="Arial"/>
      <w:sz w:val="22"/>
      <w:szCs w:val="22"/>
      <w:lang w:eastAsia="en-US"/>
    </w:rPr>
  </w:style>
  <w:style w:type="paragraph" w:customStyle="1" w:styleId="EPIOdrka2">
    <w:name w:val="EPI Odrážka 2"/>
    <w:basedOn w:val="EPIOdrka1"/>
    <w:link w:val="EPIOdrka2Char"/>
    <w:qFormat/>
    <w:rsid w:val="00546C3E"/>
    <w:pPr>
      <w:numPr>
        <w:numId w:val="5"/>
      </w:numPr>
    </w:pPr>
  </w:style>
  <w:style w:type="paragraph" w:styleId="Obsah3">
    <w:name w:val="toc 3"/>
    <w:basedOn w:val="Normlny"/>
    <w:next w:val="Normlny"/>
    <w:autoRedefine/>
    <w:uiPriority w:val="39"/>
    <w:unhideWhenUsed/>
    <w:rsid w:val="00645211"/>
    <w:pPr>
      <w:tabs>
        <w:tab w:val="left" w:pos="1560"/>
        <w:tab w:val="right" w:pos="9214"/>
      </w:tabs>
      <w:ind w:left="1560" w:right="2267" w:hanging="851"/>
    </w:pPr>
    <w:rPr>
      <w:sz w:val="20"/>
    </w:rPr>
  </w:style>
  <w:style w:type="character" w:customStyle="1" w:styleId="EPIOdrka2Char">
    <w:name w:val="EPI Odrážka 2 Char"/>
    <w:link w:val="EPIOdrka2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byajnLiV">
    <w:name w:val="Obyčajný LiV"/>
    <w:basedOn w:val="Normlny"/>
    <w:rsid w:val="002835E9"/>
    <w:pPr>
      <w:tabs>
        <w:tab w:val="left" w:pos="425"/>
      </w:tabs>
      <w:spacing w:line="360" w:lineRule="auto"/>
      <w:ind w:left="425" w:firstLine="0"/>
    </w:pPr>
    <w:rPr>
      <w:rFonts w:eastAsia="Times New Roman" w:cs="Times New Roman"/>
      <w:szCs w:val="20"/>
      <w:lang w:eastAsia="en-US"/>
    </w:rPr>
  </w:style>
  <w:style w:type="paragraph" w:customStyle="1" w:styleId="Odstavec-">
    <w:name w:val="Odstavec_-"/>
    <w:basedOn w:val="Normlny"/>
    <w:rsid w:val="00F13779"/>
    <w:pPr>
      <w:numPr>
        <w:numId w:val="6"/>
      </w:numPr>
      <w:tabs>
        <w:tab w:val="left" w:pos="425"/>
      </w:tabs>
      <w:spacing w:line="360" w:lineRule="auto"/>
      <w:jc w:val="left"/>
    </w:pPr>
    <w:rPr>
      <w:rFonts w:eastAsia="Times New Roman" w:cs="Times New Roman"/>
      <w:szCs w:val="20"/>
      <w:lang w:eastAsia="en-US"/>
    </w:rPr>
  </w:style>
  <w:style w:type="paragraph" w:customStyle="1" w:styleId="xl33">
    <w:name w:val="xl33"/>
    <w:basedOn w:val="Normlny"/>
    <w:rsid w:val="00E609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val="en-US" w:eastAsia="en-US"/>
    </w:rPr>
  </w:style>
  <w:style w:type="paragraph" w:styleId="Normlnywebov">
    <w:name w:val="Normal (Web)"/>
    <w:basedOn w:val="Normlny"/>
    <w:uiPriority w:val="99"/>
    <w:rsid w:val="006D1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Vrazn">
    <w:name w:val="Strong"/>
    <w:uiPriority w:val="22"/>
    <w:rsid w:val="00BC1A0D"/>
    <w:rPr>
      <w:b/>
      <w:bCs/>
    </w:rPr>
  </w:style>
  <w:style w:type="paragraph" w:customStyle="1" w:styleId="Zkladntext22">
    <w:name w:val="Základní text 22"/>
    <w:basedOn w:val="Normlny"/>
    <w:rsid w:val="00CC3A23"/>
    <w:pPr>
      <w:suppressAutoHyphens/>
      <w:ind w:firstLine="0"/>
    </w:pPr>
    <w:rPr>
      <w:rFonts w:ascii="Times New Roman" w:eastAsia="Times New Roman" w:hAnsi="Times New Roman" w:cs="Courier New"/>
      <w:b/>
      <w:sz w:val="24"/>
      <w:szCs w:val="20"/>
      <w:lang w:eastAsia="ar-SA"/>
    </w:rPr>
  </w:style>
  <w:style w:type="paragraph" w:customStyle="1" w:styleId="PlainText1">
    <w:name w:val="Plain Text1"/>
    <w:basedOn w:val="Normlny"/>
    <w:rsid w:val="00E47342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sk-SK"/>
    </w:rPr>
  </w:style>
  <w:style w:type="table" w:styleId="Webovtabuka2">
    <w:name w:val="Table Web 2"/>
    <w:basedOn w:val="Normlnatabuka"/>
    <w:rsid w:val="00676573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riadkovania">
    <w:name w:val="No Spacing"/>
    <w:uiPriority w:val="1"/>
    <w:qFormat/>
    <w:rsid w:val="00B10805"/>
    <w:pPr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character" w:customStyle="1" w:styleId="Nadpis7Char">
    <w:name w:val="Nadpis 7 Char"/>
    <w:link w:val="Nadpis7"/>
    <w:uiPriority w:val="9"/>
    <w:rsid w:val="00B1080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Odstavec-LiV">
    <w:name w:val="Odstavec_- LiV"/>
    <w:basedOn w:val="Normlny"/>
    <w:rsid w:val="00F64ABB"/>
    <w:pPr>
      <w:tabs>
        <w:tab w:val="left" w:pos="425"/>
      </w:tabs>
      <w:spacing w:line="360" w:lineRule="auto"/>
      <w:ind w:left="425" w:hanging="425"/>
      <w:jc w:val="left"/>
    </w:pPr>
    <w:rPr>
      <w:rFonts w:eastAsia="Times New Roman" w:cs="Times New Roman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rsid w:val="003D7D78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D7D78"/>
    <w:rPr>
      <w:rFonts w:ascii="Times New Roman" w:eastAsia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111BA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111BA"/>
    <w:rPr>
      <w:rFonts w:ascii="Arial" w:hAnsi="Arial" w:cs="Arial"/>
      <w:sz w:val="16"/>
      <w:szCs w:val="16"/>
      <w:lang w:eastAsia="cs-CZ"/>
    </w:rPr>
  </w:style>
  <w:style w:type="character" w:styleId="Odkaznakomentr">
    <w:name w:val="annotation reference"/>
    <w:semiHidden/>
    <w:rsid w:val="00113E50"/>
    <w:rPr>
      <w:sz w:val="16"/>
      <w:szCs w:val="16"/>
    </w:rPr>
  </w:style>
  <w:style w:type="paragraph" w:styleId="Textkomentra">
    <w:name w:val="annotation text"/>
    <w:basedOn w:val="Normlny"/>
    <w:semiHidden/>
    <w:rsid w:val="00113E5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13E50"/>
    <w:rPr>
      <w:b/>
      <w:bCs/>
    </w:rPr>
  </w:style>
  <w:style w:type="paragraph" w:styleId="truktradokumentu">
    <w:name w:val="Document Map"/>
    <w:basedOn w:val="Normlny"/>
    <w:semiHidden/>
    <w:rsid w:val="00A04E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yzarovnanie">
    <w:name w:val="Normálny + zarovnanie"/>
    <w:basedOn w:val="Normlny"/>
    <w:rsid w:val="00551209"/>
    <w:pPr>
      <w:suppressAutoHyphens/>
      <w:ind w:firstLine="0"/>
    </w:pPr>
    <w:rPr>
      <w:rFonts w:eastAsia="Times New Roman" w:cs="Times New Roman"/>
      <w:sz w:val="24"/>
      <w:szCs w:val="20"/>
      <w:lang w:eastAsia="ar-SA"/>
    </w:rPr>
  </w:style>
  <w:style w:type="character" w:customStyle="1" w:styleId="formtext">
    <w:name w:val="formtext"/>
    <w:rsid w:val="00B74AA4"/>
  </w:style>
  <w:style w:type="paragraph" w:customStyle="1" w:styleId="Odstavec3LiV">
    <w:name w:val="Odstavec3 LiV"/>
    <w:basedOn w:val="Normlny"/>
    <w:autoRedefine/>
    <w:rsid w:val="00FE4B34"/>
    <w:pPr>
      <w:tabs>
        <w:tab w:val="num" w:pos="0"/>
      </w:tabs>
      <w:ind w:firstLine="426"/>
    </w:pPr>
    <w:rPr>
      <w:rFonts w:eastAsia="Times New Roman" w:cs="Times New Roman"/>
      <w:szCs w:val="20"/>
      <w:lang w:eastAsia="en-US"/>
    </w:rPr>
  </w:style>
  <w:style w:type="paragraph" w:customStyle="1" w:styleId="Tabulka">
    <w:name w:val="Tabulka"/>
    <w:basedOn w:val="Normlny"/>
    <w:link w:val="TabulkaChar"/>
    <w:qFormat/>
    <w:rsid w:val="007915F3"/>
    <w:pPr>
      <w:ind w:firstLine="0"/>
    </w:pPr>
    <w:rPr>
      <w:rFonts w:cs="Times New Roman"/>
      <w:lang w:val="x-none"/>
    </w:rPr>
  </w:style>
  <w:style w:type="character" w:customStyle="1" w:styleId="TabulkaChar">
    <w:name w:val="Tabulka Char"/>
    <w:link w:val="Tabulka"/>
    <w:rsid w:val="007915F3"/>
    <w:rPr>
      <w:rFonts w:ascii="Arial" w:hAnsi="Arial"/>
      <w:sz w:val="22"/>
      <w:szCs w:val="22"/>
      <w:lang w:val="x-none" w:eastAsia="cs-CZ"/>
    </w:rPr>
  </w:style>
  <w:style w:type="paragraph" w:customStyle="1" w:styleId="EPI2NormalneTL">
    <w:name w:val="EPI2 Normalne TL"/>
    <w:basedOn w:val="Normlny"/>
    <w:link w:val="EPI2NormalneTLChar"/>
    <w:qFormat/>
    <w:rsid w:val="00990EFB"/>
    <w:pPr>
      <w:spacing w:after="0"/>
      <w:ind w:firstLine="0"/>
      <w:jc w:val="left"/>
    </w:pPr>
    <w:rPr>
      <w:rFonts w:cs="Times New Roman"/>
      <w:lang w:val="x-none"/>
    </w:rPr>
  </w:style>
  <w:style w:type="paragraph" w:customStyle="1" w:styleId="Odrka1">
    <w:name w:val="Odrážka 1"/>
    <w:basedOn w:val="Normlny"/>
    <w:link w:val="Odrka1Char"/>
    <w:qFormat/>
    <w:rsid w:val="001D1BB4"/>
    <w:pPr>
      <w:spacing w:after="0"/>
      <w:ind w:left="720" w:hanging="360"/>
    </w:pPr>
    <w:rPr>
      <w:rFonts w:eastAsia="Times New Roman" w:cs="Times New Roman"/>
      <w:lang w:val="x-none"/>
    </w:rPr>
  </w:style>
  <w:style w:type="character" w:customStyle="1" w:styleId="EPI2NormalneTLChar">
    <w:name w:val="EPI2 Normalne TL Char"/>
    <w:link w:val="EPI2NormalneTL"/>
    <w:rsid w:val="00990EFB"/>
    <w:rPr>
      <w:rFonts w:ascii="Arial" w:hAnsi="Arial" w:cs="Arial"/>
      <w:sz w:val="22"/>
      <w:szCs w:val="22"/>
      <w:lang w:eastAsia="cs-CZ"/>
    </w:rPr>
  </w:style>
  <w:style w:type="character" w:customStyle="1" w:styleId="Odrka1Char">
    <w:name w:val="Odrážka 1 Char"/>
    <w:link w:val="Odrka1"/>
    <w:rsid w:val="001D1BB4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fontstyle01">
    <w:name w:val="fontstyle01"/>
    <w:rsid w:val="00FA1A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rka2">
    <w:name w:val="Odrážka 2"/>
    <w:basedOn w:val="Odrka1"/>
    <w:link w:val="Odrka2Char"/>
    <w:qFormat/>
    <w:rsid w:val="004204A8"/>
  </w:style>
  <w:style w:type="character" w:customStyle="1" w:styleId="Odrka2Char">
    <w:name w:val="Odrážka 2 Char"/>
    <w:link w:val="Odrka2"/>
    <w:rsid w:val="004204A8"/>
  </w:style>
  <w:style w:type="paragraph" w:customStyle="1" w:styleId="Normlnodrky">
    <w:name w:val="Normální odrážky"/>
    <w:basedOn w:val="Normlny"/>
    <w:autoRedefine/>
    <w:rsid w:val="004204A8"/>
    <w:pPr>
      <w:numPr>
        <w:numId w:val="9"/>
      </w:numPr>
      <w:tabs>
        <w:tab w:val="left" w:pos="284"/>
        <w:tab w:val="right" w:leader="dot" w:pos="4820"/>
      </w:tabs>
      <w:spacing w:after="0"/>
    </w:pPr>
    <w:rPr>
      <w:rFonts w:eastAsia="Times New Roman"/>
      <w:snapToGrid w:val="0"/>
      <w:sz w:val="20"/>
      <w:szCs w:val="20"/>
      <w:lang w:eastAsia="sk-SK"/>
    </w:rPr>
  </w:style>
  <w:style w:type="paragraph" w:customStyle="1" w:styleId="Nadpis325">
    <w:name w:val="Nadpis 3.2(5)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eastAsia="Times New Roman"/>
      <w:i/>
      <w:iCs/>
      <w:sz w:val="24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204A8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ý text 2 Char"/>
    <w:link w:val="Zkladntext2"/>
    <w:uiPriority w:val="99"/>
    <w:semiHidden/>
    <w:rsid w:val="004204A8"/>
    <w:rPr>
      <w:rFonts w:ascii="Arial" w:hAnsi="Arial"/>
      <w:sz w:val="22"/>
      <w:szCs w:val="22"/>
      <w:lang w:val="x-none" w:eastAsia="cs-CZ"/>
    </w:rPr>
  </w:style>
  <w:style w:type="paragraph" w:customStyle="1" w:styleId="VMPROJEKTNormal">
    <w:name w:val="VM PROJEKT Normal"/>
    <w:basedOn w:val="Bezriadkovania"/>
    <w:link w:val="VMPROJEKTNormalChar"/>
    <w:qFormat/>
    <w:rsid w:val="004204A8"/>
    <w:pPr>
      <w:ind w:firstLine="708"/>
    </w:pPr>
    <w:rPr>
      <w:rFonts w:eastAsia="Times New Roman" w:cs="ArialMT"/>
      <w:sz w:val="20"/>
      <w:szCs w:val="20"/>
      <w:lang w:val="x-none" w:eastAsia="en-US" w:bidi="en-US"/>
    </w:rPr>
  </w:style>
  <w:style w:type="character" w:customStyle="1" w:styleId="VMPROJEKTNormalChar">
    <w:name w:val="VM PROJEKT Normal Char"/>
    <w:link w:val="VMPROJEKTNormal"/>
    <w:rsid w:val="004204A8"/>
    <w:rPr>
      <w:rFonts w:ascii="Arial" w:eastAsia="Times New Roman" w:hAnsi="Arial" w:cs="ArialMT"/>
      <w:lang w:val="x-none" w:eastAsia="en-US" w:bidi="en-US"/>
    </w:rPr>
  </w:style>
  <w:style w:type="paragraph" w:customStyle="1" w:styleId="CDBlack">
    <w:name w:val="CD Black"/>
    <w:basedOn w:val="Normlny"/>
    <w:link w:val="CDBlackCharChar"/>
    <w:rsid w:val="004204A8"/>
    <w:pPr>
      <w:tabs>
        <w:tab w:val="left" w:pos="170"/>
      </w:tabs>
      <w:spacing w:after="0"/>
      <w:ind w:left="680" w:firstLine="0"/>
    </w:pPr>
    <w:rPr>
      <w:rFonts w:ascii="Tahoma" w:eastAsia="Times New Roman" w:hAnsi="Tahoma" w:cs="Times New Roman"/>
      <w:bCs/>
      <w:sz w:val="18"/>
      <w:szCs w:val="16"/>
      <w:lang w:val="x-none" w:eastAsia="x-none"/>
    </w:rPr>
  </w:style>
  <w:style w:type="paragraph" w:customStyle="1" w:styleId="CDBlue">
    <w:name w:val="CD Blue"/>
    <w:basedOn w:val="CDBlack"/>
    <w:link w:val="CDBlueCharChar"/>
    <w:rsid w:val="004204A8"/>
    <w:rPr>
      <w:color w:val="3366FF"/>
    </w:rPr>
  </w:style>
  <w:style w:type="character" w:customStyle="1" w:styleId="CDBlackCharChar">
    <w:name w:val="CD Black Char Char"/>
    <w:link w:val="CDBlack"/>
    <w:rsid w:val="004204A8"/>
    <w:rPr>
      <w:rFonts w:ascii="Tahoma" w:eastAsia="Times New Roman" w:hAnsi="Tahoma"/>
      <w:bCs/>
      <w:sz w:val="18"/>
      <w:szCs w:val="16"/>
      <w:lang w:val="x-none" w:eastAsia="x-none"/>
    </w:rPr>
  </w:style>
  <w:style w:type="character" w:customStyle="1" w:styleId="CDBlueCharChar">
    <w:name w:val="CD Blue Char Char"/>
    <w:link w:val="CDBlue"/>
    <w:rsid w:val="004204A8"/>
    <w:rPr>
      <w:rFonts w:ascii="Tahoma" w:eastAsia="Times New Roman" w:hAnsi="Tahoma"/>
      <w:bCs/>
      <w:color w:val="3366FF"/>
      <w:sz w:val="18"/>
      <w:szCs w:val="16"/>
      <w:lang w:val="x-none" w:eastAsia="x-none"/>
    </w:rPr>
  </w:style>
  <w:style w:type="paragraph" w:customStyle="1" w:styleId="BodyTextTable">
    <w:name w:val="Body Text Table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Arial Narrow" w:eastAsia="Times New Roman" w:hAnsi="Arial Narrow" w:cs="Times New Roman"/>
      <w:sz w:val="18"/>
      <w:szCs w:val="20"/>
      <w:lang w:val="en-CA" w:eastAsia="en-US"/>
    </w:rPr>
  </w:style>
  <w:style w:type="paragraph" w:customStyle="1" w:styleId="CDTabukaBlackTun">
    <w:name w:val="CD Tabuľka Black + Tučné"/>
    <w:basedOn w:val="Normlny"/>
    <w:link w:val="CDTabukaBlackTunChar"/>
    <w:rsid w:val="004204A8"/>
    <w:pPr>
      <w:spacing w:after="0"/>
      <w:ind w:firstLine="0"/>
      <w:jc w:val="left"/>
    </w:pPr>
    <w:rPr>
      <w:rFonts w:ascii="Tahoma" w:eastAsia="Times New Roman" w:hAnsi="Tahoma" w:cs="Times New Roman"/>
      <w:b/>
      <w:color w:val="000000"/>
      <w:sz w:val="14"/>
      <w:szCs w:val="18"/>
      <w:lang w:val="x-none" w:eastAsia="x-none"/>
    </w:rPr>
  </w:style>
  <w:style w:type="character" w:customStyle="1" w:styleId="CDTabukaBlackTunChar">
    <w:name w:val="CD Tabuľka Black + Tučné Char"/>
    <w:link w:val="CDTabukaBlackTun"/>
    <w:rsid w:val="004204A8"/>
    <w:rPr>
      <w:rFonts w:ascii="Tahoma" w:eastAsia="Times New Roman" w:hAnsi="Tahoma"/>
      <w:b/>
      <w:color w:val="000000"/>
      <w:sz w:val="14"/>
      <w:szCs w:val="18"/>
      <w:lang w:val="x-none" w:eastAsia="x-none"/>
    </w:rPr>
  </w:style>
  <w:style w:type="paragraph" w:customStyle="1" w:styleId="CDTabukaBlack">
    <w:name w:val="CD Tabuľka Black"/>
    <w:basedOn w:val="CDTabukaBlackTun"/>
    <w:rsid w:val="004204A8"/>
    <w:rPr>
      <w:b w:val="0"/>
      <w:caps/>
    </w:rPr>
  </w:style>
  <w:style w:type="paragraph" w:customStyle="1" w:styleId="tlCDBlackPodiarknutie">
    <w:name w:val="Štýl CD Black + Podčiarknutie"/>
    <w:basedOn w:val="CDBlack"/>
    <w:link w:val="tlCDBlackPodiarknutieChar"/>
    <w:rsid w:val="004204A8"/>
    <w:rPr>
      <w:rFonts w:ascii="Calibri" w:hAnsi="Calibri"/>
      <w:bCs w:val="0"/>
      <w:u w:val="single"/>
    </w:rPr>
  </w:style>
  <w:style w:type="character" w:customStyle="1" w:styleId="tlCDBlackPodiarknutieChar">
    <w:name w:val="Štýl CD Black + Podčiarknutie Char"/>
    <w:link w:val="tlCDBlackPodiarknutie"/>
    <w:rsid w:val="004204A8"/>
    <w:rPr>
      <w:rFonts w:eastAsia="Times New Roman"/>
      <w:sz w:val="18"/>
      <w:szCs w:val="16"/>
      <w:u w:val="single"/>
      <w:lang w:val="x-none" w:eastAsia="x-none"/>
    </w:rPr>
  </w:style>
  <w:style w:type="paragraph" w:customStyle="1" w:styleId="tlCDBlackTun">
    <w:name w:val="Štýl CD Black + Tučné"/>
    <w:basedOn w:val="CDBlack"/>
    <w:link w:val="tlCDBlackTunChar"/>
    <w:rsid w:val="004204A8"/>
    <w:rPr>
      <w:rFonts w:ascii="Calibri" w:hAnsi="Calibri"/>
      <w:b/>
    </w:rPr>
  </w:style>
  <w:style w:type="character" w:customStyle="1" w:styleId="tlCDBlackTunChar">
    <w:name w:val="Štýl CD Black + Tučné Char"/>
    <w:link w:val="tlCDBlackTun"/>
    <w:rsid w:val="004204A8"/>
    <w:rPr>
      <w:rFonts w:eastAsia="Times New Roman"/>
      <w:b/>
      <w:bCs/>
      <w:sz w:val="18"/>
      <w:szCs w:val="16"/>
      <w:lang w:val="x-none" w:eastAsia="x-none"/>
    </w:rPr>
  </w:style>
  <w:style w:type="paragraph" w:customStyle="1" w:styleId="CDBlackBold">
    <w:name w:val="CD Black Bold"/>
    <w:basedOn w:val="tlCDBlackTun"/>
    <w:rsid w:val="004204A8"/>
    <w:rPr>
      <w:bCs w:val="0"/>
      <w:sz w:val="22"/>
    </w:rPr>
  </w:style>
  <w:style w:type="paragraph" w:customStyle="1" w:styleId="tlCDNadpis2ZkladntextCalibri">
    <w:name w:val="Štýl CD Nadpis 2 + +Základný text (Calibri)"/>
    <w:basedOn w:val="Normlny"/>
    <w:rsid w:val="004204A8"/>
    <w:pPr>
      <w:widowControl w:val="0"/>
      <w:numPr>
        <w:ilvl w:val="1"/>
        <w:numId w:val="3"/>
      </w:numPr>
      <w:tabs>
        <w:tab w:val="left" w:pos="680"/>
      </w:tabs>
      <w:spacing w:before="120" w:after="0"/>
      <w:jc w:val="left"/>
      <w:outlineLvl w:val="1"/>
    </w:pPr>
    <w:rPr>
      <w:rFonts w:ascii="Calibri" w:eastAsia="Times New Roman" w:hAnsi="Calibri" w:cs="Times New Roman"/>
      <w:b/>
      <w:bCs/>
      <w:caps/>
      <w:color w:val="17365D"/>
      <w:szCs w:val="20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4204A8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4204A8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4204A8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4204A8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4204A8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4204A8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uiPriority w:val="99"/>
    <w:semiHidden/>
    <w:unhideWhenUsed/>
    <w:rsid w:val="004204A8"/>
    <w:rPr>
      <w:color w:val="954F72"/>
      <w:u w:val="single"/>
    </w:rPr>
  </w:style>
  <w:style w:type="paragraph" w:customStyle="1" w:styleId="Odrka3">
    <w:name w:val="Odrážka 3"/>
    <w:basedOn w:val="Odrka1"/>
    <w:link w:val="Odrka3Char"/>
    <w:qFormat/>
    <w:rsid w:val="004204A8"/>
  </w:style>
  <w:style w:type="character" w:customStyle="1" w:styleId="Odrka3Char">
    <w:name w:val="Odrážka 3 Char"/>
    <w:link w:val="Odrka3"/>
    <w:rsid w:val="004204A8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drkabozp">
    <w:name w:val="Odrážka bozp"/>
    <w:basedOn w:val="Normlny"/>
    <w:link w:val="OdrkabozpChar"/>
    <w:qFormat/>
    <w:rsid w:val="004204A8"/>
    <w:pPr>
      <w:tabs>
        <w:tab w:val="left" w:pos="709"/>
        <w:tab w:val="left" w:pos="1134"/>
      </w:tabs>
      <w:spacing w:after="0"/>
      <w:ind w:left="709" w:hanging="284"/>
    </w:pPr>
    <w:rPr>
      <w:rFonts w:eastAsia="Times New Roman" w:cs="Times New Roman"/>
      <w:sz w:val="20"/>
      <w:szCs w:val="20"/>
      <w:lang w:val="x-none"/>
    </w:rPr>
  </w:style>
  <w:style w:type="character" w:customStyle="1" w:styleId="OdrkabozpChar">
    <w:name w:val="Odrážka bozp Char"/>
    <w:link w:val="Odrkabozp"/>
    <w:rsid w:val="004204A8"/>
    <w:rPr>
      <w:rFonts w:ascii="Arial" w:eastAsia="Times New Roman" w:hAnsi="Arial"/>
      <w:lang w:val="x-none" w:eastAsia="cs-CZ"/>
    </w:rPr>
  </w:style>
  <w:style w:type="character" w:customStyle="1" w:styleId="rynqvb">
    <w:name w:val="rynqvb"/>
    <w:basedOn w:val="Predvolenpsmoodseku"/>
    <w:rsid w:val="00D939A9"/>
  </w:style>
  <w:style w:type="character" w:customStyle="1" w:styleId="hwtze">
    <w:name w:val="hwtze"/>
    <w:basedOn w:val="Predvolenpsmoodseku"/>
    <w:rsid w:val="006A168E"/>
  </w:style>
  <w:style w:type="character" w:customStyle="1" w:styleId="OdsekzoznamuChar">
    <w:name w:val="Odsek zoznamu Char"/>
    <w:link w:val="Odsekzoznamu"/>
    <w:uiPriority w:val="34"/>
    <w:rsid w:val="003342F7"/>
    <w:rPr>
      <w:rFonts w:ascii="Arial" w:eastAsia="Times New Roman" w:hAnsi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6F43-5F75-4C68-944F-68D38C82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1993</TotalTime>
  <Pages>9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LiV-EPI sro</Company>
  <LinksUpToDate>false</LinksUpToDate>
  <CharactersWithSpaces>20941</CharactersWithSpaces>
  <SharedDoc>false</SharedDoc>
  <HLinks>
    <vt:vector size="150" baseType="variant">
      <vt:variant>
        <vt:i4>1114169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_Toc148514139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_Toc148514138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_Toc148514137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_Toc148514136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_Toc148514135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_Toc148514134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_Toc148514133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_Toc148514132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_Toc148514131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_Toc148514130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_Toc148514129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_Toc148514128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_Toc148514127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_Toc148514126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_Toc148514125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_Toc148514124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_Toc148514123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_Toc148514122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_Toc148514121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_Toc148514120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_Toc148514119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_Toc148514118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_Toc148514117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_Toc148514116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_Toc148514115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Matej Laluha</cp:lastModifiedBy>
  <cp:revision>54</cp:revision>
  <cp:lastPrinted>2025-02-20T14:29:00Z</cp:lastPrinted>
  <dcterms:created xsi:type="dcterms:W3CDTF">2023-10-18T17:02:00Z</dcterms:created>
  <dcterms:modified xsi:type="dcterms:W3CDTF">2025-02-20T14:30:00Z</dcterms:modified>
</cp:coreProperties>
</file>