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jc w:val="center"/>
        <w:tblLayout w:type="fixed"/>
        <w:tblCellMar>
          <w:left w:w="70" w:type="dxa"/>
          <w:right w:w="70" w:type="dxa"/>
        </w:tblCellMar>
        <w:tblLook w:val="0000" w:firstRow="0" w:lastRow="0" w:firstColumn="0" w:lastColumn="0" w:noHBand="0" w:noVBand="0"/>
      </w:tblPr>
      <w:tblGrid>
        <w:gridCol w:w="1133"/>
        <w:gridCol w:w="1135"/>
        <w:gridCol w:w="75"/>
        <w:gridCol w:w="778"/>
        <w:gridCol w:w="2977"/>
        <w:gridCol w:w="709"/>
        <w:gridCol w:w="1134"/>
        <w:gridCol w:w="922"/>
        <w:gridCol w:w="924"/>
      </w:tblGrid>
      <w:tr w:rsidR="004D431F" w:rsidRPr="00037F9C" w14:paraId="0D2EF1D8" w14:textId="77777777" w:rsidTr="004D431F">
        <w:trPr>
          <w:trHeight w:val="525"/>
          <w:tblHeader/>
          <w:jc w:val="center"/>
        </w:trPr>
        <w:tc>
          <w:tcPr>
            <w:tcW w:w="2343" w:type="dxa"/>
            <w:gridSpan w:val="3"/>
            <w:vMerge w:val="restart"/>
            <w:tcBorders>
              <w:top w:val="single" w:sz="12" w:space="0" w:color="auto"/>
              <w:left w:val="single" w:sz="12" w:space="0" w:color="auto"/>
              <w:right w:val="single" w:sz="4" w:space="0" w:color="000000"/>
            </w:tcBorders>
            <w:vAlign w:val="center"/>
          </w:tcPr>
          <w:p w14:paraId="20169DA9" w14:textId="77777777" w:rsidR="004D431F" w:rsidRPr="00D4166B" w:rsidRDefault="007F7360" w:rsidP="00100BEE">
            <w:pPr>
              <w:pStyle w:val="EPI2NormalneTL"/>
              <w:rPr>
                <w:rFonts w:cs="Arial"/>
                <w:b/>
                <w:bCs/>
                <w:iCs/>
                <w:sz w:val="20"/>
                <w:szCs w:val="20"/>
                <w:lang w:val="sk-SK"/>
              </w:rPr>
            </w:pPr>
            <w:r>
              <w:rPr>
                <w:noProof/>
              </w:rPr>
              <w:pict w14:anchorId="6CEBF0F7">
                <v:shapetype id="_x0000_t202" coordsize="21600,21600" o:spt="202" path="m,l,21600r21600,l21600,xe">
                  <v:stroke joinstyle="miter"/>
                  <v:path gradientshapeok="t" o:connecttype="rect"/>
                </v:shapetype>
                <v:shape id="BlokTextu 4" o:spid="_x0000_s2070" type="#_x0000_t202" style="position:absolute;margin-left:10.85pt;margin-top:26.95pt;width:89.2pt;height:50.7pt;z-index:251664384;visibility:visible" stroked="f">
                  <v:textbox style="mso-next-textbox:#BlokTextu 4">
                    <w:txbxContent>
                      <w:p w14:paraId="36D0D5B9" w14:textId="3CB2C769" w:rsidR="004D431F" w:rsidRPr="004D431F" w:rsidRDefault="004D431F" w:rsidP="00282F95">
                        <w:pPr>
                          <w:spacing w:after="0"/>
                          <w:ind w:firstLine="0"/>
                          <w:jc w:val="center"/>
                          <w:textAlignment w:val="baseline"/>
                          <w:rPr>
                            <w:b/>
                            <w:bCs/>
                            <w:color w:val="000000"/>
                            <w:sz w:val="24"/>
                            <w:szCs w:val="24"/>
                          </w:rPr>
                        </w:pPr>
                        <w:r w:rsidRPr="004D431F">
                          <w:rPr>
                            <w:b/>
                            <w:bCs/>
                            <w:color w:val="000000"/>
                            <w:sz w:val="24"/>
                            <w:szCs w:val="24"/>
                          </w:rPr>
                          <w:t>U.S.STEEL</w:t>
                        </w:r>
                      </w:p>
                      <w:p w14:paraId="1D86482F" w14:textId="0E717057" w:rsidR="004D431F" w:rsidRPr="004D431F" w:rsidRDefault="004D431F" w:rsidP="00282F95">
                        <w:pPr>
                          <w:spacing w:after="0"/>
                          <w:ind w:firstLine="0"/>
                          <w:jc w:val="center"/>
                          <w:textAlignment w:val="baseline"/>
                          <w:rPr>
                            <w:b/>
                            <w:bCs/>
                            <w:color w:val="000000"/>
                            <w:sz w:val="24"/>
                            <w:szCs w:val="24"/>
                          </w:rPr>
                        </w:pPr>
                        <w:r w:rsidRPr="004D431F">
                          <w:rPr>
                            <w:b/>
                            <w:bCs/>
                            <w:color w:val="000000"/>
                            <w:sz w:val="24"/>
                            <w:szCs w:val="24"/>
                          </w:rPr>
                          <w:t>Košice</w:t>
                        </w:r>
                      </w:p>
                      <w:p w14:paraId="6AF69EC8" w14:textId="5782CB1C" w:rsidR="004D431F" w:rsidRPr="004D431F" w:rsidRDefault="004D431F" w:rsidP="00282F95">
                        <w:pPr>
                          <w:spacing w:after="0"/>
                          <w:ind w:firstLine="0"/>
                          <w:jc w:val="center"/>
                          <w:textAlignment w:val="baseline"/>
                          <w:rPr>
                            <w:color w:val="000000"/>
                            <w:sz w:val="20"/>
                            <w:szCs w:val="20"/>
                          </w:rPr>
                        </w:pPr>
                        <w:r w:rsidRPr="004D431F">
                          <w:rPr>
                            <w:b/>
                            <w:bCs/>
                            <w:color w:val="000000"/>
                            <w:sz w:val="24"/>
                            <w:szCs w:val="24"/>
                          </w:rPr>
                          <w:t>s.r.o.</w:t>
                        </w:r>
                      </w:p>
                    </w:txbxContent>
                  </v:textbox>
                </v:shape>
              </w:pict>
            </w:r>
            <w:r w:rsidR="004D431F">
              <w:rPr>
                <w:rFonts w:cs="Arial"/>
                <w:i/>
                <w:sz w:val="20"/>
                <w:szCs w:val="20"/>
                <w:lang w:val="sk-SK"/>
              </w:rPr>
              <w:t xml:space="preserve">Investor / </w:t>
            </w:r>
            <w:proofErr w:type="spellStart"/>
            <w:r w:rsidR="004D431F">
              <w:rPr>
                <w:rFonts w:cs="Arial"/>
                <w:i/>
                <w:sz w:val="20"/>
                <w:szCs w:val="20"/>
                <w:lang w:val="sk-SK"/>
              </w:rPr>
              <w:t>Client</w:t>
            </w:r>
            <w:proofErr w:type="spellEnd"/>
            <w:r w:rsidR="004D431F" w:rsidRPr="009C5A4C">
              <w:rPr>
                <w:rFonts w:cs="Arial"/>
                <w:i/>
                <w:sz w:val="20"/>
                <w:szCs w:val="20"/>
                <w:lang w:val="sk-SK"/>
              </w:rPr>
              <w:t>:</w:t>
            </w:r>
          </w:p>
        </w:tc>
        <w:tc>
          <w:tcPr>
            <w:tcW w:w="7444" w:type="dxa"/>
            <w:gridSpan w:val="6"/>
            <w:tcBorders>
              <w:top w:val="single" w:sz="12" w:space="0" w:color="auto"/>
              <w:left w:val="single" w:sz="4" w:space="0" w:color="000000"/>
              <w:bottom w:val="single" w:sz="4" w:space="0" w:color="FFFFFF" w:themeColor="background1"/>
              <w:right w:val="single" w:sz="12" w:space="0" w:color="auto"/>
            </w:tcBorders>
            <w:vAlign w:val="center"/>
          </w:tcPr>
          <w:p w14:paraId="767F500D" w14:textId="72077974" w:rsidR="004D431F" w:rsidRPr="00037F9C" w:rsidRDefault="004D431F" w:rsidP="006518FD">
            <w:pPr>
              <w:pStyle w:val="EPI2NormalneTL"/>
              <w:rPr>
                <w:rFonts w:cs="Arial"/>
                <w:iCs/>
                <w:lang w:val="sk-SK"/>
              </w:rPr>
            </w:pPr>
            <w:r>
              <w:rPr>
                <w:rFonts w:cs="Arial"/>
                <w:i/>
                <w:sz w:val="20"/>
                <w:szCs w:val="20"/>
                <w:lang w:val="sk-SK"/>
              </w:rPr>
              <w:t>Stavba:</w:t>
            </w:r>
          </w:p>
        </w:tc>
      </w:tr>
      <w:tr w:rsidR="004D431F" w:rsidRPr="00037F9C" w14:paraId="6562E7A4" w14:textId="77777777" w:rsidTr="004D431F">
        <w:trPr>
          <w:trHeight w:val="525"/>
          <w:tblHeader/>
          <w:jc w:val="center"/>
        </w:trPr>
        <w:tc>
          <w:tcPr>
            <w:tcW w:w="2343" w:type="dxa"/>
            <w:gridSpan w:val="3"/>
            <w:vMerge/>
            <w:tcBorders>
              <w:left w:val="single" w:sz="12" w:space="0" w:color="auto"/>
              <w:right w:val="single" w:sz="4" w:space="0" w:color="000000"/>
            </w:tcBorders>
            <w:vAlign w:val="center"/>
          </w:tcPr>
          <w:p w14:paraId="2294A389" w14:textId="77777777" w:rsidR="004D431F" w:rsidRDefault="004D431F" w:rsidP="00100BEE">
            <w:pPr>
              <w:pStyle w:val="EPI2NormalneTL"/>
              <w:rPr>
                <w:noProof/>
              </w:rPr>
            </w:pPr>
          </w:p>
        </w:tc>
        <w:tc>
          <w:tcPr>
            <w:tcW w:w="7444" w:type="dxa"/>
            <w:gridSpan w:val="6"/>
            <w:tcBorders>
              <w:top w:val="single" w:sz="4" w:space="0" w:color="FFFFFF" w:themeColor="background1"/>
              <w:left w:val="single" w:sz="4" w:space="0" w:color="000000"/>
              <w:bottom w:val="single" w:sz="4" w:space="0" w:color="FFFFFF" w:themeColor="background1"/>
              <w:right w:val="single" w:sz="12" w:space="0" w:color="auto"/>
            </w:tcBorders>
            <w:vAlign w:val="center"/>
          </w:tcPr>
          <w:p w14:paraId="3B527518" w14:textId="3C685180" w:rsidR="004D431F" w:rsidRDefault="004D431F" w:rsidP="006518FD">
            <w:pPr>
              <w:pStyle w:val="EPI2NormalneTL"/>
              <w:rPr>
                <w:rFonts w:cs="Arial"/>
                <w:i/>
                <w:sz w:val="20"/>
                <w:szCs w:val="20"/>
                <w:lang w:val="sk-SK"/>
              </w:rPr>
            </w:pPr>
            <w:r w:rsidRPr="004D431F">
              <w:rPr>
                <w:rFonts w:cs="Arial"/>
                <w:b/>
                <w:sz w:val="24"/>
                <w:szCs w:val="24"/>
                <w:lang w:val="sk-SK"/>
              </w:rPr>
              <w:t>1369DW - Prípojky médií pre rozvojové územie</w:t>
            </w:r>
            <w:r>
              <w:rPr>
                <w:rFonts w:cs="Arial"/>
                <w:b/>
                <w:sz w:val="24"/>
                <w:szCs w:val="24"/>
                <w:lang w:val="sk-SK"/>
              </w:rPr>
              <w:t xml:space="preserve"> DZ Energetika</w:t>
            </w:r>
          </w:p>
        </w:tc>
      </w:tr>
      <w:tr w:rsidR="004D431F" w:rsidRPr="00037F9C" w14:paraId="05DAE528" w14:textId="77777777" w:rsidTr="004D431F">
        <w:trPr>
          <w:trHeight w:val="525"/>
          <w:tblHeader/>
          <w:jc w:val="center"/>
        </w:trPr>
        <w:tc>
          <w:tcPr>
            <w:tcW w:w="2343" w:type="dxa"/>
            <w:gridSpan w:val="3"/>
            <w:vMerge/>
            <w:tcBorders>
              <w:left w:val="single" w:sz="12" w:space="0" w:color="auto"/>
              <w:right w:val="single" w:sz="4" w:space="0" w:color="000000"/>
            </w:tcBorders>
            <w:vAlign w:val="center"/>
          </w:tcPr>
          <w:p w14:paraId="1E5D7B30" w14:textId="77777777" w:rsidR="004D431F" w:rsidRDefault="004D431F" w:rsidP="00100BEE">
            <w:pPr>
              <w:pStyle w:val="EPI2NormalneTL"/>
              <w:rPr>
                <w:noProof/>
              </w:rPr>
            </w:pPr>
          </w:p>
        </w:tc>
        <w:tc>
          <w:tcPr>
            <w:tcW w:w="7444" w:type="dxa"/>
            <w:gridSpan w:val="6"/>
            <w:tcBorders>
              <w:top w:val="single" w:sz="4" w:space="0" w:color="FFFFFF" w:themeColor="background1"/>
              <w:left w:val="single" w:sz="4" w:space="0" w:color="000000"/>
              <w:bottom w:val="single" w:sz="4" w:space="0" w:color="FFFFFF" w:themeColor="background1"/>
              <w:right w:val="single" w:sz="12" w:space="0" w:color="auto"/>
            </w:tcBorders>
            <w:vAlign w:val="center"/>
          </w:tcPr>
          <w:p w14:paraId="034B968A" w14:textId="470FBC67" w:rsidR="004D431F" w:rsidRDefault="004D431F" w:rsidP="006518FD">
            <w:pPr>
              <w:pStyle w:val="EPI2NormalneTL"/>
              <w:rPr>
                <w:rFonts w:cs="Arial"/>
                <w:i/>
                <w:sz w:val="20"/>
                <w:szCs w:val="20"/>
                <w:lang w:val="sk-SK"/>
              </w:rPr>
            </w:pPr>
            <w:proofErr w:type="spellStart"/>
            <w:r>
              <w:rPr>
                <w:rFonts w:cs="Arial"/>
                <w:i/>
                <w:sz w:val="20"/>
                <w:szCs w:val="20"/>
                <w:lang w:val="sk-SK"/>
              </w:rPr>
              <w:t>Job</w:t>
            </w:r>
            <w:proofErr w:type="spellEnd"/>
            <w:r>
              <w:rPr>
                <w:rFonts w:cs="Arial"/>
                <w:i/>
                <w:sz w:val="20"/>
                <w:szCs w:val="20"/>
                <w:lang w:val="sk-SK"/>
              </w:rPr>
              <w:t>:</w:t>
            </w:r>
          </w:p>
        </w:tc>
      </w:tr>
      <w:tr w:rsidR="004D431F" w:rsidRPr="00037F9C" w14:paraId="073AC4F1" w14:textId="77777777" w:rsidTr="004D431F">
        <w:trPr>
          <w:trHeight w:val="525"/>
          <w:tblHeader/>
          <w:jc w:val="center"/>
        </w:trPr>
        <w:tc>
          <w:tcPr>
            <w:tcW w:w="2343" w:type="dxa"/>
            <w:gridSpan w:val="3"/>
            <w:vMerge/>
            <w:tcBorders>
              <w:left w:val="single" w:sz="12" w:space="0" w:color="auto"/>
              <w:right w:val="single" w:sz="4" w:space="0" w:color="000000"/>
            </w:tcBorders>
            <w:vAlign w:val="center"/>
          </w:tcPr>
          <w:p w14:paraId="3995EBC7" w14:textId="77777777" w:rsidR="004D431F" w:rsidRDefault="004D431F" w:rsidP="00100BEE">
            <w:pPr>
              <w:pStyle w:val="EPI2NormalneTL"/>
              <w:rPr>
                <w:noProof/>
              </w:rPr>
            </w:pPr>
          </w:p>
        </w:tc>
        <w:tc>
          <w:tcPr>
            <w:tcW w:w="7444" w:type="dxa"/>
            <w:gridSpan w:val="6"/>
            <w:tcBorders>
              <w:top w:val="single" w:sz="4" w:space="0" w:color="FFFFFF" w:themeColor="background1"/>
              <w:left w:val="single" w:sz="4" w:space="0" w:color="000000"/>
              <w:right w:val="single" w:sz="12" w:space="0" w:color="auto"/>
            </w:tcBorders>
            <w:vAlign w:val="center"/>
          </w:tcPr>
          <w:p w14:paraId="4782FD43" w14:textId="620514E9" w:rsidR="004D431F" w:rsidRDefault="004D431F" w:rsidP="006518FD">
            <w:pPr>
              <w:pStyle w:val="EPI2NormalneTL"/>
              <w:rPr>
                <w:rFonts w:cs="Arial"/>
                <w:i/>
                <w:sz w:val="20"/>
                <w:szCs w:val="20"/>
                <w:lang w:val="sk-SK"/>
              </w:rPr>
            </w:pPr>
            <w:r w:rsidRPr="004D431F">
              <w:rPr>
                <w:rFonts w:cs="Arial"/>
                <w:i/>
                <w:lang w:val="sk-SK"/>
              </w:rPr>
              <w:t xml:space="preserve">1369DW - </w:t>
            </w:r>
            <w:proofErr w:type="spellStart"/>
            <w:r w:rsidRPr="004D431F">
              <w:rPr>
                <w:rFonts w:cs="Arial"/>
                <w:i/>
                <w:lang w:val="sk-SK"/>
              </w:rPr>
              <w:t>Media</w:t>
            </w:r>
            <w:proofErr w:type="spellEnd"/>
            <w:r w:rsidRPr="004D431F">
              <w:rPr>
                <w:rFonts w:cs="Arial"/>
                <w:i/>
                <w:lang w:val="sk-SK"/>
              </w:rPr>
              <w:t xml:space="preserve"> </w:t>
            </w:r>
            <w:proofErr w:type="spellStart"/>
            <w:r w:rsidRPr="004D431F">
              <w:rPr>
                <w:rFonts w:cs="Arial"/>
                <w:i/>
                <w:lang w:val="sk-SK"/>
              </w:rPr>
              <w:t>connect</w:t>
            </w:r>
            <w:r w:rsidR="00292A05">
              <w:rPr>
                <w:rFonts w:cs="Arial"/>
                <w:i/>
                <w:lang w:val="sk-SK"/>
              </w:rPr>
              <w:t>i</w:t>
            </w:r>
            <w:r w:rsidRPr="004D431F">
              <w:rPr>
                <w:rFonts w:cs="Arial"/>
                <w:i/>
                <w:lang w:val="sk-SK"/>
              </w:rPr>
              <w:t>on</w:t>
            </w:r>
            <w:proofErr w:type="spellEnd"/>
            <w:r w:rsidRPr="004D431F">
              <w:rPr>
                <w:rFonts w:cs="Arial"/>
                <w:i/>
                <w:lang w:val="sk-SK"/>
              </w:rPr>
              <w:t xml:space="preserve"> </w:t>
            </w:r>
            <w:proofErr w:type="spellStart"/>
            <w:r w:rsidRPr="004D431F">
              <w:rPr>
                <w:rFonts w:cs="Arial"/>
                <w:i/>
                <w:lang w:val="sk-SK"/>
              </w:rPr>
              <w:t>for</w:t>
            </w:r>
            <w:proofErr w:type="spellEnd"/>
            <w:r w:rsidRPr="004D431F">
              <w:rPr>
                <w:rFonts w:cs="Arial"/>
                <w:i/>
                <w:lang w:val="sk-SK"/>
              </w:rPr>
              <w:t xml:space="preserve"> </w:t>
            </w:r>
            <w:proofErr w:type="spellStart"/>
            <w:r w:rsidRPr="004D431F">
              <w:rPr>
                <w:rFonts w:cs="Arial"/>
                <w:i/>
                <w:lang w:val="sk-SK"/>
              </w:rPr>
              <w:t>the</w:t>
            </w:r>
            <w:proofErr w:type="spellEnd"/>
            <w:r w:rsidRPr="004D431F">
              <w:rPr>
                <w:rFonts w:cs="Arial"/>
                <w:i/>
                <w:lang w:val="sk-SK"/>
              </w:rPr>
              <w:t xml:space="preserve"> </w:t>
            </w:r>
            <w:proofErr w:type="spellStart"/>
            <w:r w:rsidRPr="004D431F">
              <w:rPr>
                <w:rFonts w:cs="Arial"/>
                <w:i/>
                <w:lang w:val="sk-SK"/>
              </w:rPr>
              <w:t>Development</w:t>
            </w:r>
            <w:proofErr w:type="spellEnd"/>
            <w:r w:rsidRPr="004D431F">
              <w:rPr>
                <w:rFonts w:cs="Arial"/>
                <w:i/>
                <w:lang w:val="sk-SK"/>
              </w:rPr>
              <w:t xml:space="preserve"> </w:t>
            </w:r>
            <w:proofErr w:type="spellStart"/>
            <w:r w:rsidRPr="004D431F">
              <w:rPr>
                <w:rFonts w:cs="Arial"/>
                <w:i/>
                <w:lang w:val="sk-SK"/>
              </w:rPr>
              <w:t>area</w:t>
            </w:r>
            <w:proofErr w:type="spellEnd"/>
            <w:r w:rsidRPr="004D431F">
              <w:rPr>
                <w:rFonts w:cs="Arial"/>
                <w:i/>
                <w:lang w:val="sk-SK"/>
              </w:rPr>
              <w:t xml:space="preserve"> of DZ Energetika</w:t>
            </w:r>
          </w:p>
        </w:tc>
      </w:tr>
      <w:tr w:rsidR="00010580" w:rsidRPr="00037F9C" w14:paraId="56076DE3" w14:textId="77777777" w:rsidTr="00010580">
        <w:trPr>
          <w:trHeight w:hRule="exact" w:val="289"/>
          <w:tblHeader/>
          <w:jc w:val="center"/>
        </w:trPr>
        <w:tc>
          <w:tcPr>
            <w:tcW w:w="2343" w:type="dxa"/>
            <w:gridSpan w:val="3"/>
            <w:tcBorders>
              <w:top w:val="single" w:sz="6" w:space="0" w:color="auto"/>
              <w:left w:val="single" w:sz="12" w:space="0" w:color="auto"/>
              <w:right w:val="single" w:sz="4" w:space="0" w:color="FFFFFF"/>
            </w:tcBorders>
            <w:vAlign w:val="center"/>
          </w:tcPr>
          <w:p w14:paraId="6CF1D8F0" w14:textId="4391512D" w:rsidR="00010580" w:rsidRPr="004712B7" w:rsidRDefault="00010580" w:rsidP="00010580">
            <w:pPr>
              <w:pStyle w:val="EPI2NormalneTL"/>
              <w:rPr>
                <w:rFonts w:cs="Arial"/>
                <w:sz w:val="20"/>
                <w:szCs w:val="20"/>
                <w:lang w:val="sk-SK"/>
              </w:rPr>
            </w:pPr>
            <w:r>
              <w:rPr>
                <w:rFonts w:cs="Arial"/>
                <w:i/>
                <w:sz w:val="20"/>
                <w:szCs w:val="20"/>
                <w:lang w:val="sk-SK"/>
              </w:rPr>
              <w:t>Stupeň:</w:t>
            </w:r>
          </w:p>
        </w:tc>
        <w:tc>
          <w:tcPr>
            <w:tcW w:w="5598" w:type="dxa"/>
            <w:gridSpan w:val="4"/>
            <w:tcBorders>
              <w:top w:val="single" w:sz="6" w:space="0" w:color="auto"/>
              <w:left w:val="single" w:sz="4" w:space="0" w:color="FFFFFF"/>
              <w:right w:val="single" w:sz="6" w:space="0" w:color="auto"/>
            </w:tcBorders>
            <w:vAlign w:val="center"/>
          </w:tcPr>
          <w:p w14:paraId="5D00AD54" w14:textId="05AA552A" w:rsidR="00010580" w:rsidRPr="004712B7" w:rsidRDefault="00010580" w:rsidP="00010580">
            <w:pPr>
              <w:pStyle w:val="EPI2NormalneTL"/>
              <w:rPr>
                <w:rFonts w:cs="Arial"/>
                <w:sz w:val="20"/>
                <w:szCs w:val="20"/>
                <w:lang w:val="sk-SK"/>
              </w:rPr>
            </w:pPr>
            <w:r>
              <w:rPr>
                <w:rFonts w:cs="Arial"/>
                <w:b/>
                <w:bCs/>
                <w:sz w:val="20"/>
                <w:szCs w:val="28"/>
                <w:lang w:val="sk-SK"/>
              </w:rPr>
              <w:t>Stavebné povolenie</w:t>
            </w:r>
          </w:p>
        </w:tc>
        <w:tc>
          <w:tcPr>
            <w:tcW w:w="1846" w:type="dxa"/>
            <w:gridSpan w:val="2"/>
            <w:tcBorders>
              <w:top w:val="single" w:sz="8" w:space="0" w:color="auto"/>
              <w:left w:val="nil"/>
              <w:right w:val="single" w:sz="12" w:space="0" w:color="auto"/>
            </w:tcBorders>
            <w:vAlign w:val="center"/>
          </w:tcPr>
          <w:p w14:paraId="7E0662C0" w14:textId="3B857D33" w:rsidR="00010580" w:rsidRPr="004712B7" w:rsidRDefault="00010580" w:rsidP="00010580">
            <w:pPr>
              <w:pStyle w:val="EPI2NormalneTL"/>
              <w:rPr>
                <w:rFonts w:cs="Arial"/>
                <w:i/>
                <w:sz w:val="20"/>
                <w:szCs w:val="20"/>
                <w:lang w:val="sk-SK"/>
              </w:rPr>
            </w:pPr>
            <w:r w:rsidRPr="00010580">
              <w:rPr>
                <w:i/>
                <w:sz w:val="16"/>
                <w:szCs w:val="16"/>
              </w:rPr>
              <w:t>Záka</w:t>
            </w:r>
            <w:r>
              <w:rPr>
                <w:i/>
                <w:sz w:val="16"/>
                <w:szCs w:val="16"/>
              </w:rPr>
              <w:t xml:space="preserve">zkové č. / </w:t>
            </w:r>
            <w:proofErr w:type="spellStart"/>
            <w:r>
              <w:rPr>
                <w:i/>
                <w:sz w:val="16"/>
                <w:szCs w:val="16"/>
              </w:rPr>
              <w:t>Job</w:t>
            </w:r>
            <w:proofErr w:type="spellEnd"/>
            <w:r>
              <w:rPr>
                <w:i/>
                <w:sz w:val="16"/>
                <w:szCs w:val="16"/>
              </w:rPr>
              <w:t xml:space="preserve"> </w:t>
            </w:r>
            <w:proofErr w:type="spellStart"/>
            <w:r>
              <w:rPr>
                <w:i/>
                <w:sz w:val="16"/>
                <w:szCs w:val="16"/>
              </w:rPr>
              <w:t>nr</w:t>
            </w:r>
            <w:proofErr w:type="spellEnd"/>
            <w:r>
              <w:rPr>
                <w:i/>
                <w:sz w:val="16"/>
                <w:szCs w:val="16"/>
              </w:rPr>
              <w:t>.:</w:t>
            </w:r>
          </w:p>
        </w:tc>
      </w:tr>
      <w:tr w:rsidR="00010580" w:rsidRPr="00037F9C" w14:paraId="0FBF86B7" w14:textId="77777777" w:rsidTr="00010580">
        <w:trPr>
          <w:trHeight w:hRule="exact" w:val="397"/>
          <w:tblHeader/>
          <w:jc w:val="center"/>
        </w:trPr>
        <w:tc>
          <w:tcPr>
            <w:tcW w:w="2343" w:type="dxa"/>
            <w:gridSpan w:val="3"/>
            <w:tcBorders>
              <w:left w:val="single" w:sz="12" w:space="0" w:color="auto"/>
              <w:bottom w:val="single" w:sz="4" w:space="0" w:color="auto"/>
              <w:right w:val="single" w:sz="4" w:space="0" w:color="FFFFFF"/>
            </w:tcBorders>
            <w:vAlign w:val="center"/>
          </w:tcPr>
          <w:p w14:paraId="3424BC4F" w14:textId="1C9B8EA7" w:rsidR="00010580" w:rsidRPr="004712B7" w:rsidRDefault="00010580" w:rsidP="00010580">
            <w:pPr>
              <w:pStyle w:val="EPI2NormalneTL"/>
              <w:rPr>
                <w:rFonts w:cs="Arial"/>
                <w:lang w:val="sk-SK"/>
              </w:rPr>
            </w:pPr>
            <w:r>
              <w:rPr>
                <w:rFonts w:cs="Arial"/>
                <w:i/>
                <w:sz w:val="20"/>
                <w:szCs w:val="20"/>
                <w:lang w:val="sk-SK"/>
              </w:rPr>
              <w:t>Level:</w:t>
            </w:r>
          </w:p>
        </w:tc>
        <w:tc>
          <w:tcPr>
            <w:tcW w:w="5598" w:type="dxa"/>
            <w:gridSpan w:val="4"/>
            <w:tcBorders>
              <w:left w:val="single" w:sz="4" w:space="0" w:color="FFFFFF"/>
              <w:bottom w:val="single" w:sz="4" w:space="0" w:color="auto"/>
              <w:right w:val="single" w:sz="6" w:space="0" w:color="auto"/>
            </w:tcBorders>
            <w:vAlign w:val="center"/>
          </w:tcPr>
          <w:p w14:paraId="009D9BBE" w14:textId="7BD2BD7D" w:rsidR="00010580" w:rsidRPr="004712B7" w:rsidRDefault="00010580" w:rsidP="00010580">
            <w:pPr>
              <w:pStyle w:val="EPI2NormalneTL"/>
              <w:rPr>
                <w:rFonts w:cs="Arial"/>
                <w:lang w:val="sk-SK"/>
              </w:rPr>
            </w:pPr>
            <w:proofErr w:type="spellStart"/>
            <w:r>
              <w:rPr>
                <w:rFonts w:cs="Arial"/>
                <w:i/>
                <w:iCs/>
                <w:sz w:val="20"/>
                <w:szCs w:val="28"/>
                <w:lang w:val="sk-SK"/>
              </w:rPr>
              <w:t>Building</w:t>
            </w:r>
            <w:proofErr w:type="spellEnd"/>
            <w:r>
              <w:rPr>
                <w:rFonts w:cs="Arial"/>
                <w:i/>
                <w:iCs/>
                <w:sz w:val="20"/>
                <w:szCs w:val="28"/>
                <w:lang w:val="sk-SK"/>
              </w:rPr>
              <w:t xml:space="preserve"> </w:t>
            </w:r>
            <w:proofErr w:type="spellStart"/>
            <w:r>
              <w:rPr>
                <w:rFonts w:cs="Arial"/>
                <w:i/>
                <w:iCs/>
                <w:sz w:val="20"/>
                <w:szCs w:val="28"/>
                <w:lang w:val="sk-SK"/>
              </w:rPr>
              <w:t>permission</w:t>
            </w:r>
            <w:proofErr w:type="spellEnd"/>
          </w:p>
        </w:tc>
        <w:tc>
          <w:tcPr>
            <w:tcW w:w="1846" w:type="dxa"/>
            <w:gridSpan w:val="2"/>
            <w:tcBorders>
              <w:left w:val="single" w:sz="6" w:space="0" w:color="auto"/>
              <w:bottom w:val="single" w:sz="4" w:space="0" w:color="auto"/>
              <w:right w:val="single" w:sz="12" w:space="0" w:color="auto"/>
            </w:tcBorders>
            <w:vAlign w:val="center"/>
          </w:tcPr>
          <w:p w14:paraId="396C6DDD" w14:textId="553B26C1" w:rsidR="00010580" w:rsidRPr="00E81E21" w:rsidRDefault="00E81E21" w:rsidP="00010580">
            <w:pPr>
              <w:pStyle w:val="EPI2NormalneTL"/>
              <w:jc w:val="center"/>
              <w:rPr>
                <w:rFonts w:cs="Arial"/>
                <w:b/>
                <w:i/>
                <w:iCs/>
                <w:sz w:val="18"/>
                <w:szCs w:val="18"/>
                <w:lang w:val="sk-SK"/>
              </w:rPr>
            </w:pPr>
            <w:r w:rsidRPr="00E81E21">
              <w:rPr>
                <w:rFonts w:cs="Arial"/>
                <w:b/>
                <w:i/>
                <w:iCs/>
                <w:sz w:val="18"/>
                <w:szCs w:val="18"/>
                <w:lang w:val="sk-SK"/>
              </w:rPr>
              <w:t>EN-0723</w:t>
            </w:r>
          </w:p>
        </w:tc>
      </w:tr>
      <w:tr w:rsidR="00010580" w:rsidRPr="00037F9C" w14:paraId="2264A88F" w14:textId="77777777" w:rsidTr="00FF7D52">
        <w:trPr>
          <w:trHeight w:hRule="exact" w:val="451"/>
          <w:tblHeader/>
          <w:jc w:val="center"/>
        </w:trPr>
        <w:tc>
          <w:tcPr>
            <w:tcW w:w="2343" w:type="dxa"/>
            <w:gridSpan w:val="3"/>
            <w:tcBorders>
              <w:top w:val="single" w:sz="4" w:space="0" w:color="auto"/>
              <w:left w:val="single" w:sz="12" w:space="0" w:color="auto"/>
              <w:right w:val="single" w:sz="4" w:space="0" w:color="FFFFFF"/>
            </w:tcBorders>
            <w:vAlign w:val="center"/>
          </w:tcPr>
          <w:p w14:paraId="015A3045" w14:textId="77777777" w:rsidR="00010580" w:rsidRPr="009D6406" w:rsidRDefault="00010580" w:rsidP="00010580">
            <w:pPr>
              <w:pStyle w:val="EPI2NormalneTL"/>
              <w:rPr>
                <w:rFonts w:cs="Arial"/>
                <w:i/>
                <w:sz w:val="20"/>
                <w:szCs w:val="20"/>
                <w:lang w:val="sk-SK"/>
              </w:rPr>
            </w:pPr>
            <w:r>
              <w:rPr>
                <w:rFonts w:cs="Arial"/>
                <w:i/>
                <w:sz w:val="20"/>
                <w:szCs w:val="20"/>
                <w:lang w:val="sk-SK"/>
              </w:rPr>
              <w:t>Diel projektu:</w:t>
            </w:r>
          </w:p>
        </w:tc>
        <w:tc>
          <w:tcPr>
            <w:tcW w:w="5598" w:type="dxa"/>
            <w:gridSpan w:val="4"/>
            <w:tcBorders>
              <w:top w:val="single" w:sz="4" w:space="0" w:color="auto"/>
              <w:left w:val="single" w:sz="4" w:space="0" w:color="FFFFFF"/>
              <w:right w:val="single" w:sz="6" w:space="0" w:color="auto"/>
            </w:tcBorders>
            <w:vAlign w:val="center"/>
          </w:tcPr>
          <w:p w14:paraId="419FC7BD" w14:textId="4422F31D" w:rsidR="00010580" w:rsidRPr="009D6406" w:rsidRDefault="00010580" w:rsidP="00010580">
            <w:pPr>
              <w:pStyle w:val="EPI2NormalneTL"/>
              <w:rPr>
                <w:rFonts w:cs="Arial"/>
                <w:i/>
                <w:sz w:val="20"/>
                <w:szCs w:val="20"/>
                <w:lang w:val="sk-SK"/>
              </w:rPr>
            </w:pPr>
            <w:r w:rsidRPr="00FF7D52">
              <w:rPr>
                <w:rFonts w:cs="Arial"/>
                <w:b/>
                <w:bCs/>
                <w:sz w:val="20"/>
                <w:szCs w:val="28"/>
                <w:lang w:val="sk-SK"/>
              </w:rPr>
              <w:t>E - Dokumentácia prevádzkových súborov</w:t>
            </w:r>
          </w:p>
        </w:tc>
        <w:tc>
          <w:tcPr>
            <w:tcW w:w="922" w:type="dxa"/>
            <w:tcBorders>
              <w:top w:val="single" w:sz="4" w:space="0" w:color="auto"/>
              <w:left w:val="single" w:sz="6" w:space="0" w:color="auto"/>
              <w:bottom w:val="single" w:sz="4" w:space="0" w:color="auto"/>
            </w:tcBorders>
            <w:vAlign w:val="center"/>
          </w:tcPr>
          <w:p w14:paraId="29BE6C69" w14:textId="77777777" w:rsidR="00010580" w:rsidRPr="00037F9C" w:rsidRDefault="00010580" w:rsidP="00010580">
            <w:pPr>
              <w:pStyle w:val="EPI2NormalneTL"/>
              <w:rPr>
                <w:rFonts w:cs="Arial"/>
                <w:b/>
                <w:lang w:val="sk-SK"/>
              </w:rPr>
            </w:pPr>
            <w:proofErr w:type="spellStart"/>
            <w:r w:rsidRPr="00393848">
              <w:rPr>
                <w:i/>
                <w:sz w:val="16"/>
                <w:szCs w:val="16"/>
              </w:rPr>
              <w:t>Por.č</w:t>
            </w:r>
            <w:proofErr w:type="spellEnd"/>
            <w:r w:rsidRPr="00393848">
              <w:rPr>
                <w:i/>
                <w:sz w:val="16"/>
                <w:szCs w:val="16"/>
              </w:rPr>
              <w:t xml:space="preserve">./ </w:t>
            </w:r>
            <w:proofErr w:type="spellStart"/>
            <w:r w:rsidRPr="00393848">
              <w:rPr>
                <w:i/>
                <w:sz w:val="16"/>
                <w:szCs w:val="16"/>
              </w:rPr>
              <w:t>Item</w:t>
            </w:r>
            <w:proofErr w:type="spellEnd"/>
            <w:r w:rsidRPr="00393848">
              <w:rPr>
                <w:i/>
                <w:sz w:val="16"/>
                <w:szCs w:val="16"/>
              </w:rPr>
              <w:t xml:space="preserve"> </w:t>
            </w:r>
            <w:proofErr w:type="spellStart"/>
            <w:r w:rsidRPr="00393848">
              <w:rPr>
                <w:i/>
                <w:sz w:val="16"/>
                <w:szCs w:val="16"/>
              </w:rPr>
              <w:t>nr</w:t>
            </w:r>
            <w:proofErr w:type="spellEnd"/>
            <w:r w:rsidRPr="00393848">
              <w:rPr>
                <w:i/>
                <w:sz w:val="16"/>
                <w:szCs w:val="16"/>
              </w:rPr>
              <w:t>.:</w:t>
            </w:r>
          </w:p>
        </w:tc>
        <w:tc>
          <w:tcPr>
            <w:tcW w:w="924" w:type="dxa"/>
            <w:tcBorders>
              <w:top w:val="single" w:sz="4" w:space="0" w:color="auto"/>
              <w:bottom w:val="single" w:sz="4" w:space="0" w:color="auto"/>
              <w:right w:val="single" w:sz="12" w:space="0" w:color="auto"/>
            </w:tcBorders>
            <w:vAlign w:val="center"/>
          </w:tcPr>
          <w:p w14:paraId="0951CE51" w14:textId="159C5EE8" w:rsidR="00010580" w:rsidRPr="00037F9C" w:rsidRDefault="00010580" w:rsidP="00010580">
            <w:pPr>
              <w:pStyle w:val="EPI2NormalneTL"/>
              <w:rPr>
                <w:rFonts w:cs="Arial"/>
                <w:b/>
                <w:lang w:val="sk-SK"/>
              </w:rPr>
            </w:pPr>
            <w:r>
              <w:rPr>
                <w:rFonts w:cs="Arial"/>
                <w:sz w:val="20"/>
                <w:szCs w:val="28"/>
                <w:lang w:val="sk-SK"/>
              </w:rPr>
              <w:t>TS</w:t>
            </w:r>
          </w:p>
        </w:tc>
      </w:tr>
      <w:tr w:rsidR="00010580" w:rsidRPr="00037F9C" w14:paraId="1181596E" w14:textId="77777777" w:rsidTr="00FF7D52">
        <w:trPr>
          <w:trHeight w:hRule="exact" w:val="429"/>
          <w:tblHeader/>
          <w:jc w:val="center"/>
        </w:trPr>
        <w:tc>
          <w:tcPr>
            <w:tcW w:w="2343" w:type="dxa"/>
            <w:gridSpan w:val="3"/>
            <w:tcBorders>
              <w:left w:val="single" w:sz="12" w:space="0" w:color="auto"/>
              <w:bottom w:val="single" w:sz="6" w:space="0" w:color="auto"/>
              <w:right w:val="single" w:sz="4" w:space="0" w:color="FFFFFF"/>
            </w:tcBorders>
            <w:vAlign w:val="center"/>
          </w:tcPr>
          <w:p w14:paraId="3A14B038" w14:textId="654E4CC0" w:rsidR="00010580" w:rsidRPr="009D6406" w:rsidRDefault="00010580" w:rsidP="00010580">
            <w:pPr>
              <w:pStyle w:val="EPI2NormalneTL"/>
              <w:rPr>
                <w:rFonts w:cs="Arial"/>
                <w:i/>
                <w:sz w:val="20"/>
                <w:szCs w:val="20"/>
                <w:lang w:val="sk-SK"/>
              </w:rPr>
            </w:pPr>
            <w:r>
              <w:rPr>
                <w:rFonts w:cs="Arial"/>
                <w:i/>
                <w:sz w:val="20"/>
                <w:szCs w:val="20"/>
                <w:lang w:val="sk-SK"/>
              </w:rPr>
              <w:t xml:space="preserve">Part of </w:t>
            </w:r>
            <w:proofErr w:type="spellStart"/>
            <w:r>
              <w:rPr>
                <w:rFonts w:cs="Arial"/>
                <w:i/>
                <w:sz w:val="20"/>
                <w:szCs w:val="20"/>
                <w:lang w:val="sk-SK"/>
              </w:rPr>
              <w:t>project</w:t>
            </w:r>
            <w:proofErr w:type="spellEnd"/>
            <w:r>
              <w:rPr>
                <w:rFonts w:cs="Arial"/>
                <w:i/>
                <w:sz w:val="20"/>
                <w:szCs w:val="20"/>
                <w:lang w:val="sk-SK"/>
              </w:rPr>
              <w:t>:</w:t>
            </w:r>
          </w:p>
        </w:tc>
        <w:tc>
          <w:tcPr>
            <w:tcW w:w="5598" w:type="dxa"/>
            <w:gridSpan w:val="4"/>
            <w:tcBorders>
              <w:left w:val="single" w:sz="4" w:space="0" w:color="FFFFFF"/>
              <w:bottom w:val="single" w:sz="6" w:space="0" w:color="auto"/>
              <w:right w:val="single" w:sz="6" w:space="0" w:color="auto"/>
            </w:tcBorders>
            <w:vAlign w:val="center"/>
          </w:tcPr>
          <w:p w14:paraId="68608249" w14:textId="60DFF1FF" w:rsidR="00010580" w:rsidRPr="009D6406" w:rsidRDefault="00010580" w:rsidP="00010580">
            <w:pPr>
              <w:pStyle w:val="EPI2NormalneTL"/>
              <w:rPr>
                <w:rFonts w:cs="Arial"/>
                <w:i/>
                <w:sz w:val="20"/>
                <w:szCs w:val="20"/>
                <w:lang w:val="sk-SK"/>
              </w:rPr>
            </w:pPr>
            <w:r w:rsidRPr="00FF7D52">
              <w:rPr>
                <w:rFonts w:cs="Arial"/>
                <w:i/>
                <w:iCs/>
                <w:sz w:val="20"/>
                <w:szCs w:val="28"/>
                <w:lang w:val="sk-SK"/>
              </w:rPr>
              <w:t xml:space="preserve">E - </w:t>
            </w:r>
            <w:proofErr w:type="spellStart"/>
            <w:r w:rsidRPr="00FF7D52">
              <w:rPr>
                <w:rFonts w:cs="Arial"/>
                <w:i/>
                <w:iCs/>
                <w:sz w:val="20"/>
                <w:szCs w:val="28"/>
                <w:lang w:val="sk-SK"/>
              </w:rPr>
              <w:t>Operational</w:t>
            </w:r>
            <w:proofErr w:type="spellEnd"/>
            <w:r w:rsidRPr="00FF7D52">
              <w:rPr>
                <w:rFonts w:cs="Arial"/>
                <w:i/>
                <w:iCs/>
                <w:sz w:val="20"/>
                <w:szCs w:val="28"/>
                <w:lang w:val="sk-SK"/>
              </w:rPr>
              <w:t xml:space="preserve"> set </w:t>
            </w:r>
            <w:proofErr w:type="spellStart"/>
            <w:r w:rsidRPr="00FF7D52">
              <w:rPr>
                <w:rFonts w:cs="Arial"/>
                <w:i/>
                <w:iCs/>
                <w:sz w:val="20"/>
                <w:szCs w:val="28"/>
                <w:lang w:val="sk-SK"/>
              </w:rPr>
              <w:t>documentation</w:t>
            </w:r>
            <w:proofErr w:type="spellEnd"/>
          </w:p>
        </w:tc>
        <w:tc>
          <w:tcPr>
            <w:tcW w:w="922" w:type="dxa"/>
            <w:tcBorders>
              <w:top w:val="single" w:sz="4" w:space="0" w:color="auto"/>
              <w:left w:val="single" w:sz="6" w:space="0" w:color="auto"/>
              <w:bottom w:val="single" w:sz="4" w:space="0" w:color="auto"/>
            </w:tcBorders>
            <w:vAlign w:val="center"/>
          </w:tcPr>
          <w:p w14:paraId="597311D8" w14:textId="77777777" w:rsidR="00010580" w:rsidRPr="004712B7" w:rsidRDefault="00010580" w:rsidP="00010580">
            <w:pPr>
              <w:pStyle w:val="EPI2NormalneTL"/>
              <w:rPr>
                <w:rFonts w:cs="Arial"/>
                <w:b/>
                <w:sz w:val="20"/>
                <w:szCs w:val="20"/>
                <w:lang w:val="sk-SK"/>
              </w:rPr>
            </w:pPr>
            <w:r w:rsidRPr="00393848">
              <w:rPr>
                <w:i/>
                <w:sz w:val="16"/>
                <w:szCs w:val="16"/>
              </w:rPr>
              <w:t xml:space="preserve">Revízia/ </w:t>
            </w:r>
            <w:proofErr w:type="spellStart"/>
            <w:r w:rsidRPr="00393848">
              <w:rPr>
                <w:i/>
                <w:sz w:val="16"/>
                <w:szCs w:val="16"/>
              </w:rPr>
              <w:t>Revision</w:t>
            </w:r>
            <w:proofErr w:type="spellEnd"/>
            <w:r w:rsidRPr="00393848">
              <w:rPr>
                <w:i/>
                <w:sz w:val="16"/>
                <w:szCs w:val="16"/>
              </w:rPr>
              <w:t>:</w:t>
            </w:r>
          </w:p>
        </w:tc>
        <w:tc>
          <w:tcPr>
            <w:tcW w:w="924" w:type="dxa"/>
            <w:tcBorders>
              <w:top w:val="single" w:sz="4" w:space="0" w:color="auto"/>
              <w:bottom w:val="single" w:sz="4" w:space="0" w:color="auto"/>
              <w:right w:val="single" w:sz="12" w:space="0" w:color="auto"/>
            </w:tcBorders>
            <w:vAlign w:val="center"/>
          </w:tcPr>
          <w:p w14:paraId="2E8077D1" w14:textId="0E3801CE" w:rsidR="00010580" w:rsidRPr="00037F9C" w:rsidRDefault="005E060F" w:rsidP="00010580">
            <w:pPr>
              <w:pStyle w:val="EPI2NormalneTL"/>
              <w:rPr>
                <w:rFonts w:cs="Arial"/>
                <w:b/>
                <w:sz w:val="24"/>
                <w:lang w:val="sk-SK"/>
              </w:rPr>
            </w:pPr>
            <w:r>
              <w:rPr>
                <w:rFonts w:cs="Arial"/>
                <w:sz w:val="20"/>
                <w:szCs w:val="28"/>
                <w:lang w:val="sk-SK"/>
              </w:rPr>
              <w:t>1</w:t>
            </w:r>
          </w:p>
        </w:tc>
      </w:tr>
      <w:tr w:rsidR="00010580" w:rsidRPr="00037F9C" w14:paraId="5FC342DA" w14:textId="77777777" w:rsidTr="004D431F">
        <w:trPr>
          <w:trHeight w:val="340"/>
          <w:tblHeader/>
          <w:jc w:val="center"/>
        </w:trPr>
        <w:tc>
          <w:tcPr>
            <w:tcW w:w="2268" w:type="dxa"/>
            <w:gridSpan w:val="2"/>
            <w:tcBorders>
              <w:top w:val="single" w:sz="6" w:space="0" w:color="auto"/>
              <w:left w:val="single" w:sz="12" w:space="0" w:color="auto"/>
              <w:right w:val="nil"/>
            </w:tcBorders>
            <w:vAlign w:val="center"/>
          </w:tcPr>
          <w:p w14:paraId="2A5095E6" w14:textId="61B79F74" w:rsidR="00010580" w:rsidRPr="00F039B7" w:rsidRDefault="00010580" w:rsidP="00010580">
            <w:pPr>
              <w:pStyle w:val="EPI2NormalneTL"/>
              <w:rPr>
                <w:rFonts w:cs="Arial"/>
                <w:b/>
                <w:i/>
                <w:sz w:val="20"/>
                <w:szCs w:val="20"/>
                <w:lang w:val="sk-SK"/>
              </w:rPr>
            </w:pPr>
            <w:r w:rsidRPr="00F039B7">
              <w:rPr>
                <w:rFonts w:cs="Arial"/>
                <w:i/>
                <w:sz w:val="20"/>
                <w:szCs w:val="20"/>
                <w:lang w:val="sk-SK"/>
              </w:rPr>
              <w:t>Objekt:</w:t>
            </w:r>
          </w:p>
        </w:tc>
        <w:tc>
          <w:tcPr>
            <w:tcW w:w="5673" w:type="dxa"/>
            <w:gridSpan w:val="5"/>
            <w:tcBorders>
              <w:top w:val="single" w:sz="6" w:space="0" w:color="auto"/>
              <w:left w:val="nil"/>
              <w:right w:val="single" w:sz="4" w:space="0" w:color="auto"/>
            </w:tcBorders>
            <w:vAlign w:val="center"/>
          </w:tcPr>
          <w:p w14:paraId="70935039" w14:textId="2596DFFC" w:rsidR="00010580" w:rsidRPr="003138C5" w:rsidRDefault="00201034" w:rsidP="00010580">
            <w:pPr>
              <w:pStyle w:val="EPI2NormalneTL"/>
              <w:ind w:left="12"/>
              <w:rPr>
                <w:rFonts w:cs="Arial"/>
                <w:b/>
                <w:bCs/>
                <w:sz w:val="20"/>
                <w:szCs w:val="28"/>
                <w:highlight w:val="yellow"/>
                <w:lang w:val="sk-SK"/>
              </w:rPr>
            </w:pPr>
            <w:r w:rsidRPr="00201034">
              <w:rPr>
                <w:rFonts w:cs="Arial"/>
                <w:b/>
                <w:bCs/>
                <w:sz w:val="20"/>
                <w:szCs w:val="28"/>
                <w:lang w:val="sk-SK"/>
              </w:rPr>
              <w:t>PS 105 - NN káblové vedenia</w:t>
            </w:r>
          </w:p>
        </w:tc>
        <w:tc>
          <w:tcPr>
            <w:tcW w:w="922" w:type="dxa"/>
            <w:vMerge w:val="restart"/>
            <w:tcBorders>
              <w:top w:val="single" w:sz="4" w:space="0" w:color="auto"/>
              <w:left w:val="single" w:sz="4" w:space="0" w:color="auto"/>
            </w:tcBorders>
            <w:vAlign w:val="center"/>
          </w:tcPr>
          <w:p w14:paraId="5E799956" w14:textId="77777777" w:rsidR="00010580" w:rsidRPr="004712B7" w:rsidRDefault="00010580" w:rsidP="00010580">
            <w:pPr>
              <w:pStyle w:val="EPI2NormalneTL"/>
              <w:rPr>
                <w:rFonts w:cs="Arial"/>
                <w:b/>
                <w:sz w:val="20"/>
                <w:szCs w:val="20"/>
                <w:lang w:val="sk-SK"/>
              </w:rPr>
            </w:pPr>
            <w:r w:rsidRPr="004712B7">
              <w:rPr>
                <w:rFonts w:cs="Arial"/>
                <w:i/>
                <w:sz w:val="20"/>
                <w:szCs w:val="20"/>
                <w:lang w:val="sk-SK"/>
              </w:rPr>
              <w:t>DCC:</w:t>
            </w:r>
          </w:p>
        </w:tc>
        <w:tc>
          <w:tcPr>
            <w:tcW w:w="924" w:type="dxa"/>
            <w:vMerge w:val="restart"/>
            <w:tcBorders>
              <w:top w:val="single" w:sz="4" w:space="0" w:color="auto"/>
              <w:right w:val="single" w:sz="12" w:space="0" w:color="auto"/>
            </w:tcBorders>
            <w:vAlign w:val="center"/>
          </w:tcPr>
          <w:p w14:paraId="79FC512E" w14:textId="03D91756" w:rsidR="00010580" w:rsidRPr="00B8378E" w:rsidRDefault="00010580" w:rsidP="00010580">
            <w:pPr>
              <w:pStyle w:val="EPI2NormalneTL"/>
              <w:rPr>
                <w:rFonts w:cs="Arial"/>
                <w:b/>
                <w:i/>
                <w:sz w:val="20"/>
                <w:szCs w:val="20"/>
                <w:lang w:val="sk-SK"/>
              </w:rPr>
            </w:pPr>
            <w:r w:rsidRPr="00037F9C">
              <w:rPr>
                <w:rFonts w:cs="Arial"/>
                <w:sz w:val="20"/>
                <w:szCs w:val="28"/>
                <w:lang w:val="sk-SK"/>
              </w:rPr>
              <w:t>&amp;</w:t>
            </w:r>
            <w:r>
              <w:rPr>
                <w:rFonts w:cs="Arial"/>
                <w:sz w:val="20"/>
                <w:szCs w:val="28"/>
                <w:lang w:val="sk-SK"/>
              </w:rPr>
              <w:t>C</w:t>
            </w:r>
            <w:r w:rsidRPr="00037F9C">
              <w:rPr>
                <w:rFonts w:cs="Arial"/>
                <w:sz w:val="20"/>
                <w:szCs w:val="28"/>
                <w:lang w:val="sk-SK"/>
              </w:rPr>
              <w:t>DB</w:t>
            </w:r>
          </w:p>
        </w:tc>
      </w:tr>
      <w:tr w:rsidR="00010580" w:rsidRPr="00037F9C" w14:paraId="4159C92E" w14:textId="77777777" w:rsidTr="004D431F">
        <w:trPr>
          <w:trHeight w:val="332"/>
          <w:tblHeader/>
          <w:jc w:val="center"/>
        </w:trPr>
        <w:tc>
          <w:tcPr>
            <w:tcW w:w="2268" w:type="dxa"/>
            <w:gridSpan w:val="2"/>
            <w:tcBorders>
              <w:left w:val="single" w:sz="12" w:space="0" w:color="auto"/>
              <w:bottom w:val="single" w:sz="6" w:space="0" w:color="auto"/>
              <w:right w:val="nil"/>
            </w:tcBorders>
            <w:vAlign w:val="center"/>
          </w:tcPr>
          <w:p w14:paraId="60E889D3" w14:textId="3BBBB961" w:rsidR="00010580" w:rsidRPr="00F039B7" w:rsidRDefault="00010580" w:rsidP="00010580">
            <w:pPr>
              <w:pStyle w:val="EPI2NormalneTL"/>
              <w:rPr>
                <w:rFonts w:cs="Arial"/>
                <w:b/>
                <w:i/>
                <w:sz w:val="20"/>
                <w:szCs w:val="20"/>
                <w:lang w:val="sk-SK"/>
              </w:rPr>
            </w:pPr>
            <w:proofErr w:type="spellStart"/>
            <w:r w:rsidRPr="00F039B7">
              <w:rPr>
                <w:rFonts w:cs="Arial"/>
                <w:i/>
                <w:sz w:val="20"/>
                <w:szCs w:val="20"/>
                <w:lang w:val="sk-SK"/>
              </w:rPr>
              <w:t>Area</w:t>
            </w:r>
            <w:proofErr w:type="spellEnd"/>
            <w:r w:rsidRPr="00F039B7">
              <w:rPr>
                <w:rFonts w:cs="Arial"/>
                <w:i/>
                <w:sz w:val="20"/>
                <w:szCs w:val="20"/>
                <w:lang w:val="sk-SK"/>
              </w:rPr>
              <w:t>:</w:t>
            </w:r>
          </w:p>
        </w:tc>
        <w:tc>
          <w:tcPr>
            <w:tcW w:w="5673" w:type="dxa"/>
            <w:gridSpan w:val="5"/>
            <w:tcBorders>
              <w:left w:val="nil"/>
              <w:bottom w:val="single" w:sz="6" w:space="0" w:color="auto"/>
              <w:right w:val="single" w:sz="4" w:space="0" w:color="auto"/>
            </w:tcBorders>
            <w:vAlign w:val="center"/>
          </w:tcPr>
          <w:p w14:paraId="53FC3B51" w14:textId="7ECEC66F" w:rsidR="00010580" w:rsidRPr="003138C5" w:rsidRDefault="00201034" w:rsidP="00010580">
            <w:pPr>
              <w:pStyle w:val="EPI2NormalneTL"/>
              <w:rPr>
                <w:rFonts w:cs="Arial"/>
                <w:i/>
                <w:iCs/>
                <w:sz w:val="20"/>
                <w:szCs w:val="28"/>
                <w:highlight w:val="yellow"/>
                <w:lang w:val="sk-SK"/>
              </w:rPr>
            </w:pPr>
            <w:r w:rsidRPr="00201034">
              <w:rPr>
                <w:rFonts w:cs="Arial"/>
                <w:i/>
                <w:iCs/>
                <w:sz w:val="20"/>
                <w:szCs w:val="28"/>
                <w:lang w:val="sk-SK"/>
              </w:rPr>
              <w:t xml:space="preserve">PS 105 - LV </w:t>
            </w:r>
            <w:proofErr w:type="spellStart"/>
            <w:r w:rsidRPr="00201034">
              <w:rPr>
                <w:rFonts w:cs="Arial"/>
                <w:i/>
                <w:iCs/>
                <w:sz w:val="20"/>
                <w:szCs w:val="28"/>
                <w:lang w:val="sk-SK"/>
              </w:rPr>
              <w:t>cable</w:t>
            </w:r>
            <w:proofErr w:type="spellEnd"/>
            <w:r w:rsidRPr="00201034">
              <w:rPr>
                <w:rFonts w:cs="Arial"/>
                <w:i/>
                <w:iCs/>
                <w:sz w:val="20"/>
                <w:szCs w:val="28"/>
                <w:lang w:val="sk-SK"/>
              </w:rPr>
              <w:t xml:space="preserve"> </w:t>
            </w:r>
            <w:proofErr w:type="spellStart"/>
            <w:r w:rsidRPr="00201034">
              <w:rPr>
                <w:rFonts w:cs="Arial"/>
                <w:i/>
                <w:iCs/>
                <w:sz w:val="20"/>
                <w:szCs w:val="28"/>
                <w:lang w:val="sk-SK"/>
              </w:rPr>
              <w:t>lines</w:t>
            </w:r>
            <w:proofErr w:type="spellEnd"/>
          </w:p>
        </w:tc>
        <w:tc>
          <w:tcPr>
            <w:tcW w:w="922" w:type="dxa"/>
            <w:vMerge/>
            <w:tcBorders>
              <w:top w:val="single" w:sz="12" w:space="0" w:color="auto"/>
              <w:left w:val="single" w:sz="4" w:space="0" w:color="auto"/>
              <w:bottom w:val="single" w:sz="6" w:space="0" w:color="auto"/>
            </w:tcBorders>
            <w:vAlign w:val="center"/>
          </w:tcPr>
          <w:p w14:paraId="0E7C8033" w14:textId="77777777" w:rsidR="00010580" w:rsidRPr="00037F9C" w:rsidRDefault="00010580" w:rsidP="00010580">
            <w:pPr>
              <w:pStyle w:val="EPI2NormalneTL"/>
              <w:rPr>
                <w:rFonts w:cs="Arial"/>
                <w:sz w:val="20"/>
                <w:szCs w:val="28"/>
                <w:lang w:val="sk-SK"/>
              </w:rPr>
            </w:pPr>
          </w:p>
        </w:tc>
        <w:tc>
          <w:tcPr>
            <w:tcW w:w="924" w:type="dxa"/>
            <w:vMerge/>
            <w:tcBorders>
              <w:top w:val="single" w:sz="12" w:space="0" w:color="auto"/>
              <w:bottom w:val="single" w:sz="6" w:space="0" w:color="auto"/>
              <w:right w:val="single" w:sz="12" w:space="0" w:color="auto"/>
            </w:tcBorders>
            <w:vAlign w:val="center"/>
          </w:tcPr>
          <w:p w14:paraId="594EDBF9" w14:textId="77777777" w:rsidR="00010580" w:rsidRPr="00037F9C" w:rsidRDefault="00010580" w:rsidP="00010580">
            <w:pPr>
              <w:pStyle w:val="EPI2NormalneTL"/>
              <w:rPr>
                <w:rFonts w:cs="Arial"/>
                <w:sz w:val="20"/>
                <w:szCs w:val="28"/>
                <w:lang w:val="sk-SK"/>
              </w:rPr>
            </w:pPr>
          </w:p>
        </w:tc>
      </w:tr>
      <w:tr w:rsidR="00010580" w:rsidRPr="00037F9C" w14:paraId="7117D65D" w14:textId="77777777" w:rsidTr="00EF4450">
        <w:trPr>
          <w:cantSplit/>
          <w:trHeight w:val="536"/>
          <w:tblHeader/>
          <w:jc w:val="center"/>
        </w:trPr>
        <w:tc>
          <w:tcPr>
            <w:tcW w:w="9787" w:type="dxa"/>
            <w:gridSpan w:val="9"/>
            <w:tcBorders>
              <w:top w:val="single" w:sz="6" w:space="0" w:color="auto"/>
              <w:left w:val="single" w:sz="12" w:space="0" w:color="auto"/>
              <w:right w:val="single" w:sz="12" w:space="0" w:color="auto"/>
            </w:tcBorders>
            <w:vAlign w:val="center"/>
          </w:tcPr>
          <w:p w14:paraId="2C87CEDE" w14:textId="77777777" w:rsidR="00010580" w:rsidRDefault="00010580" w:rsidP="00010580">
            <w:pPr>
              <w:pStyle w:val="EPI2NormalneTL"/>
              <w:jc w:val="center"/>
              <w:rPr>
                <w:rFonts w:cs="Arial"/>
                <w:b/>
                <w:sz w:val="32"/>
                <w:lang w:val="sk-SK"/>
              </w:rPr>
            </w:pPr>
            <w:r>
              <w:rPr>
                <w:rFonts w:cs="Arial"/>
                <w:b/>
                <w:sz w:val="32"/>
                <w:lang w:val="sk-SK"/>
              </w:rPr>
              <w:t xml:space="preserve">TECHNICKÁ </w:t>
            </w:r>
            <w:r w:rsidRPr="00037F9C">
              <w:rPr>
                <w:rFonts w:cs="Arial"/>
                <w:b/>
                <w:sz w:val="32"/>
                <w:lang w:val="sk-SK"/>
              </w:rPr>
              <w:t>SPRÁV</w:t>
            </w:r>
            <w:r>
              <w:rPr>
                <w:rFonts w:cs="Arial"/>
                <w:b/>
                <w:sz w:val="32"/>
                <w:lang w:val="sk-SK"/>
              </w:rPr>
              <w:t>A</w:t>
            </w:r>
          </w:p>
        </w:tc>
      </w:tr>
      <w:tr w:rsidR="00010580" w:rsidRPr="00037F9C" w14:paraId="00D483FA" w14:textId="77777777" w:rsidTr="00EF4450">
        <w:trPr>
          <w:cantSplit/>
          <w:trHeight w:val="445"/>
          <w:tblHeader/>
          <w:jc w:val="center"/>
        </w:trPr>
        <w:tc>
          <w:tcPr>
            <w:tcW w:w="9787" w:type="dxa"/>
            <w:gridSpan w:val="9"/>
            <w:tcBorders>
              <w:left w:val="single" w:sz="12" w:space="0" w:color="auto"/>
              <w:bottom w:val="single" w:sz="6" w:space="0" w:color="auto"/>
              <w:right w:val="single" w:sz="12" w:space="0" w:color="auto"/>
            </w:tcBorders>
            <w:vAlign w:val="center"/>
          </w:tcPr>
          <w:p w14:paraId="3A87A512" w14:textId="77777777" w:rsidR="00010580" w:rsidRPr="00EF4450" w:rsidRDefault="00010580" w:rsidP="00010580">
            <w:pPr>
              <w:pStyle w:val="EPI2NormalneTL"/>
              <w:jc w:val="center"/>
              <w:rPr>
                <w:rFonts w:cs="Arial"/>
                <w:b/>
                <w:sz w:val="32"/>
                <w:lang w:val="sk-SK"/>
              </w:rPr>
            </w:pPr>
            <w:r>
              <w:rPr>
                <w:rFonts w:cs="Arial"/>
                <w:b/>
                <w:sz w:val="32"/>
                <w:lang w:val="sk-SK"/>
              </w:rPr>
              <w:t>TECHNICAL REPORT</w:t>
            </w:r>
          </w:p>
        </w:tc>
      </w:tr>
      <w:tr w:rsidR="00010580" w:rsidRPr="00037F9C" w14:paraId="2EDE60A0" w14:textId="77777777" w:rsidTr="004D431F">
        <w:trPr>
          <w:cantSplit/>
          <w:trHeight w:hRule="exact" w:val="444"/>
          <w:tblHeader/>
          <w:jc w:val="center"/>
        </w:trPr>
        <w:tc>
          <w:tcPr>
            <w:tcW w:w="3121" w:type="dxa"/>
            <w:gridSpan w:val="4"/>
            <w:tcBorders>
              <w:top w:val="single" w:sz="6" w:space="0" w:color="auto"/>
              <w:left w:val="single" w:sz="12" w:space="0" w:color="auto"/>
              <w:right w:val="single" w:sz="6" w:space="0" w:color="auto"/>
            </w:tcBorders>
            <w:vAlign w:val="center"/>
          </w:tcPr>
          <w:p w14:paraId="73D7B887"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Vypracoval / </w:t>
            </w:r>
            <w:proofErr w:type="spellStart"/>
            <w:r w:rsidRPr="00517DF7">
              <w:rPr>
                <w:rFonts w:cs="Arial"/>
                <w:i/>
                <w:sz w:val="20"/>
                <w:szCs w:val="20"/>
                <w:lang w:val="sk-SK"/>
              </w:rPr>
              <w:t>Elaborated</w:t>
            </w:r>
            <w:proofErr w:type="spellEnd"/>
            <w:r w:rsidRPr="00517DF7">
              <w:rPr>
                <w:rFonts w:cs="Arial"/>
                <w:i/>
                <w:sz w:val="20"/>
                <w:szCs w:val="20"/>
                <w:lang w:val="sk-SK"/>
              </w:rPr>
              <w:t xml:space="preserve"> by:</w:t>
            </w:r>
          </w:p>
        </w:tc>
        <w:tc>
          <w:tcPr>
            <w:tcW w:w="2977" w:type="dxa"/>
            <w:tcBorders>
              <w:top w:val="single" w:sz="6" w:space="0" w:color="auto"/>
              <w:left w:val="nil"/>
              <w:right w:val="single" w:sz="6" w:space="0" w:color="auto"/>
            </w:tcBorders>
            <w:vAlign w:val="center"/>
          </w:tcPr>
          <w:p w14:paraId="35CF016A"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Schválil / </w:t>
            </w:r>
            <w:proofErr w:type="spellStart"/>
            <w:r w:rsidRPr="00517DF7">
              <w:rPr>
                <w:rFonts w:cs="Arial"/>
                <w:i/>
                <w:sz w:val="20"/>
                <w:szCs w:val="20"/>
                <w:lang w:val="sk-SK"/>
              </w:rPr>
              <w:t>Approved</w:t>
            </w:r>
            <w:proofErr w:type="spellEnd"/>
            <w:r w:rsidRPr="00517DF7">
              <w:rPr>
                <w:rFonts w:cs="Arial"/>
                <w:i/>
                <w:sz w:val="20"/>
                <w:szCs w:val="20"/>
                <w:lang w:val="sk-SK"/>
              </w:rPr>
              <w:t xml:space="preserve"> by:</w:t>
            </w:r>
          </w:p>
        </w:tc>
        <w:tc>
          <w:tcPr>
            <w:tcW w:w="1843" w:type="dxa"/>
            <w:gridSpan w:val="2"/>
            <w:tcBorders>
              <w:top w:val="single" w:sz="6" w:space="0" w:color="auto"/>
              <w:left w:val="nil"/>
              <w:right w:val="single" w:sz="6" w:space="0" w:color="auto"/>
            </w:tcBorders>
            <w:vAlign w:val="center"/>
          </w:tcPr>
          <w:p w14:paraId="617613F3"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Dátum / </w:t>
            </w:r>
            <w:proofErr w:type="spellStart"/>
            <w:r w:rsidRPr="00517DF7">
              <w:rPr>
                <w:rFonts w:cs="Arial"/>
                <w:i/>
                <w:sz w:val="20"/>
                <w:szCs w:val="20"/>
                <w:lang w:val="sk-SK"/>
              </w:rPr>
              <w:t>Date</w:t>
            </w:r>
            <w:proofErr w:type="spellEnd"/>
            <w:r w:rsidRPr="00517DF7">
              <w:rPr>
                <w:rFonts w:cs="Arial"/>
                <w:i/>
                <w:sz w:val="20"/>
                <w:szCs w:val="20"/>
                <w:lang w:val="sk-SK"/>
              </w:rPr>
              <w:t>:</w:t>
            </w:r>
          </w:p>
        </w:tc>
        <w:tc>
          <w:tcPr>
            <w:tcW w:w="1846" w:type="dxa"/>
            <w:gridSpan w:val="2"/>
            <w:tcBorders>
              <w:top w:val="single" w:sz="6" w:space="0" w:color="auto"/>
              <w:left w:val="nil"/>
              <w:right w:val="single" w:sz="12" w:space="0" w:color="auto"/>
            </w:tcBorders>
            <w:vAlign w:val="center"/>
          </w:tcPr>
          <w:p w14:paraId="09E84652" w14:textId="77777777" w:rsidR="00010580" w:rsidRPr="004712B7" w:rsidRDefault="00010580" w:rsidP="00010580">
            <w:pPr>
              <w:pStyle w:val="EPI2NormalneTL"/>
              <w:rPr>
                <w:rFonts w:cs="Arial"/>
                <w:i/>
                <w:sz w:val="20"/>
                <w:szCs w:val="20"/>
                <w:lang w:val="sk-SK"/>
              </w:rPr>
            </w:pPr>
            <w:r w:rsidRPr="004712B7">
              <w:rPr>
                <w:rFonts w:cs="Arial"/>
                <w:i/>
                <w:sz w:val="20"/>
                <w:szCs w:val="20"/>
                <w:lang w:val="sk-SK"/>
              </w:rPr>
              <w:t xml:space="preserve">Počet </w:t>
            </w:r>
            <w:r>
              <w:rPr>
                <w:rFonts w:cs="Arial"/>
                <w:i/>
                <w:sz w:val="20"/>
                <w:szCs w:val="20"/>
                <w:lang w:val="sk-SK"/>
              </w:rPr>
              <w:t xml:space="preserve">strán / </w:t>
            </w:r>
            <w:proofErr w:type="spellStart"/>
            <w:r>
              <w:rPr>
                <w:rFonts w:cs="Arial"/>
                <w:i/>
                <w:sz w:val="20"/>
                <w:szCs w:val="20"/>
                <w:lang w:val="sk-SK"/>
              </w:rPr>
              <w:t>N</w:t>
            </w:r>
            <w:r w:rsidRPr="00E46733">
              <w:rPr>
                <w:rFonts w:cs="Arial"/>
                <w:i/>
                <w:sz w:val="20"/>
                <w:szCs w:val="20"/>
                <w:lang w:val="sk-SK"/>
              </w:rPr>
              <w:t>umber</w:t>
            </w:r>
            <w:proofErr w:type="spellEnd"/>
            <w:r w:rsidRPr="00E46733">
              <w:rPr>
                <w:rFonts w:cs="Arial"/>
                <w:i/>
                <w:sz w:val="20"/>
                <w:szCs w:val="20"/>
                <w:lang w:val="sk-SK"/>
              </w:rPr>
              <w:t xml:space="preserve"> of </w:t>
            </w:r>
            <w:proofErr w:type="spellStart"/>
            <w:r>
              <w:rPr>
                <w:rFonts w:cs="Arial"/>
                <w:i/>
                <w:sz w:val="20"/>
                <w:szCs w:val="20"/>
                <w:lang w:val="sk-SK"/>
              </w:rPr>
              <w:t>pages</w:t>
            </w:r>
            <w:proofErr w:type="spellEnd"/>
            <w:r w:rsidRPr="004712B7">
              <w:rPr>
                <w:rFonts w:cs="Arial"/>
                <w:i/>
                <w:sz w:val="20"/>
                <w:szCs w:val="20"/>
                <w:lang w:val="sk-SK"/>
              </w:rPr>
              <w:t>:</w:t>
            </w:r>
          </w:p>
        </w:tc>
      </w:tr>
      <w:tr w:rsidR="00010580" w:rsidRPr="00037F9C" w14:paraId="1B8A163F" w14:textId="77777777" w:rsidTr="004D431F">
        <w:trPr>
          <w:cantSplit/>
          <w:trHeight w:hRule="exact" w:val="531"/>
          <w:tblHeader/>
          <w:jc w:val="center"/>
        </w:trPr>
        <w:tc>
          <w:tcPr>
            <w:tcW w:w="3121" w:type="dxa"/>
            <w:gridSpan w:val="4"/>
            <w:tcBorders>
              <w:left w:val="single" w:sz="12" w:space="0" w:color="auto"/>
              <w:bottom w:val="single" w:sz="4" w:space="0" w:color="auto"/>
              <w:right w:val="single" w:sz="6" w:space="0" w:color="auto"/>
            </w:tcBorders>
            <w:vAlign w:val="center"/>
          </w:tcPr>
          <w:p w14:paraId="242DB3BE" w14:textId="1D5CA916" w:rsidR="00010580" w:rsidRPr="00037F9C" w:rsidRDefault="00010580" w:rsidP="00010580">
            <w:pPr>
              <w:pStyle w:val="EPI2NormalneTL"/>
              <w:rPr>
                <w:rFonts w:cs="Arial"/>
                <w:lang w:val="sk-SK"/>
              </w:rPr>
            </w:pPr>
            <w:r>
              <w:rPr>
                <w:rFonts w:cs="Arial"/>
                <w:lang w:val="sk-SK"/>
              </w:rPr>
              <w:t>Ing. Laluha</w:t>
            </w:r>
          </w:p>
        </w:tc>
        <w:tc>
          <w:tcPr>
            <w:tcW w:w="2977" w:type="dxa"/>
            <w:tcBorders>
              <w:left w:val="nil"/>
              <w:bottom w:val="single" w:sz="4" w:space="0" w:color="auto"/>
              <w:right w:val="single" w:sz="6" w:space="0" w:color="auto"/>
            </w:tcBorders>
            <w:vAlign w:val="center"/>
          </w:tcPr>
          <w:p w14:paraId="08553CCB" w14:textId="5737E33E" w:rsidR="00010580" w:rsidRPr="00037F9C" w:rsidRDefault="00010580" w:rsidP="00010580">
            <w:pPr>
              <w:pStyle w:val="EPI2NormalneTL"/>
              <w:rPr>
                <w:rFonts w:cs="Arial"/>
                <w:lang w:val="sk-SK"/>
              </w:rPr>
            </w:pPr>
            <w:r w:rsidRPr="00037F9C">
              <w:rPr>
                <w:rFonts w:cs="Arial"/>
                <w:lang w:val="sk-SK"/>
              </w:rPr>
              <w:t xml:space="preserve">Ing. </w:t>
            </w:r>
            <w:r>
              <w:rPr>
                <w:rFonts w:cs="Arial"/>
                <w:lang w:val="sk-SK"/>
              </w:rPr>
              <w:t>Zeman</w:t>
            </w:r>
          </w:p>
        </w:tc>
        <w:tc>
          <w:tcPr>
            <w:tcW w:w="1843" w:type="dxa"/>
            <w:gridSpan w:val="2"/>
            <w:tcBorders>
              <w:left w:val="nil"/>
              <w:bottom w:val="single" w:sz="4" w:space="0" w:color="auto"/>
              <w:right w:val="single" w:sz="6" w:space="0" w:color="auto"/>
            </w:tcBorders>
            <w:vAlign w:val="center"/>
          </w:tcPr>
          <w:p w14:paraId="4909F723" w14:textId="53425B2B" w:rsidR="00010580" w:rsidRPr="00037F9C" w:rsidRDefault="005E060F" w:rsidP="00010580">
            <w:pPr>
              <w:pStyle w:val="EPI2NormalneTL"/>
              <w:jc w:val="center"/>
              <w:rPr>
                <w:rFonts w:cs="Arial"/>
                <w:lang w:val="sk-SK"/>
              </w:rPr>
            </w:pPr>
            <w:r>
              <w:rPr>
                <w:rFonts w:cs="Arial"/>
                <w:lang w:val="sk-SK"/>
              </w:rPr>
              <w:t>02/2025</w:t>
            </w:r>
          </w:p>
        </w:tc>
        <w:tc>
          <w:tcPr>
            <w:tcW w:w="1846" w:type="dxa"/>
            <w:gridSpan w:val="2"/>
            <w:tcBorders>
              <w:left w:val="single" w:sz="6" w:space="0" w:color="auto"/>
              <w:bottom w:val="single" w:sz="6" w:space="0" w:color="auto"/>
              <w:right w:val="single" w:sz="12" w:space="0" w:color="auto"/>
            </w:tcBorders>
            <w:vAlign w:val="center"/>
          </w:tcPr>
          <w:p w14:paraId="1E5AC6D2" w14:textId="60B0A312" w:rsidR="00010580" w:rsidRPr="00037F9C" w:rsidRDefault="00010580" w:rsidP="00010580">
            <w:pPr>
              <w:pStyle w:val="EPI2NormalneTL"/>
              <w:jc w:val="center"/>
              <w:rPr>
                <w:rFonts w:cs="Arial"/>
                <w:szCs w:val="24"/>
                <w:lang w:val="sk-SK"/>
              </w:rPr>
            </w:pPr>
            <w:r w:rsidRPr="00A319C9">
              <w:rPr>
                <w:rFonts w:cs="Arial"/>
                <w:szCs w:val="24"/>
                <w:lang w:val="sk-SK"/>
              </w:rPr>
              <w:fldChar w:fldCharType="begin"/>
            </w:r>
            <w:r w:rsidRPr="00A319C9">
              <w:rPr>
                <w:rFonts w:cs="Arial"/>
                <w:szCs w:val="24"/>
                <w:lang w:val="sk-SK"/>
              </w:rPr>
              <w:instrText xml:space="preserve"> NUMPAGES   \* MERGEFORMAT </w:instrText>
            </w:r>
            <w:r w:rsidRPr="00A319C9">
              <w:rPr>
                <w:rFonts w:cs="Arial"/>
                <w:szCs w:val="24"/>
                <w:lang w:val="sk-SK"/>
              </w:rPr>
              <w:fldChar w:fldCharType="separate"/>
            </w:r>
            <w:r w:rsidR="007F7360">
              <w:rPr>
                <w:rFonts w:cs="Arial"/>
                <w:noProof/>
                <w:szCs w:val="24"/>
                <w:lang w:val="sk-SK"/>
              </w:rPr>
              <w:t>10</w:t>
            </w:r>
            <w:r w:rsidRPr="00A319C9">
              <w:rPr>
                <w:rFonts w:cs="Arial"/>
                <w:szCs w:val="24"/>
                <w:lang w:val="sk-SK"/>
              </w:rPr>
              <w:fldChar w:fldCharType="end"/>
            </w:r>
          </w:p>
        </w:tc>
      </w:tr>
      <w:tr w:rsidR="00010580" w:rsidRPr="00037F9C" w14:paraId="3859E6F8" w14:textId="77777777" w:rsidTr="004D431F">
        <w:trPr>
          <w:cantSplit/>
          <w:trHeight w:val="3670"/>
          <w:tblHeader/>
          <w:jc w:val="center"/>
        </w:trPr>
        <w:tc>
          <w:tcPr>
            <w:tcW w:w="7941" w:type="dxa"/>
            <w:gridSpan w:val="7"/>
            <w:vMerge w:val="restart"/>
            <w:tcBorders>
              <w:top w:val="single" w:sz="4" w:space="0" w:color="auto"/>
              <w:left w:val="single" w:sz="12" w:space="0" w:color="auto"/>
            </w:tcBorders>
          </w:tcPr>
          <w:p w14:paraId="1B842BF5" w14:textId="77777777" w:rsidR="00010580" w:rsidRDefault="00010580" w:rsidP="00010580"/>
          <w:p w14:paraId="38970AE7" w14:textId="77777777" w:rsidR="00010580" w:rsidRDefault="00010580" w:rsidP="00010580"/>
          <w:p w14:paraId="158A22E7" w14:textId="77777777" w:rsidR="00010580" w:rsidRDefault="00010580" w:rsidP="00010580"/>
          <w:p w14:paraId="6F69A95E" w14:textId="77777777" w:rsidR="00010580" w:rsidRPr="00393848" w:rsidRDefault="00010580" w:rsidP="00010580">
            <w:pPr>
              <w:ind w:left="4956"/>
              <w:jc w:val="left"/>
              <w:rPr>
                <w:i/>
                <w:sz w:val="20"/>
                <w:szCs w:val="20"/>
              </w:rPr>
            </w:pPr>
            <w:r w:rsidRPr="00393848">
              <w:rPr>
                <w:i/>
                <w:sz w:val="20"/>
                <w:szCs w:val="20"/>
              </w:rPr>
              <w:t xml:space="preserve">Pečiatka/ </w:t>
            </w:r>
            <w:proofErr w:type="spellStart"/>
            <w:r w:rsidRPr="00393848">
              <w:rPr>
                <w:i/>
                <w:sz w:val="20"/>
                <w:szCs w:val="20"/>
              </w:rPr>
              <w:t>Stamp</w:t>
            </w:r>
            <w:proofErr w:type="spellEnd"/>
            <w:r w:rsidRPr="00393848">
              <w:rPr>
                <w:i/>
                <w:sz w:val="20"/>
                <w:szCs w:val="20"/>
              </w:rPr>
              <w:t>:</w:t>
            </w:r>
          </w:p>
          <w:p w14:paraId="439376DB" w14:textId="77777777" w:rsidR="00010580" w:rsidRPr="00037F9C" w:rsidRDefault="007F7360" w:rsidP="00010580">
            <w:pPr>
              <w:ind w:left="5320" w:firstLine="0"/>
              <w:jc w:val="left"/>
            </w:pPr>
            <w:r>
              <w:rPr>
                <w:noProof/>
                <w:lang w:eastAsia="sk-SK"/>
              </w:rPr>
              <w:pict w14:anchorId="58A8F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21.5pt;mso-position-horizontal-relative:char;mso-position-vertical-relative:line">
                  <v:imagedata r:id="rId8" o:title=""/>
                </v:shape>
              </w:pict>
            </w:r>
          </w:p>
        </w:tc>
        <w:tc>
          <w:tcPr>
            <w:tcW w:w="1846" w:type="dxa"/>
            <w:gridSpan w:val="2"/>
            <w:tcBorders>
              <w:bottom w:val="single" w:sz="4" w:space="0" w:color="auto"/>
              <w:right w:val="single" w:sz="12" w:space="0" w:color="auto"/>
            </w:tcBorders>
          </w:tcPr>
          <w:p w14:paraId="0B438535" w14:textId="77777777" w:rsidR="00010580" w:rsidRPr="00037F9C" w:rsidRDefault="00010580" w:rsidP="00010580"/>
        </w:tc>
      </w:tr>
      <w:tr w:rsidR="00010580" w:rsidRPr="00037F9C" w14:paraId="7B50684E" w14:textId="77777777" w:rsidTr="004D431F">
        <w:trPr>
          <w:cantSplit/>
          <w:trHeight w:val="340"/>
          <w:tblHeader/>
          <w:jc w:val="center"/>
        </w:trPr>
        <w:tc>
          <w:tcPr>
            <w:tcW w:w="7941" w:type="dxa"/>
            <w:gridSpan w:val="7"/>
            <w:vMerge/>
            <w:tcBorders>
              <w:left w:val="single" w:sz="12" w:space="0" w:color="auto"/>
              <w:right w:val="single" w:sz="4" w:space="0" w:color="auto"/>
            </w:tcBorders>
          </w:tcPr>
          <w:p w14:paraId="6BFE9215" w14:textId="77777777" w:rsidR="00010580" w:rsidRPr="00037F9C" w:rsidRDefault="00010580" w:rsidP="00010580"/>
        </w:tc>
        <w:tc>
          <w:tcPr>
            <w:tcW w:w="1846" w:type="dxa"/>
            <w:gridSpan w:val="2"/>
            <w:tcBorders>
              <w:top w:val="single" w:sz="4" w:space="0" w:color="auto"/>
              <w:left w:val="single" w:sz="4" w:space="0" w:color="auto"/>
              <w:bottom w:val="single" w:sz="4" w:space="0" w:color="auto"/>
              <w:right w:val="single" w:sz="12" w:space="0" w:color="auto"/>
            </w:tcBorders>
            <w:vAlign w:val="bottom"/>
          </w:tcPr>
          <w:p w14:paraId="20370F3D" w14:textId="77777777" w:rsidR="00010580" w:rsidRPr="004712B7" w:rsidRDefault="00010580" w:rsidP="00010580">
            <w:pPr>
              <w:ind w:firstLine="0"/>
              <w:jc w:val="center"/>
              <w:rPr>
                <w:i/>
                <w:sz w:val="20"/>
                <w:szCs w:val="20"/>
              </w:rPr>
            </w:pPr>
            <w:r w:rsidRPr="00393848">
              <w:rPr>
                <w:i/>
                <w:sz w:val="20"/>
                <w:szCs w:val="20"/>
              </w:rPr>
              <w:t xml:space="preserve">Výtlačok/ </w:t>
            </w:r>
            <w:proofErr w:type="spellStart"/>
            <w:r w:rsidRPr="00393848">
              <w:rPr>
                <w:i/>
                <w:sz w:val="20"/>
                <w:szCs w:val="20"/>
              </w:rPr>
              <w:t>Copy</w:t>
            </w:r>
            <w:proofErr w:type="spellEnd"/>
            <w:r w:rsidRPr="00393848">
              <w:rPr>
                <w:i/>
                <w:sz w:val="20"/>
                <w:szCs w:val="20"/>
              </w:rPr>
              <w:t>:</w:t>
            </w:r>
          </w:p>
        </w:tc>
      </w:tr>
      <w:tr w:rsidR="00010580" w:rsidRPr="00037F9C" w14:paraId="3B78D8D2" w14:textId="77777777" w:rsidTr="004D431F">
        <w:trPr>
          <w:cantSplit/>
          <w:trHeight w:val="1537"/>
          <w:tblHeader/>
          <w:jc w:val="center"/>
        </w:trPr>
        <w:tc>
          <w:tcPr>
            <w:tcW w:w="7941" w:type="dxa"/>
            <w:gridSpan w:val="7"/>
            <w:vMerge/>
            <w:tcBorders>
              <w:left w:val="single" w:sz="12" w:space="0" w:color="auto"/>
              <w:bottom w:val="single" w:sz="12" w:space="0" w:color="auto"/>
              <w:right w:val="single" w:sz="4" w:space="0" w:color="auto"/>
            </w:tcBorders>
          </w:tcPr>
          <w:p w14:paraId="56BE6DAC" w14:textId="77777777" w:rsidR="00010580" w:rsidRPr="00037F9C" w:rsidRDefault="00010580" w:rsidP="00010580"/>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2824AB4" w14:textId="77777777" w:rsidR="00010580" w:rsidRPr="00037F9C" w:rsidRDefault="00010580" w:rsidP="00010580">
            <w:pPr>
              <w:ind w:firstLine="0"/>
              <w:jc w:val="center"/>
              <w:rPr>
                <w:b/>
                <w:sz w:val="96"/>
                <w:szCs w:val="96"/>
              </w:rPr>
            </w:pPr>
          </w:p>
        </w:tc>
      </w:tr>
      <w:tr w:rsidR="00010580" w:rsidRPr="00037F9C" w14:paraId="100B353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2622CCAD" w14:textId="4509A653" w:rsidR="00010580" w:rsidRPr="00E81E21" w:rsidRDefault="00E81E21" w:rsidP="00010580">
            <w:pPr>
              <w:pStyle w:val="EPITabulka"/>
              <w:jc w:val="center"/>
              <w:rPr>
                <w:bCs/>
                <w:sz w:val="20"/>
                <w:lang w:val="sk-SK"/>
              </w:rPr>
            </w:pPr>
            <w:r w:rsidRPr="00E81E21">
              <w:rPr>
                <w:bCs/>
                <w:sz w:val="20"/>
                <w:lang w:val="sk-SK"/>
              </w:rPr>
              <w:t>2</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2012E144" w14:textId="77777777" w:rsidR="00010580" w:rsidRPr="00037F9C" w:rsidRDefault="00010580" w:rsidP="00010580">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58AE12" w14:textId="77777777" w:rsidR="00010580" w:rsidRPr="00037F9C" w:rsidRDefault="00010580" w:rsidP="00010580">
            <w:pPr>
              <w:pStyle w:val="EPITabulka"/>
              <w:jc w:val="center"/>
              <w:rPr>
                <w:sz w:val="20"/>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581A9D23" w14:textId="77777777" w:rsidR="00010580" w:rsidRPr="00037F9C" w:rsidRDefault="00010580" w:rsidP="00010580">
            <w:pPr>
              <w:pStyle w:val="EPITabulka"/>
              <w:jc w:val="center"/>
              <w:rPr>
                <w:sz w:val="20"/>
              </w:rPr>
            </w:pPr>
          </w:p>
        </w:tc>
      </w:tr>
      <w:tr w:rsidR="00010580" w:rsidRPr="00037F9C" w14:paraId="597AC6F4"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19043461" w14:textId="2F042648" w:rsidR="00010580" w:rsidRPr="00037F9C" w:rsidRDefault="00E81E21" w:rsidP="00010580">
            <w:pPr>
              <w:pStyle w:val="EPITabulka"/>
              <w:jc w:val="center"/>
              <w:rPr>
                <w:sz w:val="20"/>
                <w:lang w:val="sk-SK"/>
              </w:rPr>
            </w:pPr>
            <w:r>
              <w:rPr>
                <w:sz w:val="20"/>
                <w:lang w:val="sk-SK"/>
              </w:rPr>
              <w:t>1</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515A1AB8" w14:textId="77777777" w:rsidR="00010580" w:rsidRPr="00037F9C" w:rsidRDefault="00010580" w:rsidP="00010580">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BFE881" w14:textId="77777777" w:rsidR="00010580" w:rsidRPr="00037F9C" w:rsidRDefault="00010580" w:rsidP="00010580">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4547404E" w14:textId="77777777" w:rsidR="00010580" w:rsidRPr="00037F9C" w:rsidRDefault="00010580" w:rsidP="00010580">
            <w:pPr>
              <w:pStyle w:val="EPITabulka"/>
              <w:jc w:val="center"/>
              <w:rPr>
                <w:sz w:val="20"/>
                <w:lang w:val="sk-SK"/>
              </w:rPr>
            </w:pPr>
          </w:p>
        </w:tc>
      </w:tr>
      <w:tr w:rsidR="00010580" w:rsidRPr="00037F9C" w14:paraId="0EEDCF9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562F5794" w14:textId="1E5F9AB3" w:rsidR="00010580" w:rsidRPr="00037F9C" w:rsidRDefault="00E81E21" w:rsidP="00010580">
            <w:pPr>
              <w:pStyle w:val="EPITabulka"/>
              <w:jc w:val="center"/>
              <w:rPr>
                <w:sz w:val="20"/>
                <w:lang w:val="sk-SK"/>
              </w:rPr>
            </w:pPr>
            <w:r>
              <w:rPr>
                <w:sz w:val="20"/>
                <w:lang w:val="sk-SK"/>
              </w:rPr>
              <w:t>0</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713FB9E8" w14:textId="77777777" w:rsidR="00010580" w:rsidRPr="00037F9C" w:rsidRDefault="00010580" w:rsidP="00010580">
            <w:pPr>
              <w:pStyle w:val="EPITabulka"/>
              <w:jc w:val="left"/>
              <w:rPr>
                <w:sz w:val="20"/>
                <w:lang w:val="sk-SK"/>
              </w:rPr>
            </w:pPr>
          </w:p>
        </w:tc>
        <w:tc>
          <w:tcPr>
            <w:tcW w:w="1134" w:type="dxa"/>
            <w:tcBorders>
              <w:top w:val="single" w:sz="4" w:space="0" w:color="auto"/>
              <w:left w:val="single" w:sz="4" w:space="0" w:color="auto"/>
              <w:bottom w:val="single" w:sz="4" w:space="0" w:color="auto"/>
              <w:right w:val="single" w:sz="4" w:space="0" w:color="auto"/>
            </w:tcBorders>
            <w:vAlign w:val="center"/>
          </w:tcPr>
          <w:p w14:paraId="34CBDDC3" w14:textId="77777777" w:rsidR="00010580" w:rsidRPr="00037F9C" w:rsidRDefault="00010580" w:rsidP="00010580">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0C074BA6" w14:textId="77777777" w:rsidR="00010580" w:rsidRPr="00037F9C" w:rsidRDefault="00010580" w:rsidP="00010580">
            <w:pPr>
              <w:pStyle w:val="EPITabulka"/>
              <w:jc w:val="center"/>
              <w:rPr>
                <w:sz w:val="20"/>
              </w:rPr>
            </w:pPr>
          </w:p>
        </w:tc>
      </w:tr>
      <w:tr w:rsidR="00010580" w:rsidRPr="00037F9C" w14:paraId="3915BB2F" w14:textId="77777777" w:rsidTr="004D431F">
        <w:trPr>
          <w:cantSplit/>
          <w:trHeight w:val="340"/>
          <w:tblHeader/>
          <w:jc w:val="center"/>
        </w:trPr>
        <w:tc>
          <w:tcPr>
            <w:tcW w:w="1133" w:type="dxa"/>
            <w:tcBorders>
              <w:top w:val="single" w:sz="4" w:space="0" w:color="auto"/>
              <w:left w:val="single" w:sz="12" w:space="0" w:color="auto"/>
              <w:bottom w:val="single" w:sz="12" w:space="0" w:color="auto"/>
              <w:right w:val="single" w:sz="4" w:space="0" w:color="auto"/>
            </w:tcBorders>
            <w:vAlign w:val="center"/>
          </w:tcPr>
          <w:p w14:paraId="544079E3" w14:textId="77777777" w:rsidR="00010580" w:rsidRPr="00D4166B" w:rsidRDefault="00010580" w:rsidP="00010580">
            <w:pPr>
              <w:pStyle w:val="EPITabulka"/>
              <w:jc w:val="center"/>
              <w:rPr>
                <w:b/>
                <w:i/>
                <w:sz w:val="20"/>
                <w:szCs w:val="20"/>
              </w:rPr>
            </w:pPr>
            <w:r w:rsidRPr="002C138E">
              <w:rPr>
                <w:i/>
                <w:iCs/>
                <w:color w:val="000000"/>
                <w:sz w:val="16"/>
                <w:szCs w:val="16"/>
              </w:rPr>
              <w:t>Zmena / Rev.</w:t>
            </w:r>
          </w:p>
        </w:tc>
        <w:tc>
          <w:tcPr>
            <w:tcW w:w="5674" w:type="dxa"/>
            <w:gridSpan w:val="5"/>
            <w:tcBorders>
              <w:top w:val="single" w:sz="4" w:space="0" w:color="auto"/>
              <w:left w:val="single" w:sz="4" w:space="0" w:color="auto"/>
              <w:bottom w:val="single" w:sz="12" w:space="0" w:color="auto"/>
              <w:right w:val="single" w:sz="4" w:space="0" w:color="auto"/>
            </w:tcBorders>
            <w:vAlign w:val="center"/>
          </w:tcPr>
          <w:p w14:paraId="4890EA9B" w14:textId="77777777" w:rsidR="00010580" w:rsidRPr="00D4166B" w:rsidRDefault="00010580" w:rsidP="00010580">
            <w:pPr>
              <w:pStyle w:val="EPITabulka"/>
              <w:jc w:val="center"/>
              <w:rPr>
                <w:i/>
                <w:sz w:val="20"/>
                <w:szCs w:val="20"/>
              </w:rPr>
            </w:pPr>
            <w:r w:rsidRPr="002C138E">
              <w:rPr>
                <w:i/>
                <w:iCs/>
                <w:color w:val="000000"/>
                <w:sz w:val="16"/>
                <w:szCs w:val="16"/>
              </w:rPr>
              <w:t xml:space="preserve">Názov zmeny / </w:t>
            </w:r>
            <w:proofErr w:type="spellStart"/>
            <w:r w:rsidRPr="002C138E">
              <w:rPr>
                <w:i/>
                <w:iCs/>
                <w:color w:val="000000"/>
                <w:sz w:val="16"/>
                <w:szCs w:val="16"/>
              </w:rPr>
              <w:t>Name</w:t>
            </w:r>
            <w:proofErr w:type="spellEnd"/>
            <w:r w:rsidRPr="002C138E">
              <w:rPr>
                <w:i/>
                <w:iCs/>
                <w:color w:val="000000"/>
                <w:sz w:val="16"/>
                <w:szCs w:val="16"/>
              </w:rPr>
              <w:t xml:space="preserve"> </w:t>
            </w:r>
            <w:proofErr w:type="spellStart"/>
            <w:r w:rsidRPr="002C138E">
              <w:rPr>
                <w:i/>
                <w:iCs/>
                <w:color w:val="000000"/>
                <w:sz w:val="16"/>
                <w:szCs w:val="16"/>
              </w:rPr>
              <w:t>revision</w:t>
            </w:r>
            <w:proofErr w:type="spellEnd"/>
          </w:p>
        </w:tc>
        <w:tc>
          <w:tcPr>
            <w:tcW w:w="1134" w:type="dxa"/>
            <w:tcBorders>
              <w:top w:val="single" w:sz="4" w:space="0" w:color="auto"/>
              <w:left w:val="single" w:sz="4" w:space="0" w:color="auto"/>
              <w:bottom w:val="single" w:sz="12" w:space="0" w:color="auto"/>
              <w:right w:val="single" w:sz="4" w:space="0" w:color="auto"/>
            </w:tcBorders>
            <w:vAlign w:val="center"/>
          </w:tcPr>
          <w:p w14:paraId="7A8520C9" w14:textId="77777777" w:rsidR="00010580" w:rsidRPr="00D4166B" w:rsidRDefault="00010580" w:rsidP="00010580">
            <w:pPr>
              <w:pStyle w:val="EPITabulka"/>
              <w:jc w:val="center"/>
              <w:rPr>
                <w:i/>
                <w:sz w:val="20"/>
                <w:szCs w:val="20"/>
              </w:rPr>
            </w:pPr>
            <w:r w:rsidRPr="002C138E">
              <w:rPr>
                <w:i/>
                <w:iCs/>
                <w:color w:val="000000"/>
                <w:sz w:val="16"/>
                <w:szCs w:val="16"/>
              </w:rPr>
              <w:t xml:space="preserve">Dátum / </w:t>
            </w:r>
            <w:proofErr w:type="spellStart"/>
            <w:r w:rsidRPr="002C138E">
              <w:rPr>
                <w:i/>
                <w:iCs/>
                <w:color w:val="000000"/>
                <w:sz w:val="16"/>
                <w:szCs w:val="16"/>
              </w:rPr>
              <w:t>Date</w:t>
            </w:r>
            <w:proofErr w:type="spellEnd"/>
          </w:p>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047AF1C" w14:textId="77777777" w:rsidR="00010580" w:rsidRPr="00D4166B" w:rsidRDefault="00010580" w:rsidP="00010580">
            <w:pPr>
              <w:pStyle w:val="EPITabulka"/>
              <w:jc w:val="center"/>
              <w:rPr>
                <w:i/>
                <w:sz w:val="20"/>
                <w:szCs w:val="20"/>
              </w:rPr>
            </w:pPr>
            <w:r w:rsidRPr="002C138E">
              <w:rPr>
                <w:i/>
                <w:iCs/>
                <w:color w:val="000000"/>
                <w:sz w:val="16"/>
                <w:szCs w:val="16"/>
              </w:rPr>
              <w:t xml:space="preserve">Schválil / </w:t>
            </w:r>
            <w:proofErr w:type="spellStart"/>
            <w:r w:rsidRPr="002C138E">
              <w:rPr>
                <w:i/>
                <w:iCs/>
                <w:color w:val="000000"/>
                <w:sz w:val="16"/>
                <w:szCs w:val="16"/>
              </w:rPr>
              <w:t>Approved</w:t>
            </w:r>
            <w:proofErr w:type="spellEnd"/>
          </w:p>
        </w:tc>
      </w:tr>
    </w:tbl>
    <w:p w14:paraId="5C568C9B" w14:textId="77777777" w:rsidR="00E81E21" w:rsidRDefault="00E81E21" w:rsidP="00E46733">
      <w:pPr>
        <w:pStyle w:val="Obsah1"/>
        <w:ind w:left="0" w:firstLine="0"/>
      </w:pPr>
    </w:p>
    <w:p w14:paraId="11BAD723" w14:textId="7F5D0653" w:rsidR="00FB0656" w:rsidRPr="00B905D6" w:rsidRDefault="00E81E21" w:rsidP="00E46733">
      <w:pPr>
        <w:pStyle w:val="Obsah1"/>
        <w:ind w:left="0" w:firstLine="0"/>
      </w:pPr>
      <w:r>
        <w:br w:type="page"/>
      </w:r>
      <w:r w:rsidR="00FB0656" w:rsidRPr="00B905D6">
        <w:lastRenderedPageBreak/>
        <w:t>Obsah</w:t>
      </w:r>
      <w:r w:rsidR="00E47C7E">
        <w:t xml:space="preserve"> / </w:t>
      </w:r>
      <w:proofErr w:type="spellStart"/>
      <w:r w:rsidR="00E47C7E" w:rsidRPr="00E47C7E">
        <w:t>Content</w:t>
      </w:r>
      <w:proofErr w:type="spellEnd"/>
      <w:r w:rsidR="00FB0656" w:rsidRPr="00B905D6">
        <w:t>:</w:t>
      </w:r>
    </w:p>
    <w:p w14:paraId="47DC241E" w14:textId="77777777" w:rsidR="00FB0656" w:rsidRPr="00B905D6" w:rsidRDefault="00FB0656" w:rsidP="00FB0656">
      <w:pPr>
        <w:pStyle w:val="Obsah1"/>
      </w:pPr>
    </w:p>
    <w:p w14:paraId="50E14511" w14:textId="32E5BFFE" w:rsidR="007F7360" w:rsidRDefault="00FB0656">
      <w:pPr>
        <w:pStyle w:val="Obsah1"/>
        <w:rPr>
          <w:rFonts w:asciiTheme="minorHAnsi" w:eastAsiaTheme="minorEastAsia" w:hAnsiTheme="minorHAnsi" w:cstheme="minorBidi"/>
          <w:b w:val="0"/>
          <w:noProof/>
          <w:kern w:val="2"/>
          <w:sz w:val="24"/>
          <w:szCs w:val="24"/>
          <w:lang w:eastAsia="sk-SK"/>
          <w14:ligatures w14:val="standardContextual"/>
        </w:rPr>
      </w:pPr>
      <w:r w:rsidRPr="00B905D6">
        <w:rPr>
          <w:rFonts w:cs="Arial"/>
          <w:bCs/>
          <w:szCs w:val="22"/>
        </w:rPr>
        <w:fldChar w:fldCharType="begin"/>
      </w:r>
      <w:r w:rsidRPr="00B905D6">
        <w:rPr>
          <w:rFonts w:cs="Arial"/>
          <w:bCs/>
          <w:szCs w:val="22"/>
        </w:rPr>
        <w:instrText xml:space="preserve"> TOC \h \z \u \t "Nadpis 2;1;Nadpis 3;2;Nadpis 4;3" </w:instrText>
      </w:r>
      <w:r w:rsidRPr="00B905D6">
        <w:rPr>
          <w:rFonts w:cs="Arial"/>
          <w:bCs/>
          <w:szCs w:val="22"/>
        </w:rPr>
        <w:fldChar w:fldCharType="separate"/>
      </w:r>
      <w:hyperlink w:anchor="_Toc190959369" w:history="1">
        <w:r w:rsidR="007F7360" w:rsidRPr="001A5CF5">
          <w:rPr>
            <w:rStyle w:val="Hypertextovprepojenie"/>
            <w:noProof/>
          </w:rPr>
          <w:t>1.</w:t>
        </w:r>
        <w:r w:rsidR="007F7360">
          <w:rPr>
            <w:rFonts w:asciiTheme="minorHAnsi" w:eastAsiaTheme="minorEastAsia" w:hAnsiTheme="minorHAnsi" w:cstheme="minorBidi"/>
            <w:b w:val="0"/>
            <w:noProof/>
            <w:kern w:val="2"/>
            <w:sz w:val="24"/>
            <w:szCs w:val="24"/>
            <w:lang w:eastAsia="sk-SK"/>
            <w14:ligatures w14:val="standardContextual"/>
          </w:rPr>
          <w:tab/>
        </w:r>
        <w:r w:rsidR="007F7360" w:rsidRPr="001A5CF5">
          <w:rPr>
            <w:rStyle w:val="Hypertextovprepojenie"/>
            <w:noProof/>
          </w:rPr>
          <w:t>Identifikačné údaje</w:t>
        </w:r>
        <w:r w:rsidR="007F7360">
          <w:rPr>
            <w:noProof/>
            <w:webHidden/>
          </w:rPr>
          <w:tab/>
        </w:r>
        <w:r w:rsidR="007F7360">
          <w:rPr>
            <w:noProof/>
            <w:webHidden/>
          </w:rPr>
          <w:fldChar w:fldCharType="begin"/>
        </w:r>
        <w:r w:rsidR="007F7360">
          <w:rPr>
            <w:noProof/>
            <w:webHidden/>
          </w:rPr>
          <w:instrText xml:space="preserve"> PAGEREF _Toc190959369 \h </w:instrText>
        </w:r>
        <w:r w:rsidR="007F7360">
          <w:rPr>
            <w:noProof/>
            <w:webHidden/>
          </w:rPr>
        </w:r>
        <w:r w:rsidR="007F7360">
          <w:rPr>
            <w:noProof/>
            <w:webHidden/>
          </w:rPr>
          <w:fldChar w:fldCharType="separate"/>
        </w:r>
        <w:r w:rsidR="007F7360">
          <w:rPr>
            <w:noProof/>
            <w:webHidden/>
          </w:rPr>
          <w:t>3</w:t>
        </w:r>
        <w:r w:rsidR="007F7360">
          <w:rPr>
            <w:noProof/>
            <w:webHidden/>
          </w:rPr>
          <w:fldChar w:fldCharType="end"/>
        </w:r>
      </w:hyperlink>
    </w:p>
    <w:p w14:paraId="6D236B06" w14:textId="1DF4C2C4"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70" w:history="1">
        <w:r w:rsidRPr="001A5CF5">
          <w:rPr>
            <w:rStyle w:val="Hypertextovprepojenie"/>
            <w:noProof/>
          </w:rPr>
          <w:t>2.</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Východiskové podklady</w:t>
        </w:r>
        <w:r>
          <w:rPr>
            <w:noProof/>
            <w:webHidden/>
          </w:rPr>
          <w:tab/>
        </w:r>
        <w:r>
          <w:rPr>
            <w:noProof/>
            <w:webHidden/>
          </w:rPr>
          <w:fldChar w:fldCharType="begin"/>
        </w:r>
        <w:r>
          <w:rPr>
            <w:noProof/>
            <w:webHidden/>
          </w:rPr>
          <w:instrText xml:space="preserve"> PAGEREF _Toc190959370 \h </w:instrText>
        </w:r>
        <w:r>
          <w:rPr>
            <w:noProof/>
            <w:webHidden/>
          </w:rPr>
        </w:r>
        <w:r>
          <w:rPr>
            <w:noProof/>
            <w:webHidden/>
          </w:rPr>
          <w:fldChar w:fldCharType="separate"/>
        </w:r>
        <w:r>
          <w:rPr>
            <w:noProof/>
            <w:webHidden/>
          </w:rPr>
          <w:t>3</w:t>
        </w:r>
        <w:r>
          <w:rPr>
            <w:noProof/>
            <w:webHidden/>
          </w:rPr>
          <w:fldChar w:fldCharType="end"/>
        </w:r>
      </w:hyperlink>
    </w:p>
    <w:p w14:paraId="02CDBAD2" w14:textId="2FA6F3B1"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71" w:history="1">
        <w:r w:rsidRPr="001A5CF5">
          <w:rPr>
            <w:rStyle w:val="Hypertextovprepojenie"/>
            <w:noProof/>
          </w:rPr>
          <w:t>3.</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Rozsah</w:t>
        </w:r>
        <w:r>
          <w:rPr>
            <w:noProof/>
            <w:webHidden/>
          </w:rPr>
          <w:tab/>
        </w:r>
        <w:r>
          <w:rPr>
            <w:noProof/>
            <w:webHidden/>
          </w:rPr>
          <w:fldChar w:fldCharType="begin"/>
        </w:r>
        <w:r>
          <w:rPr>
            <w:noProof/>
            <w:webHidden/>
          </w:rPr>
          <w:instrText xml:space="preserve"> PAGEREF _Toc190959371 \h </w:instrText>
        </w:r>
        <w:r>
          <w:rPr>
            <w:noProof/>
            <w:webHidden/>
          </w:rPr>
        </w:r>
        <w:r>
          <w:rPr>
            <w:noProof/>
            <w:webHidden/>
          </w:rPr>
          <w:fldChar w:fldCharType="separate"/>
        </w:r>
        <w:r>
          <w:rPr>
            <w:noProof/>
            <w:webHidden/>
          </w:rPr>
          <w:t>3</w:t>
        </w:r>
        <w:r>
          <w:rPr>
            <w:noProof/>
            <w:webHidden/>
          </w:rPr>
          <w:fldChar w:fldCharType="end"/>
        </w:r>
      </w:hyperlink>
    </w:p>
    <w:p w14:paraId="2984C4A9" w14:textId="4949DFAE"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72" w:history="1">
        <w:r w:rsidRPr="001A5CF5">
          <w:rPr>
            <w:rStyle w:val="Hypertextovprepojenie"/>
            <w:noProof/>
          </w:rPr>
          <w:t>4.</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Základné údaje</w:t>
        </w:r>
        <w:r>
          <w:rPr>
            <w:noProof/>
            <w:webHidden/>
          </w:rPr>
          <w:tab/>
        </w:r>
        <w:r>
          <w:rPr>
            <w:noProof/>
            <w:webHidden/>
          </w:rPr>
          <w:fldChar w:fldCharType="begin"/>
        </w:r>
        <w:r>
          <w:rPr>
            <w:noProof/>
            <w:webHidden/>
          </w:rPr>
          <w:instrText xml:space="preserve"> PAGEREF _Toc190959372 \h </w:instrText>
        </w:r>
        <w:r>
          <w:rPr>
            <w:noProof/>
            <w:webHidden/>
          </w:rPr>
        </w:r>
        <w:r>
          <w:rPr>
            <w:noProof/>
            <w:webHidden/>
          </w:rPr>
          <w:fldChar w:fldCharType="separate"/>
        </w:r>
        <w:r>
          <w:rPr>
            <w:noProof/>
            <w:webHidden/>
          </w:rPr>
          <w:t>4</w:t>
        </w:r>
        <w:r>
          <w:rPr>
            <w:noProof/>
            <w:webHidden/>
          </w:rPr>
          <w:fldChar w:fldCharType="end"/>
        </w:r>
      </w:hyperlink>
    </w:p>
    <w:p w14:paraId="65794DFA" w14:textId="3690A28C"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3" w:history="1">
        <w:r w:rsidRPr="001A5CF5">
          <w:rPr>
            <w:rStyle w:val="Hypertextovprepojenie"/>
            <w:noProof/>
          </w:rPr>
          <w:t>4.1</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Napäťové sústavy</w:t>
        </w:r>
        <w:r>
          <w:rPr>
            <w:noProof/>
            <w:webHidden/>
          </w:rPr>
          <w:tab/>
        </w:r>
        <w:r>
          <w:rPr>
            <w:noProof/>
            <w:webHidden/>
          </w:rPr>
          <w:fldChar w:fldCharType="begin"/>
        </w:r>
        <w:r>
          <w:rPr>
            <w:noProof/>
            <w:webHidden/>
          </w:rPr>
          <w:instrText xml:space="preserve"> PAGEREF _Toc190959373 \h </w:instrText>
        </w:r>
        <w:r>
          <w:rPr>
            <w:noProof/>
            <w:webHidden/>
          </w:rPr>
        </w:r>
        <w:r>
          <w:rPr>
            <w:noProof/>
            <w:webHidden/>
          </w:rPr>
          <w:fldChar w:fldCharType="separate"/>
        </w:r>
        <w:r>
          <w:rPr>
            <w:noProof/>
            <w:webHidden/>
          </w:rPr>
          <w:t>4</w:t>
        </w:r>
        <w:r>
          <w:rPr>
            <w:noProof/>
            <w:webHidden/>
          </w:rPr>
          <w:fldChar w:fldCharType="end"/>
        </w:r>
      </w:hyperlink>
    </w:p>
    <w:p w14:paraId="79B164B5" w14:textId="7A044FD5"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4" w:history="1">
        <w:r w:rsidRPr="001A5CF5">
          <w:rPr>
            <w:rStyle w:val="Hypertextovprepojenie"/>
            <w:noProof/>
          </w:rPr>
          <w:t>4.2</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Ochrana pred zásahom elektrickým prúdom</w:t>
        </w:r>
        <w:r>
          <w:rPr>
            <w:noProof/>
            <w:webHidden/>
          </w:rPr>
          <w:tab/>
        </w:r>
        <w:r>
          <w:rPr>
            <w:noProof/>
            <w:webHidden/>
          </w:rPr>
          <w:fldChar w:fldCharType="begin"/>
        </w:r>
        <w:r>
          <w:rPr>
            <w:noProof/>
            <w:webHidden/>
          </w:rPr>
          <w:instrText xml:space="preserve"> PAGEREF _Toc190959374 \h </w:instrText>
        </w:r>
        <w:r>
          <w:rPr>
            <w:noProof/>
            <w:webHidden/>
          </w:rPr>
        </w:r>
        <w:r>
          <w:rPr>
            <w:noProof/>
            <w:webHidden/>
          </w:rPr>
          <w:fldChar w:fldCharType="separate"/>
        </w:r>
        <w:r>
          <w:rPr>
            <w:noProof/>
            <w:webHidden/>
          </w:rPr>
          <w:t>4</w:t>
        </w:r>
        <w:r>
          <w:rPr>
            <w:noProof/>
            <w:webHidden/>
          </w:rPr>
          <w:fldChar w:fldCharType="end"/>
        </w:r>
      </w:hyperlink>
    </w:p>
    <w:p w14:paraId="25715B62" w14:textId="11D7CE35" w:rsidR="007F7360" w:rsidRDefault="007F7360">
      <w:pPr>
        <w:pStyle w:val="Obsah3"/>
        <w:rPr>
          <w:rFonts w:asciiTheme="minorHAnsi" w:eastAsiaTheme="minorEastAsia" w:hAnsiTheme="minorHAnsi" w:cstheme="minorBidi"/>
          <w:noProof/>
          <w:kern w:val="2"/>
          <w:sz w:val="24"/>
          <w:szCs w:val="24"/>
          <w:lang w:eastAsia="sk-SK"/>
          <w14:ligatures w14:val="standardContextual"/>
        </w:rPr>
      </w:pPr>
      <w:hyperlink w:anchor="_Toc190959375" w:history="1">
        <w:r w:rsidRPr="001A5CF5">
          <w:rPr>
            <w:rStyle w:val="Hypertextovprepojenie"/>
            <w:noProof/>
          </w:rPr>
          <w:t>4.2.1</w:t>
        </w:r>
        <w:r>
          <w:rPr>
            <w:rFonts w:asciiTheme="minorHAnsi" w:eastAsiaTheme="minorEastAsia" w:hAnsiTheme="minorHAnsi" w:cstheme="minorBidi"/>
            <w:noProof/>
            <w:kern w:val="2"/>
            <w:sz w:val="24"/>
            <w:szCs w:val="24"/>
            <w:lang w:eastAsia="sk-SK"/>
            <w14:ligatures w14:val="standardContextual"/>
          </w:rPr>
          <w:tab/>
        </w:r>
        <w:r w:rsidRPr="001A5CF5">
          <w:rPr>
            <w:rStyle w:val="Hypertextovprepojenie"/>
            <w:noProof/>
          </w:rPr>
          <w:t>Ochrana pred zásahom elektrickým prúdom je navrhnutá podľa STN 33 2000-4-41</w:t>
        </w:r>
        <w:r>
          <w:rPr>
            <w:noProof/>
            <w:webHidden/>
          </w:rPr>
          <w:tab/>
        </w:r>
        <w:r>
          <w:rPr>
            <w:noProof/>
            <w:webHidden/>
          </w:rPr>
          <w:fldChar w:fldCharType="begin"/>
        </w:r>
        <w:r>
          <w:rPr>
            <w:noProof/>
            <w:webHidden/>
          </w:rPr>
          <w:instrText xml:space="preserve"> PAGEREF _Toc190959375 \h </w:instrText>
        </w:r>
        <w:r>
          <w:rPr>
            <w:noProof/>
            <w:webHidden/>
          </w:rPr>
        </w:r>
        <w:r>
          <w:rPr>
            <w:noProof/>
            <w:webHidden/>
          </w:rPr>
          <w:fldChar w:fldCharType="separate"/>
        </w:r>
        <w:r>
          <w:rPr>
            <w:noProof/>
            <w:webHidden/>
          </w:rPr>
          <w:t>4</w:t>
        </w:r>
        <w:r>
          <w:rPr>
            <w:noProof/>
            <w:webHidden/>
          </w:rPr>
          <w:fldChar w:fldCharType="end"/>
        </w:r>
      </w:hyperlink>
    </w:p>
    <w:p w14:paraId="08CB7A2C" w14:textId="0A1F82C1"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6" w:history="1">
        <w:r w:rsidRPr="001A5CF5">
          <w:rPr>
            <w:rStyle w:val="Hypertextovprepojenie"/>
            <w:noProof/>
          </w:rPr>
          <w:t>4.3</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Vonkajšie vplyvy</w:t>
        </w:r>
        <w:r>
          <w:rPr>
            <w:noProof/>
            <w:webHidden/>
          </w:rPr>
          <w:tab/>
        </w:r>
        <w:r>
          <w:rPr>
            <w:noProof/>
            <w:webHidden/>
          </w:rPr>
          <w:fldChar w:fldCharType="begin"/>
        </w:r>
        <w:r>
          <w:rPr>
            <w:noProof/>
            <w:webHidden/>
          </w:rPr>
          <w:instrText xml:space="preserve"> PAGEREF _Toc190959376 \h </w:instrText>
        </w:r>
        <w:r>
          <w:rPr>
            <w:noProof/>
            <w:webHidden/>
          </w:rPr>
        </w:r>
        <w:r>
          <w:rPr>
            <w:noProof/>
            <w:webHidden/>
          </w:rPr>
          <w:fldChar w:fldCharType="separate"/>
        </w:r>
        <w:r>
          <w:rPr>
            <w:noProof/>
            <w:webHidden/>
          </w:rPr>
          <w:t>4</w:t>
        </w:r>
        <w:r>
          <w:rPr>
            <w:noProof/>
            <w:webHidden/>
          </w:rPr>
          <w:fldChar w:fldCharType="end"/>
        </w:r>
      </w:hyperlink>
    </w:p>
    <w:p w14:paraId="011AACF9" w14:textId="5C4553FF"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7" w:history="1">
        <w:r w:rsidRPr="001A5CF5">
          <w:rPr>
            <w:rStyle w:val="Hypertextovprepojenie"/>
            <w:noProof/>
          </w:rPr>
          <w:t>4.4</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Dôležitosť dodávky elektrickej energie</w:t>
        </w:r>
        <w:r>
          <w:rPr>
            <w:noProof/>
            <w:webHidden/>
          </w:rPr>
          <w:tab/>
        </w:r>
        <w:r>
          <w:rPr>
            <w:noProof/>
            <w:webHidden/>
          </w:rPr>
          <w:fldChar w:fldCharType="begin"/>
        </w:r>
        <w:r>
          <w:rPr>
            <w:noProof/>
            <w:webHidden/>
          </w:rPr>
          <w:instrText xml:space="preserve"> PAGEREF _Toc190959377 \h </w:instrText>
        </w:r>
        <w:r>
          <w:rPr>
            <w:noProof/>
            <w:webHidden/>
          </w:rPr>
        </w:r>
        <w:r>
          <w:rPr>
            <w:noProof/>
            <w:webHidden/>
          </w:rPr>
          <w:fldChar w:fldCharType="separate"/>
        </w:r>
        <w:r>
          <w:rPr>
            <w:noProof/>
            <w:webHidden/>
          </w:rPr>
          <w:t>4</w:t>
        </w:r>
        <w:r>
          <w:rPr>
            <w:noProof/>
            <w:webHidden/>
          </w:rPr>
          <w:fldChar w:fldCharType="end"/>
        </w:r>
      </w:hyperlink>
    </w:p>
    <w:p w14:paraId="776A8EC4" w14:textId="232DA20A"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8" w:history="1">
        <w:r w:rsidRPr="001A5CF5">
          <w:rPr>
            <w:rStyle w:val="Hypertextovprepojenie"/>
            <w:noProof/>
          </w:rPr>
          <w:t>4.5</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Charakteristika elektrického zariadenia</w:t>
        </w:r>
        <w:r>
          <w:rPr>
            <w:noProof/>
            <w:webHidden/>
          </w:rPr>
          <w:tab/>
        </w:r>
        <w:r>
          <w:rPr>
            <w:noProof/>
            <w:webHidden/>
          </w:rPr>
          <w:fldChar w:fldCharType="begin"/>
        </w:r>
        <w:r>
          <w:rPr>
            <w:noProof/>
            <w:webHidden/>
          </w:rPr>
          <w:instrText xml:space="preserve"> PAGEREF _Toc190959378 \h </w:instrText>
        </w:r>
        <w:r>
          <w:rPr>
            <w:noProof/>
            <w:webHidden/>
          </w:rPr>
        </w:r>
        <w:r>
          <w:rPr>
            <w:noProof/>
            <w:webHidden/>
          </w:rPr>
          <w:fldChar w:fldCharType="separate"/>
        </w:r>
        <w:r>
          <w:rPr>
            <w:noProof/>
            <w:webHidden/>
          </w:rPr>
          <w:t>4</w:t>
        </w:r>
        <w:r>
          <w:rPr>
            <w:noProof/>
            <w:webHidden/>
          </w:rPr>
          <w:fldChar w:fldCharType="end"/>
        </w:r>
      </w:hyperlink>
    </w:p>
    <w:p w14:paraId="4DF3EBE4" w14:textId="3C0B10E0"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79" w:history="1">
        <w:r w:rsidRPr="001A5CF5">
          <w:rPr>
            <w:rStyle w:val="Hypertextovprepojenie"/>
            <w:noProof/>
          </w:rPr>
          <w:t>4.6</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Skratové pomery</w:t>
        </w:r>
        <w:r>
          <w:rPr>
            <w:noProof/>
            <w:webHidden/>
          </w:rPr>
          <w:tab/>
        </w:r>
        <w:r>
          <w:rPr>
            <w:noProof/>
            <w:webHidden/>
          </w:rPr>
          <w:fldChar w:fldCharType="begin"/>
        </w:r>
        <w:r>
          <w:rPr>
            <w:noProof/>
            <w:webHidden/>
          </w:rPr>
          <w:instrText xml:space="preserve"> PAGEREF _Toc190959379 \h </w:instrText>
        </w:r>
        <w:r>
          <w:rPr>
            <w:noProof/>
            <w:webHidden/>
          </w:rPr>
        </w:r>
        <w:r>
          <w:rPr>
            <w:noProof/>
            <w:webHidden/>
          </w:rPr>
          <w:fldChar w:fldCharType="separate"/>
        </w:r>
        <w:r>
          <w:rPr>
            <w:noProof/>
            <w:webHidden/>
          </w:rPr>
          <w:t>4</w:t>
        </w:r>
        <w:r>
          <w:rPr>
            <w:noProof/>
            <w:webHidden/>
          </w:rPr>
          <w:fldChar w:fldCharType="end"/>
        </w:r>
      </w:hyperlink>
    </w:p>
    <w:p w14:paraId="21AD646B" w14:textId="1B3FE217"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80" w:history="1">
        <w:r w:rsidRPr="001A5CF5">
          <w:rPr>
            <w:rStyle w:val="Hypertextovprepojenie"/>
            <w:noProof/>
          </w:rPr>
          <w:t>5.</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Technický popis</w:t>
        </w:r>
        <w:r>
          <w:rPr>
            <w:noProof/>
            <w:webHidden/>
          </w:rPr>
          <w:tab/>
        </w:r>
        <w:r>
          <w:rPr>
            <w:noProof/>
            <w:webHidden/>
          </w:rPr>
          <w:fldChar w:fldCharType="begin"/>
        </w:r>
        <w:r>
          <w:rPr>
            <w:noProof/>
            <w:webHidden/>
          </w:rPr>
          <w:instrText xml:space="preserve"> PAGEREF _Toc190959380 \h </w:instrText>
        </w:r>
        <w:r>
          <w:rPr>
            <w:noProof/>
            <w:webHidden/>
          </w:rPr>
        </w:r>
        <w:r>
          <w:rPr>
            <w:noProof/>
            <w:webHidden/>
          </w:rPr>
          <w:fldChar w:fldCharType="separate"/>
        </w:r>
        <w:r>
          <w:rPr>
            <w:noProof/>
            <w:webHidden/>
          </w:rPr>
          <w:t>5</w:t>
        </w:r>
        <w:r>
          <w:rPr>
            <w:noProof/>
            <w:webHidden/>
          </w:rPr>
          <w:fldChar w:fldCharType="end"/>
        </w:r>
      </w:hyperlink>
    </w:p>
    <w:p w14:paraId="13F22781" w14:textId="04F7841F"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1" w:history="1">
        <w:r w:rsidRPr="001A5CF5">
          <w:rPr>
            <w:rStyle w:val="Hypertextovprepojenie"/>
            <w:noProof/>
          </w:rPr>
          <w:t>5.1</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Navrhovaný stav</w:t>
        </w:r>
        <w:r>
          <w:rPr>
            <w:noProof/>
            <w:webHidden/>
          </w:rPr>
          <w:tab/>
        </w:r>
        <w:r>
          <w:rPr>
            <w:noProof/>
            <w:webHidden/>
          </w:rPr>
          <w:fldChar w:fldCharType="begin"/>
        </w:r>
        <w:r>
          <w:rPr>
            <w:noProof/>
            <w:webHidden/>
          </w:rPr>
          <w:instrText xml:space="preserve"> PAGEREF _Toc190959381 \h </w:instrText>
        </w:r>
        <w:r>
          <w:rPr>
            <w:noProof/>
            <w:webHidden/>
          </w:rPr>
        </w:r>
        <w:r>
          <w:rPr>
            <w:noProof/>
            <w:webHidden/>
          </w:rPr>
          <w:fldChar w:fldCharType="separate"/>
        </w:r>
        <w:r>
          <w:rPr>
            <w:noProof/>
            <w:webHidden/>
          </w:rPr>
          <w:t>5</w:t>
        </w:r>
        <w:r>
          <w:rPr>
            <w:noProof/>
            <w:webHidden/>
          </w:rPr>
          <w:fldChar w:fldCharType="end"/>
        </w:r>
      </w:hyperlink>
    </w:p>
    <w:p w14:paraId="4BE2300B" w14:textId="211A4E4D"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2" w:history="1">
        <w:r w:rsidRPr="001A5CF5">
          <w:rPr>
            <w:rStyle w:val="Hypertextovprepojenie"/>
            <w:noProof/>
          </w:rPr>
          <w:t>5.2</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Prepojenia nn</w:t>
        </w:r>
        <w:r>
          <w:rPr>
            <w:noProof/>
            <w:webHidden/>
          </w:rPr>
          <w:tab/>
        </w:r>
        <w:r>
          <w:rPr>
            <w:noProof/>
            <w:webHidden/>
          </w:rPr>
          <w:fldChar w:fldCharType="begin"/>
        </w:r>
        <w:r>
          <w:rPr>
            <w:noProof/>
            <w:webHidden/>
          </w:rPr>
          <w:instrText xml:space="preserve"> PAGEREF _Toc190959382 \h </w:instrText>
        </w:r>
        <w:r>
          <w:rPr>
            <w:noProof/>
            <w:webHidden/>
          </w:rPr>
        </w:r>
        <w:r>
          <w:rPr>
            <w:noProof/>
            <w:webHidden/>
          </w:rPr>
          <w:fldChar w:fldCharType="separate"/>
        </w:r>
        <w:r>
          <w:rPr>
            <w:noProof/>
            <w:webHidden/>
          </w:rPr>
          <w:t>5</w:t>
        </w:r>
        <w:r>
          <w:rPr>
            <w:noProof/>
            <w:webHidden/>
          </w:rPr>
          <w:fldChar w:fldCharType="end"/>
        </w:r>
      </w:hyperlink>
    </w:p>
    <w:p w14:paraId="3F59E7F8" w14:textId="2A9B8D65"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3" w:history="1">
        <w:r w:rsidRPr="001A5CF5">
          <w:rPr>
            <w:rStyle w:val="Hypertextovprepojenie"/>
            <w:noProof/>
          </w:rPr>
          <w:t>5.3</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Protipožiarne prepážky</w:t>
        </w:r>
        <w:r>
          <w:rPr>
            <w:noProof/>
            <w:webHidden/>
          </w:rPr>
          <w:tab/>
        </w:r>
        <w:r>
          <w:rPr>
            <w:noProof/>
            <w:webHidden/>
          </w:rPr>
          <w:fldChar w:fldCharType="begin"/>
        </w:r>
        <w:r>
          <w:rPr>
            <w:noProof/>
            <w:webHidden/>
          </w:rPr>
          <w:instrText xml:space="preserve"> PAGEREF _Toc190959383 \h </w:instrText>
        </w:r>
        <w:r>
          <w:rPr>
            <w:noProof/>
            <w:webHidden/>
          </w:rPr>
        </w:r>
        <w:r>
          <w:rPr>
            <w:noProof/>
            <w:webHidden/>
          </w:rPr>
          <w:fldChar w:fldCharType="separate"/>
        </w:r>
        <w:r>
          <w:rPr>
            <w:noProof/>
            <w:webHidden/>
          </w:rPr>
          <w:t>5</w:t>
        </w:r>
        <w:r>
          <w:rPr>
            <w:noProof/>
            <w:webHidden/>
          </w:rPr>
          <w:fldChar w:fldCharType="end"/>
        </w:r>
      </w:hyperlink>
    </w:p>
    <w:p w14:paraId="7724E3FD" w14:textId="17539216"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4" w:history="1">
        <w:r w:rsidRPr="001A5CF5">
          <w:rPr>
            <w:rStyle w:val="Hypertextovprepojenie"/>
            <w:noProof/>
          </w:rPr>
          <w:t>5.4</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Uvedenie do prevádzky</w:t>
        </w:r>
        <w:r>
          <w:rPr>
            <w:noProof/>
            <w:webHidden/>
          </w:rPr>
          <w:tab/>
        </w:r>
        <w:r>
          <w:rPr>
            <w:noProof/>
            <w:webHidden/>
          </w:rPr>
          <w:fldChar w:fldCharType="begin"/>
        </w:r>
        <w:r>
          <w:rPr>
            <w:noProof/>
            <w:webHidden/>
          </w:rPr>
          <w:instrText xml:space="preserve"> PAGEREF _Toc190959384 \h </w:instrText>
        </w:r>
        <w:r>
          <w:rPr>
            <w:noProof/>
            <w:webHidden/>
          </w:rPr>
        </w:r>
        <w:r>
          <w:rPr>
            <w:noProof/>
            <w:webHidden/>
          </w:rPr>
          <w:fldChar w:fldCharType="separate"/>
        </w:r>
        <w:r>
          <w:rPr>
            <w:noProof/>
            <w:webHidden/>
          </w:rPr>
          <w:t>6</w:t>
        </w:r>
        <w:r>
          <w:rPr>
            <w:noProof/>
            <w:webHidden/>
          </w:rPr>
          <w:fldChar w:fldCharType="end"/>
        </w:r>
      </w:hyperlink>
    </w:p>
    <w:p w14:paraId="5D4B6B60" w14:textId="40ABD837"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5" w:history="1">
        <w:r w:rsidRPr="001A5CF5">
          <w:rPr>
            <w:rStyle w:val="Hypertextovprepojenie"/>
            <w:noProof/>
          </w:rPr>
          <w:t>5.5</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Postup realizácie</w:t>
        </w:r>
        <w:r>
          <w:rPr>
            <w:noProof/>
            <w:webHidden/>
          </w:rPr>
          <w:tab/>
        </w:r>
        <w:r>
          <w:rPr>
            <w:noProof/>
            <w:webHidden/>
          </w:rPr>
          <w:fldChar w:fldCharType="begin"/>
        </w:r>
        <w:r>
          <w:rPr>
            <w:noProof/>
            <w:webHidden/>
          </w:rPr>
          <w:instrText xml:space="preserve"> PAGEREF _Toc190959385 \h </w:instrText>
        </w:r>
        <w:r>
          <w:rPr>
            <w:noProof/>
            <w:webHidden/>
          </w:rPr>
        </w:r>
        <w:r>
          <w:rPr>
            <w:noProof/>
            <w:webHidden/>
          </w:rPr>
          <w:fldChar w:fldCharType="separate"/>
        </w:r>
        <w:r>
          <w:rPr>
            <w:noProof/>
            <w:webHidden/>
          </w:rPr>
          <w:t>6</w:t>
        </w:r>
        <w:r>
          <w:rPr>
            <w:noProof/>
            <w:webHidden/>
          </w:rPr>
          <w:fldChar w:fldCharType="end"/>
        </w:r>
      </w:hyperlink>
    </w:p>
    <w:p w14:paraId="3163357E" w14:textId="603CC19D"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86" w:history="1">
        <w:r w:rsidRPr="001A5CF5">
          <w:rPr>
            <w:rStyle w:val="Hypertextovprepojenie"/>
            <w:noProof/>
          </w:rPr>
          <w:t>6.</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Predkomplexné a komplexné vyskúšanie</w:t>
        </w:r>
        <w:r>
          <w:rPr>
            <w:noProof/>
            <w:webHidden/>
          </w:rPr>
          <w:tab/>
        </w:r>
        <w:r>
          <w:rPr>
            <w:noProof/>
            <w:webHidden/>
          </w:rPr>
          <w:fldChar w:fldCharType="begin"/>
        </w:r>
        <w:r>
          <w:rPr>
            <w:noProof/>
            <w:webHidden/>
          </w:rPr>
          <w:instrText xml:space="preserve"> PAGEREF _Toc190959386 \h </w:instrText>
        </w:r>
        <w:r>
          <w:rPr>
            <w:noProof/>
            <w:webHidden/>
          </w:rPr>
        </w:r>
        <w:r>
          <w:rPr>
            <w:noProof/>
            <w:webHidden/>
          </w:rPr>
          <w:fldChar w:fldCharType="separate"/>
        </w:r>
        <w:r>
          <w:rPr>
            <w:noProof/>
            <w:webHidden/>
          </w:rPr>
          <w:t>6</w:t>
        </w:r>
        <w:r>
          <w:rPr>
            <w:noProof/>
            <w:webHidden/>
          </w:rPr>
          <w:fldChar w:fldCharType="end"/>
        </w:r>
      </w:hyperlink>
    </w:p>
    <w:p w14:paraId="4607E0AA" w14:textId="4BC0D367"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7" w:history="1">
        <w:r w:rsidRPr="001A5CF5">
          <w:rPr>
            <w:rStyle w:val="Hypertextovprepojenie"/>
            <w:noProof/>
          </w:rPr>
          <w:t>6.1</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Predkomplexné vyskúšanie</w:t>
        </w:r>
        <w:r>
          <w:rPr>
            <w:noProof/>
            <w:webHidden/>
          </w:rPr>
          <w:tab/>
        </w:r>
        <w:r>
          <w:rPr>
            <w:noProof/>
            <w:webHidden/>
          </w:rPr>
          <w:fldChar w:fldCharType="begin"/>
        </w:r>
        <w:r>
          <w:rPr>
            <w:noProof/>
            <w:webHidden/>
          </w:rPr>
          <w:instrText xml:space="preserve"> PAGEREF _Toc190959387 \h </w:instrText>
        </w:r>
        <w:r>
          <w:rPr>
            <w:noProof/>
            <w:webHidden/>
          </w:rPr>
        </w:r>
        <w:r>
          <w:rPr>
            <w:noProof/>
            <w:webHidden/>
          </w:rPr>
          <w:fldChar w:fldCharType="separate"/>
        </w:r>
        <w:r>
          <w:rPr>
            <w:noProof/>
            <w:webHidden/>
          </w:rPr>
          <w:t>6</w:t>
        </w:r>
        <w:r>
          <w:rPr>
            <w:noProof/>
            <w:webHidden/>
          </w:rPr>
          <w:fldChar w:fldCharType="end"/>
        </w:r>
      </w:hyperlink>
    </w:p>
    <w:p w14:paraId="3742B4F2" w14:textId="6A03E9C9"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88" w:history="1">
        <w:r w:rsidRPr="001A5CF5">
          <w:rPr>
            <w:rStyle w:val="Hypertextovprepojenie"/>
            <w:noProof/>
          </w:rPr>
          <w:t>6.2</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Komplexné vyskúšanie</w:t>
        </w:r>
        <w:r>
          <w:rPr>
            <w:noProof/>
            <w:webHidden/>
          </w:rPr>
          <w:tab/>
        </w:r>
        <w:r>
          <w:rPr>
            <w:noProof/>
            <w:webHidden/>
          </w:rPr>
          <w:fldChar w:fldCharType="begin"/>
        </w:r>
        <w:r>
          <w:rPr>
            <w:noProof/>
            <w:webHidden/>
          </w:rPr>
          <w:instrText xml:space="preserve"> PAGEREF _Toc190959388 \h </w:instrText>
        </w:r>
        <w:r>
          <w:rPr>
            <w:noProof/>
            <w:webHidden/>
          </w:rPr>
        </w:r>
        <w:r>
          <w:rPr>
            <w:noProof/>
            <w:webHidden/>
          </w:rPr>
          <w:fldChar w:fldCharType="separate"/>
        </w:r>
        <w:r>
          <w:rPr>
            <w:noProof/>
            <w:webHidden/>
          </w:rPr>
          <w:t>7</w:t>
        </w:r>
        <w:r>
          <w:rPr>
            <w:noProof/>
            <w:webHidden/>
          </w:rPr>
          <w:fldChar w:fldCharType="end"/>
        </w:r>
      </w:hyperlink>
    </w:p>
    <w:p w14:paraId="152483EE" w14:textId="54237666"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89" w:history="1">
        <w:r w:rsidRPr="001A5CF5">
          <w:rPr>
            <w:rStyle w:val="Hypertextovprepojenie"/>
            <w:noProof/>
          </w:rPr>
          <w:t>7.</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Predpisy</w:t>
        </w:r>
        <w:r>
          <w:rPr>
            <w:noProof/>
            <w:webHidden/>
          </w:rPr>
          <w:tab/>
        </w:r>
        <w:r>
          <w:rPr>
            <w:noProof/>
            <w:webHidden/>
          </w:rPr>
          <w:fldChar w:fldCharType="begin"/>
        </w:r>
        <w:r>
          <w:rPr>
            <w:noProof/>
            <w:webHidden/>
          </w:rPr>
          <w:instrText xml:space="preserve"> PAGEREF _Toc190959389 \h </w:instrText>
        </w:r>
        <w:r>
          <w:rPr>
            <w:noProof/>
            <w:webHidden/>
          </w:rPr>
        </w:r>
        <w:r>
          <w:rPr>
            <w:noProof/>
            <w:webHidden/>
          </w:rPr>
          <w:fldChar w:fldCharType="separate"/>
        </w:r>
        <w:r>
          <w:rPr>
            <w:noProof/>
            <w:webHidden/>
          </w:rPr>
          <w:t>7</w:t>
        </w:r>
        <w:r>
          <w:rPr>
            <w:noProof/>
            <w:webHidden/>
          </w:rPr>
          <w:fldChar w:fldCharType="end"/>
        </w:r>
      </w:hyperlink>
    </w:p>
    <w:p w14:paraId="34E5F709" w14:textId="6CB07D19"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90" w:history="1">
        <w:r w:rsidRPr="001A5CF5">
          <w:rPr>
            <w:rStyle w:val="Hypertextovprepojenie"/>
            <w:noProof/>
          </w:rPr>
          <w:t>8.</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Bezpečnosť a ochrana zdravia pri práci</w:t>
        </w:r>
        <w:r>
          <w:rPr>
            <w:noProof/>
            <w:webHidden/>
          </w:rPr>
          <w:tab/>
        </w:r>
        <w:r>
          <w:rPr>
            <w:noProof/>
            <w:webHidden/>
          </w:rPr>
          <w:fldChar w:fldCharType="begin"/>
        </w:r>
        <w:r>
          <w:rPr>
            <w:noProof/>
            <w:webHidden/>
          </w:rPr>
          <w:instrText xml:space="preserve"> PAGEREF _Toc190959390 \h </w:instrText>
        </w:r>
        <w:r>
          <w:rPr>
            <w:noProof/>
            <w:webHidden/>
          </w:rPr>
        </w:r>
        <w:r>
          <w:rPr>
            <w:noProof/>
            <w:webHidden/>
          </w:rPr>
          <w:fldChar w:fldCharType="separate"/>
        </w:r>
        <w:r>
          <w:rPr>
            <w:noProof/>
            <w:webHidden/>
          </w:rPr>
          <w:t>8</w:t>
        </w:r>
        <w:r>
          <w:rPr>
            <w:noProof/>
            <w:webHidden/>
          </w:rPr>
          <w:fldChar w:fldCharType="end"/>
        </w:r>
      </w:hyperlink>
    </w:p>
    <w:p w14:paraId="7542E93C" w14:textId="503A6319"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91" w:history="1">
        <w:r w:rsidRPr="001A5CF5">
          <w:rPr>
            <w:rStyle w:val="Hypertextovprepojenie"/>
            <w:noProof/>
          </w:rPr>
          <w:t>8.1</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Zostatkové nebezpečenstvá a ohrozenia</w:t>
        </w:r>
        <w:r>
          <w:rPr>
            <w:noProof/>
            <w:webHidden/>
          </w:rPr>
          <w:tab/>
        </w:r>
        <w:r>
          <w:rPr>
            <w:noProof/>
            <w:webHidden/>
          </w:rPr>
          <w:fldChar w:fldCharType="begin"/>
        </w:r>
        <w:r>
          <w:rPr>
            <w:noProof/>
            <w:webHidden/>
          </w:rPr>
          <w:instrText xml:space="preserve"> PAGEREF _Toc190959391 \h </w:instrText>
        </w:r>
        <w:r>
          <w:rPr>
            <w:noProof/>
            <w:webHidden/>
          </w:rPr>
        </w:r>
        <w:r>
          <w:rPr>
            <w:noProof/>
            <w:webHidden/>
          </w:rPr>
          <w:fldChar w:fldCharType="separate"/>
        </w:r>
        <w:r>
          <w:rPr>
            <w:noProof/>
            <w:webHidden/>
          </w:rPr>
          <w:t>8</w:t>
        </w:r>
        <w:r>
          <w:rPr>
            <w:noProof/>
            <w:webHidden/>
          </w:rPr>
          <w:fldChar w:fldCharType="end"/>
        </w:r>
      </w:hyperlink>
    </w:p>
    <w:p w14:paraId="22FAA241" w14:textId="5B884FFC"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92" w:history="1">
        <w:r w:rsidRPr="001A5CF5">
          <w:rPr>
            <w:rStyle w:val="Hypertextovprepojenie"/>
            <w:noProof/>
          </w:rPr>
          <w:t>9.</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Protipožiarne opatrenia</w:t>
        </w:r>
        <w:r>
          <w:rPr>
            <w:noProof/>
            <w:webHidden/>
          </w:rPr>
          <w:tab/>
        </w:r>
        <w:r>
          <w:rPr>
            <w:noProof/>
            <w:webHidden/>
          </w:rPr>
          <w:fldChar w:fldCharType="begin"/>
        </w:r>
        <w:r>
          <w:rPr>
            <w:noProof/>
            <w:webHidden/>
          </w:rPr>
          <w:instrText xml:space="preserve"> PAGEREF _Toc190959392 \h </w:instrText>
        </w:r>
        <w:r>
          <w:rPr>
            <w:noProof/>
            <w:webHidden/>
          </w:rPr>
        </w:r>
        <w:r>
          <w:rPr>
            <w:noProof/>
            <w:webHidden/>
          </w:rPr>
          <w:fldChar w:fldCharType="separate"/>
        </w:r>
        <w:r>
          <w:rPr>
            <w:noProof/>
            <w:webHidden/>
          </w:rPr>
          <w:t>9</w:t>
        </w:r>
        <w:r>
          <w:rPr>
            <w:noProof/>
            <w:webHidden/>
          </w:rPr>
          <w:fldChar w:fldCharType="end"/>
        </w:r>
      </w:hyperlink>
    </w:p>
    <w:p w14:paraId="042F4A0B" w14:textId="72B265C9" w:rsidR="007F7360" w:rsidRDefault="007F7360">
      <w:pPr>
        <w:pStyle w:val="Obsah1"/>
        <w:rPr>
          <w:rFonts w:asciiTheme="minorHAnsi" w:eastAsiaTheme="minorEastAsia" w:hAnsiTheme="minorHAnsi" w:cstheme="minorBidi"/>
          <w:b w:val="0"/>
          <w:noProof/>
          <w:kern w:val="2"/>
          <w:sz w:val="24"/>
          <w:szCs w:val="24"/>
          <w:lang w:eastAsia="sk-SK"/>
          <w14:ligatures w14:val="standardContextual"/>
        </w:rPr>
      </w:pPr>
      <w:hyperlink w:anchor="_Toc190959393" w:history="1">
        <w:r w:rsidRPr="001A5CF5">
          <w:rPr>
            <w:rStyle w:val="Hypertextovprepojenie"/>
            <w:noProof/>
          </w:rPr>
          <w:t>10.</w:t>
        </w:r>
        <w:r>
          <w:rPr>
            <w:rFonts w:asciiTheme="minorHAnsi" w:eastAsiaTheme="minorEastAsia" w:hAnsiTheme="minorHAnsi" w:cstheme="minorBidi"/>
            <w:b w:val="0"/>
            <w:noProof/>
            <w:kern w:val="2"/>
            <w:sz w:val="24"/>
            <w:szCs w:val="24"/>
            <w:lang w:eastAsia="sk-SK"/>
            <w14:ligatures w14:val="standardContextual"/>
          </w:rPr>
          <w:tab/>
        </w:r>
        <w:r w:rsidRPr="001A5CF5">
          <w:rPr>
            <w:rStyle w:val="Hypertextovprepojenie"/>
            <w:noProof/>
          </w:rPr>
          <w:t>Popis vplyvov stavby na životné prostredie a jeho ochrana</w:t>
        </w:r>
        <w:r>
          <w:rPr>
            <w:noProof/>
            <w:webHidden/>
          </w:rPr>
          <w:tab/>
        </w:r>
        <w:r>
          <w:rPr>
            <w:noProof/>
            <w:webHidden/>
          </w:rPr>
          <w:fldChar w:fldCharType="begin"/>
        </w:r>
        <w:r>
          <w:rPr>
            <w:noProof/>
            <w:webHidden/>
          </w:rPr>
          <w:instrText xml:space="preserve"> PAGEREF _Toc190959393 \h </w:instrText>
        </w:r>
        <w:r>
          <w:rPr>
            <w:noProof/>
            <w:webHidden/>
          </w:rPr>
        </w:r>
        <w:r>
          <w:rPr>
            <w:noProof/>
            <w:webHidden/>
          </w:rPr>
          <w:fldChar w:fldCharType="separate"/>
        </w:r>
        <w:r>
          <w:rPr>
            <w:noProof/>
            <w:webHidden/>
          </w:rPr>
          <w:t>9</w:t>
        </w:r>
        <w:r>
          <w:rPr>
            <w:noProof/>
            <w:webHidden/>
          </w:rPr>
          <w:fldChar w:fldCharType="end"/>
        </w:r>
      </w:hyperlink>
    </w:p>
    <w:p w14:paraId="253844D7" w14:textId="7EED6196"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94" w:history="1">
        <w:r w:rsidRPr="001A5CF5">
          <w:rPr>
            <w:rStyle w:val="Hypertextovprepojenie"/>
            <w:noProof/>
          </w:rPr>
          <w:t>10.1</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Vplyv na životné prostredie – ovzdušie, hluk, voda, odpady a pôda</w:t>
        </w:r>
        <w:r>
          <w:rPr>
            <w:noProof/>
            <w:webHidden/>
          </w:rPr>
          <w:tab/>
        </w:r>
        <w:r>
          <w:rPr>
            <w:noProof/>
            <w:webHidden/>
          </w:rPr>
          <w:fldChar w:fldCharType="begin"/>
        </w:r>
        <w:r>
          <w:rPr>
            <w:noProof/>
            <w:webHidden/>
          </w:rPr>
          <w:instrText xml:space="preserve"> PAGEREF _Toc190959394 \h </w:instrText>
        </w:r>
        <w:r>
          <w:rPr>
            <w:noProof/>
            <w:webHidden/>
          </w:rPr>
        </w:r>
        <w:r>
          <w:rPr>
            <w:noProof/>
            <w:webHidden/>
          </w:rPr>
          <w:fldChar w:fldCharType="separate"/>
        </w:r>
        <w:r>
          <w:rPr>
            <w:noProof/>
            <w:webHidden/>
          </w:rPr>
          <w:t>9</w:t>
        </w:r>
        <w:r>
          <w:rPr>
            <w:noProof/>
            <w:webHidden/>
          </w:rPr>
          <w:fldChar w:fldCharType="end"/>
        </w:r>
      </w:hyperlink>
    </w:p>
    <w:p w14:paraId="7AB5B276" w14:textId="03FC8FCA" w:rsidR="007F7360" w:rsidRDefault="007F7360">
      <w:pPr>
        <w:pStyle w:val="Obsah2"/>
        <w:rPr>
          <w:rFonts w:asciiTheme="minorHAnsi" w:eastAsiaTheme="minorEastAsia" w:hAnsiTheme="minorHAnsi" w:cstheme="minorBidi"/>
          <w:bCs w:val="0"/>
          <w:noProof/>
          <w:kern w:val="2"/>
          <w:sz w:val="24"/>
          <w:szCs w:val="24"/>
          <w:lang w:eastAsia="sk-SK"/>
          <w14:ligatures w14:val="standardContextual"/>
        </w:rPr>
      </w:pPr>
      <w:hyperlink w:anchor="_Toc190959395" w:history="1">
        <w:r w:rsidRPr="001A5CF5">
          <w:rPr>
            <w:rStyle w:val="Hypertextovprepojenie"/>
            <w:noProof/>
          </w:rPr>
          <w:t>10.2</w:t>
        </w:r>
        <w:r>
          <w:rPr>
            <w:rFonts w:asciiTheme="minorHAnsi" w:eastAsiaTheme="minorEastAsia" w:hAnsiTheme="minorHAnsi" w:cstheme="minorBidi"/>
            <w:bCs w:val="0"/>
            <w:noProof/>
            <w:kern w:val="2"/>
            <w:sz w:val="24"/>
            <w:szCs w:val="24"/>
            <w:lang w:eastAsia="sk-SK"/>
            <w14:ligatures w14:val="standardContextual"/>
          </w:rPr>
          <w:tab/>
        </w:r>
        <w:r w:rsidRPr="001A5CF5">
          <w:rPr>
            <w:rStyle w:val="Hypertextovprepojenie"/>
            <w:noProof/>
          </w:rPr>
          <w:t>Likvidácia odpadov</w:t>
        </w:r>
        <w:r>
          <w:rPr>
            <w:noProof/>
            <w:webHidden/>
          </w:rPr>
          <w:tab/>
        </w:r>
        <w:r>
          <w:rPr>
            <w:noProof/>
            <w:webHidden/>
          </w:rPr>
          <w:fldChar w:fldCharType="begin"/>
        </w:r>
        <w:r>
          <w:rPr>
            <w:noProof/>
            <w:webHidden/>
          </w:rPr>
          <w:instrText xml:space="preserve"> PAGEREF _Toc190959395 \h </w:instrText>
        </w:r>
        <w:r>
          <w:rPr>
            <w:noProof/>
            <w:webHidden/>
          </w:rPr>
        </w:r>
        <w:r>
          <w:rPr>
            <w:noProof/>
            <w:webHidden/>
          </w:rPr>
          <w:fldChar w:fldCharType="separate"/>
        </w:r>
        <w:r>
          <w:rPr>
            <w:noProof/>
            <w:webHidden/>
          </w:rPr>
          <w:t>10</w:t>
        </w:r>
        <w:r>
          <w:rPr>
            <w:noProof/>
            <w:webHidden/>
          </w:rPr>
          <w:fldChar w:fldCharType="end"/>
        </w:r>
      </w:hyperlink>
    </w:p>
    <w:p w14:paraId="278C4836" w14:textId="242E14F0" w:rsidR="007F7360" w:rsidRDefault="007F7360">
      <w:pPr>
        <w:pStyle w:val="Obsah3"/>
        <w:rPr>
          <w:rFonts w:asciiTheme="minorHAnsi" w:eastAsiaTheme="minorEastAsia" w:hAnsiTheme="minorHAnsi" w:cstheme="minorBidi"/>
          <w:noProof/>
          <w:kern w:val="2"/>
          <w:sz w:val="24"/>
          <w:szCs w:val="24"/>
          <w:lang w:eastAsia="sk-SK"/>
          <w14:ligatures w14:val="standardContextual"/>
        </w:rPr>
      </w:pPr>
      <w:hyperlink w:anchor="_Toc190959396" w:history="1">
        <w:r w:rsidRPr="001A5CF5">
          <w:rPr>
            <w:rStyle w:val="Hypertextovprepojenie"/>
            <w:noProof/>
          </w:rPr>
          <w:t>10.2.1</w:t>
        </w:r>
        <w:r>
          <w:rPr>
            <w:rFonts w:asciiTheme="minorHAnsi" w:eastAsiaTheme="minorEastAsia" w:hAnsiTheme="minorHAnsi" w:cstheme="minorBidi"/>
            <w:noProof/>
            <w:kern w:val="2"/>
            <w:sz w:val="24"/>
            <w:szCs w:val="24"/>
            <w:lang w:eastAsia="sk-SK"/>
            <w14:ligatures w14:val="standardContextual"/>
          </w:rPr>
          <w:tab/>
        </w:r>
        <w:r w:rsidRPr="001A5CF5">
          <w:rPr>
            <w:rStyle w:val="Hypertextovprepojenie"/>
            <w:noProof/>
          </w:rPr>
          <w:t>Stavebný odpad z výstavby</w:t>
        </w:r>
        <w:r>
          <w:rPr>
            <w:noProof/>
            <w:webHidden/>
          </w:rPr>
          <w:tab/>
        </w:r>
        <w:r>
          <w:rPr>
            <w:noProof/>
            <w:webHidden/>
          </w:rPr>
          <w:fldChar w:fldCharType="begin"/>
        </w:r>
        <w:r>
          <w:rPr>
            <w:noProof/>
            <w:webHidden/>
          </w:rPr>
          <w:instrText xml:space="preserve"> PAGEREF _Toc190959396 \h </w:instrText>
        </w:r>
        <w:r>
          <w:rPr>
            <w:noProof/>
            <w:webHidden/>
          </w:rPr>
        </w:r>
        <w:r>
          <w:rPr>
            <w:noProof/>
            <w:webHidden/>
          </w:rPr>
          <w:fldChar w:fldCharType="separate"/>
        </w:r>
        <w:r>
          <w:rPr>
            <w:noProof/>
            <w:webHidden/>
          </w:rPr>
          <w:t>10</w:t>
        </w:r>
        <w:r>
          <w:rPr>
            <w:noProof/>
            <w:webHidden/>
          </w:rPr>
          <w:fldChar w:fldCharType="end"/>
        </w:r>
      </w:hyperlink>
    </w:p>
    <w:p w14:paraId="2DA2816B" w14:textId="4BBB1675" w:rsidR="00E83FCA" w:rsidRPr="00037F9C" w:rsidRDefault="00FB0656" w:rsidP="00725D2F">
      <w:pPr>
        <w:pStyle w:val="Nadpis1"/>
      </w:pPr>
      <w:r w:rsidRPr="00B905D6">
        <w:fldChar w:fldCharType="end"/>
      </w:r>
      <w:r w:rsidR="00D75C9C" w:rsidRPr="00037F9C">
        <w:br w:type="page"/>
      </w:r>
      <w:r w:rsidR="004136D3">
        <w:lastRenderedPageBreak/>
        <w:t>TECHNICKÁ</w:t>
      </w:r>
      <w:r w:rsidR="00E83FCA" w:rsidRPr="00037F9C">
        <w:t xml:space="preserve"> SPRÁVA</w:t>
      </w:r>
    </w:p>
    <w:p w14:paraId="4E4B9EE4" w14:textId="77777777" w:rsidR="00E83FCA" w:rsidRPr="00432233" w:rsidRDefault="00E83FCA" w:rsidP="00FB0656">
      <w:pPr>
        <w:pStyle w:val="Nadpis2"/>
      </w:pPr>
      <w:bookmarkStart w:id="0" w:name="_Toc235345967"/>
      <w:bookmarkStart w:id="1" w:name="_Toc286324859"/>
      <w:bookmarkStart w:id="2" w:name="_Toc14070451"/>
      <w:bookmarkStart w:id="3" w:name="_Toc115852755"/>
      <w:bookmarkStart w:id="4" w:name="_Toc190959369"/>
      <w:r w:rsidRPr="00432233">
        <w:t>Identifikačné údaje</w:t>
      </w:r>
      <w:bookmarkEnd w:id="0"/>
      <w:bookmarkEnd w:id="1"/>
      <w:bookmarkEnd w:id="2"/>
      <w:bookmarkEnd w:id="3"/>
      <w:bookmarkEnd w:id="4"/>
    </w:p>
    <w:tbl>
      <w:tblPr>
        <w:tblW w:w="9606" w:type="dxa"/>
        <w:tblLook w:val="04A0" w:firstRow="1" w:lastRow="0" w:firstColumn="1" w:lastColumn="0" w:noHBand="0" w:noVBand="1"/>
      </w:tblPr>
      <w:tblGrid>
        <w:gridCol w:w="2518"/>
        <w:gridCol w:w="7088"/>
      </w:tblGrid>
      <w:tr w:rsidR="0017174B" w:rsidRPr="0072691B" w14:paraId="71DEF157" w14:textId="77777777" w:rsidTr="00AA4CC3">
        <w:trPr>
          <w:trHeight w:val="384"/>
        </w:trPr>
        <w:tc>
          <w:tcPr>
            <w:tcW w:w="2518" w:type="dxa"/>
          </w:tcPr>
          <w:p w14:paraId="461B736F" w14:textId="350943D0" w:rsidR="0017174B" w:rsidRPr="00432233" w:rsidRDefault="00432233" w:rsidP="00D813DE">
            <w:pPr>
              <w:pStyle w:val="EPI2NormalneTL"/>
              <w:rPr>
                <w:rFonts w:cs="Arial"/>
                <w:b/>
                <w:lang w:val="sk-SK"/>
              </w:rPr>
            </w:pPr>
            <w:r w:rsidRPr="00432233">
              <w:rPr>
                <w:rFonts w:cs="Arial"/>
                <w:b/>
                <w:lang w:val="sk-SK"/>
              </w:rPr>
              <w:t>Investor:</w:t>
            </w:r>
          </w:p>
        </w:tc>
        <w:tc>
          <w:tcPr>
            <w:tcW w:w="7088" w:type="dxa"/>
          </w:tcPr>
          <w:p w14:paraId="262844AA" w14:textId="3FD8FFC9" w:rsidR="00523D7B" w:rsidRPr="00432233" w:rsidRDefault="00432233" w:rsidP="00AA4CC3">
            <w:pPr>
              <w:pStyle w:val="EPI2NormalneTL"/>
              <w:spacing w:after="60"/>
              <w:rPr>
                <w:rFonts w:cs="Arial"/>
                <w:b/>
                <w:lang w:val="sk-SK"/>
              </w:rPr>
            </w:pPr>
            <w:r w:rsidRPr="00432233">
              <w:rPr>
                <w:rFonts w:cs="Arial"/>
                <w:b/>
                <w:sz w:val="24"/>
                <w:szCs w:val="24"/>
                <w:lang w:val="sk-SK"/>
              </w:rPr>
              <w:t>U. S. Steel Košice, s.r.o.</w:t>
            </w:r>
          </w:p>
        </w:tc>
      </w:tr>
      <w:tr w:rsidR="0017174B" w:rsidRPr="0072691B" w14:paraId="690CBD3C" w14:textId="77777777" w:rsidTr="00D813DE">
        <w:trPr>
          <w:trHeight w:val="340"/>
        </w:trPr>
        <w:tc>
          <w:tcPr>
            <w:tcW w:w="2518" w:type="dxa"/>
          </w:tcPr>
          <w:p w14:paraId="10DD90AB" w14:textId="7E39CB61" w:rsidR="0017174B" w:rsidRPr="00432233" w:rsidRDefault="00432233" w:rsidP="00D813DE">
            <w:pPr>
              <w:pStyle w:val="EPI2NormalneTL"/>
              <w:rPr>
                <w:rFonts w:cs="Arial"/>
                <w:b/>
                <w:lang w:val="sk-SK"/>
              </w:rPr>
            </w:pPr>
            <w:r w:rsidRPr="00432233">
              <w:rPr>
                <w:rFonts w:cs="Arial"/>
                <w:b/>
                <w:lang w:val="sk-SK"/>
              </w:rPr>
              <w:t>Stavba</w:t>
            </w:r>
            <w:r w:rsidR="0017174B" w:rsidRPr="00432233">
              <w:rPr>
                <w:rFonts w:cs="Arial"/>
                <w:b/>
                <w:lang w:val="sk-SK"/>
              </w:rPr>
              <w:t>:</w:t>
            </w:r>
          </w:p>
        </w:tc>
        <w:tc>
          <w:tcPr>
            <w:tcW w:w="7088" w:type="dxa"/>
          </w:tcPr>
          <w:p w14:paraId="1F039F8E" w14:textId="51643A54" w:rsidR="0017174B" w:rsidRPr="00432233" w:rsidRDefault="00432233" w:rsidP="00D813DE">
            <w:pPr>
              <w:pStyle w:val="EPI2NormalneTL"/>
              <w:rPr>
                <w:rFonts w:cs="Arial"/>
                <w:lang w:val="sk-SK"/>
              </w:rPr>
            </w:pPr>
            <w:r w:rsidRPr="00432233">
              <w:t>1369DW - Prípojky médií pre rozvojové územie DZ</w:t>
            </w:r>
            <w:r>
              <w:t xml:space="preserve"> </w:t>
            </w:r>
            <w:r w:rsidRPr="00432233">
              <w:t>Energetika</w:t>
            </w:r>
          </w:p>
        </w:tc>
      </w:tr>
      <w:tr w:rsidR="00432233" w:rsidRPr="0072691B" w14:paraId="054AA8B5" w14:textId="77777777" w:rsidTr="00D813DE">
        <w:trPr>
          <w:trHeight w:val="340"/>
        </w:trPr>
        <w:tc>
          <w:tcPr>
            <w:tcW w:w="2518" w:type="dxa"/>
          </w:tcPr>
          <w:p w14:paraId="28C49EE9" w14:textId="29E26212" w:rsidR="00432233" w:rsidRPr="00432233" w:rsidRDefault="00432233" w:rsidP="00432233">
            <w:pPr>
              <w:pStyle w:val="EPI2NormalneTL"/>
              <w:rPr>
                <w:rFonts w:cs="Arial"/>
                <w:b/>
                <w:lang w:val="sk-SK"/>
              </w:rPr>
            </w:pPr>
            <w:r w:rsidRPr="00432233">
              <w:rPr>
                <w:rFonts w:cs="Arial"/>
                <w:b/>
                <w:lang w:val="sk-SK"/>
              </w:rPr>
              <w:t>Stupeň:</w:t>
            </w:r>
          </w:p>
        </w:tc>
        <w:tc>
          <w:tcPr>
            <w:tcW w:w="7088" w:type="dxa"/>
          </w:tcPr>
          <w:p w14:paraId="1AD1FFAF" w14:textId="00916376" w:rsidR="00432233" w:rsidRPr="00432233" w:rsidRDefault="00432233" w:rsidP="00432233">
            <w:pPr>
              <w:pStyle w:val="EPI2NormalneTL"/>
              <w:spacing w:after="60"/>
              <w:rPr>
                <w:rFonts w:cs="Arial"/>
                <w:lang w:val="sk-SK"/>
              </w:rPr>
            </w:pPr>
            <w:r w:rsidRPr="00432233">
              <w:rPr>
                <w:rFonts w:cs="Arial"/>
                <w:lang w:val="sk-SK"/>
              </w:rPr>
              <w:t>Dokumentácia pre stavebné povolenie</w:t>
            </w:r>
          </w:p>
        </w:tc>
      </w:tr>
      <w:tr w:rsidR="0017174B" w:rsidRPr="0072691B" w14:paraId="44F64690" w14:textId="77777777" w:rsidTr="00D813DE">
        <w:trPr>
          <w:trHeight w:val="340"/>
        </w:trPr>
        <w:tc>
          <w:tcPr>
            <w:tcW w:w="2518" w:type="dxa"/>
          </w:tcPr>
          <w:p w14:paraId="1C36C9D9" w14:textId="77777777" w:rsidR="0017174B" w:rsidRPr="00432233" w:rsidRDefault="0017174B" w:rsidP="00D813DE">
            <w:pPr>
              <w:pStyle w:val="EPI2NormalneTL"/>
              <w:rPr>
                <w:rFonts w:cs="Arial"/>
                <w:b/>
                <w:lang w:val="sk-SK"/>
              </w:rPr>
            </w:pPr>
            <w:r w:rsidRPr="00432233">
              <w:rPr>
                <w:rFonts w:cs="Arial"/>
                <w:b/>
                <w:lang w:val="sk-SK"/>
              </w:rPr>
              <w:t>Okres:</w:t>
            </w:r>
          </w:p>
        </w:tc>
        <w:tc>
          <w:tcPr>
            <w:tcW w:w="7088" w:type="dxa"/>
          </w:tcPr>
          <w:p w14:paraId="7CEA561B" w14:textId="3094AFD3" w:rsidR="0017174B" w:rsidRPr="00432233" w:rsidRDefault="00EF1977" w:rsidP="00D813DE">
            <w:pPr>
              <w:pStyle w:val="EPI2NormalneTL"/>
              <w:rPr>
                <w:rFonts w:cs="Arial"/>
                <w:lang w:val="sk-SK"/>
              </w:rPr>
            </w:pPr>
            <w:r w:rsidRPr="00432233">
              <w:rPr>
                <w:rFonts w:cs="Arial"/>
                <w:lang w:val="sk-SK"/>
              </w:rPr>
              <w:t>Košice</w:t>
            </w:r>
            <w:r w:rsidR="00432233" w:rsidRPr="00432233">
              <w:rPr>
                <w:rFonts w:cs="Arial"/>
                <w:lang w:val="sk-SK"/>
              </w:rPr>
              <w:t xml:space="preserve"> II</w:t>
            </w:r>
          </w:p>
        </w:tc>
      </w:tr>
      <w:tr w:rsidR="0017174B" w:rsidRPr="0072691B" w14:paraId="13D8063A" w14:textId="77777777" w:rsidTr="00D813DE">
        <w:trPr>
          <w:trHeight w:val="340"/>
        </w:trPr>
        <w:tc>
          <w:tcPr>
            <w:tcW w:w="2518" w:type="dxa"/>
          </w:tcPr>
          <w:p w14:paraId="36FDECC9" w14:textId="67450099" w:rsidR="0017174B" w:rsidRPr="00432233" w:rsidRDefault="00432233" w:rsidP="00D813DE">
            <w:pPr>
              <w:pStyle w:val="EPI2NormalneTL"/>
              <w:rPr>
                <w:rFonts w:cs="Arial"/>
                <w:b/>
                <w:lang w:val="sk-SK"/>
              </w:rPr>
            </w:pPr>
            <w:r w:rsidRPr="00432233">
              <w:rPr>
                <w:rFonts w:cs="Arial"/>
                <w:b/>
                <w:lang w:val="sk-SK"/>
              </w:rPr>
              <w:t>VÚC</w:t>
            </w:r>
            <w:r w:rsidR="0017174B" w:rsidRPr="00432233">
              <w:rPr>
                <w:rFonts w:cs="Arial"/>
                <w:b/>
                <w:lang w:val="sk-SK"/>
              </w:rPr>
              <w:t>:</w:t>
            </w:r>
          </w:p>
        </w:tc>
        <w:tc>
          <w:tcPr>
            <w:tcW w:w="7088" w:type="dxa"/>
          </w:tcPr>
          <w:p w14:paraId="4671B921" w14:textId="77777777" w:rsidR="0017174B" w:rsidRPr="00432233" w:rsidRDefault="00EF1977" w:rsidP="00D813DE">
            <w:pPr>
              <w:pStyle w:val="EPI2NormalneTL"/>
              <w:rPr>
                <w:rFonts w:cs="Arial"/>
                <w:lang w:val="sk-SK"/>
              </w:rPr>
            </w:pPr>
            <w:r w:rsidRPr="00432233">
              <w:rPr>
                <w:rFonts w:cs="Arial"/>
                <w:lang w:val="sk-SK"/>
              </w:rPr>
              <w:t>Košic</w:t>
            </w:r>
            <w:r w:rsidR="0017174B" w:rsidRPr="00432233">
              <w:rPr>
                <w:rFonts w:cs="Arial"/>
                <w:lang w:val="sk-SK"/>
              </w:rPr>
              <w:t>ký</w:t>
            </w:r>
          </w:p>
        </w:tc>
      </w:tr>
      <w:tr w:rsidR="0017174B" w:rsidRPr="0072691B" w14:paraId="063D6E58" w14:textId="77777777" w:rsidTr="00D813DE">
        <w:trPr>
          <w:trHeight w:val="340"/>
        </w:trPr>
        <w:tc>
          <w:tcPr>
            <w:tcW w:w="2518" w:type="dxa"/>
          </w:tcPr>
          <w:p w14:paraId="61738D60" w14:textId="46182048" w:rsidR="0017174B" w:rsidRPr="00432233" w:rsidRDefault="00432233" w:rsidP="00D813DE">
            <w:pPr>
              <w:pStyle w:val="EPI2NormalneTL"/>
              <w:rPr>
                <w:rFonts w:cs="Arial"/>
                <w:b/>
                <w:lang w:val="sk-SK"/>
              </w:rPr>
            </w:pPr>
            <w:r w:rsidRPr="00432233">
              <w:rPr>
                <w:rFonts w:cs="Arial"/>
                <w:b/>
                <w:lang w:val="sk-SK"/>
              </w:rPr>
              <w:t>Katastrálne územie</w:t>
            </w:r>
            <w:r w:rsidR="0017174B" w:rsidRPr="00432233">
              <w:rPr>
                <w:rFonts w:cs="Arial"/>
                <w:b/>
                <w:lang w:val="sk-SK"/>
              </w:rPr>
              <w:t>:</w:t>
            </w:r>
          </w:p>
        </w:tc>
        <w:tc>
          <w:tcPr>
            <w:tcW w:w="7088" w:type="dxa"/>
          </w:tcPr>
          <w:p w14:paraId="29037F75" w14:textId="35D96F95" w:rsidR="0017174B" w:rsidRPr="00432233" w:rsidRDefault="00432233" w:rsidP="00D813DE">
            <w:pPr>
              <w:pStyle w:val="EPI2NormalneTL"/>
              <w:rPr>
                <w:rFonts w:cs="Arial"/>
                <w:lang w:val="sk-SK"/>
              </w:rPr>
            </w:pPr>
            <w:r w:rsidRPr="00432233">
              <w:rPr>
                <w:rFonts w:cs="Arial"/>
                <w:lang w:val="sk-SK"/>
              </w:rPr>
              <w:t>Železiarne</w:t>
            </w:r>
          </w:p>
        </w:tc>
      </w:tr>
      <w:tr w:rsidR="001C388F" w:rsidRPr="0072691B" w14:paraId="18916839" w14:textId="77777777" w:rsidTr="00D813DE">
        <w:trPr>
          <w:trHeight w:val="340"/>
        </w:trPr>
        <w:tc>
          <w:tcPr>
            <w:tcW w:w="2518" w:type="dxa"/>
          </w:tcPr>
          <w:p w14:paraId="7DBEDA57" w14:textId="18D71F52" w:rsidR="001C388F" w:rsidRPr="00432233" w:rsidRDefault="00432233" w:rsidP="001C388F">
            <w:pPr>
              <w:pStyle w:val="EPI2NormalneTL"/>
              <w:rPr>
                <w:rFonts w:cs="Arial"/>
                <w:b/>
                <w:lang w:val="sk-SK"/>
              </w:rPr>
            </w:pPr>
            <w:r w:rsidRPr="00432233">
              <w:rPr>
                <w:rFonts w:cs="Arial"/>
                <w:b/>
                <w:lang w:val="sk-SK"/>
              </w:rPr>
              <w:t>Umiestnenie stavby</w:t>
            </w:r>
            <w:r w:rsidR="001C388F" w:rsidRPr="00432233">
              <w:rPr>
                <w:rFonts w:cs="Arial"/>
                <w:b/>
                <w:lang w:val="sk-SK"/>
              </w:rPr>
              <w:t>:</w:t>
            </w:r>
          </w:p>
        </w:tc>
        <w:tc>
          <w:tcPr>
            <w:tcW w:w="7088" w:type="dxa"/>
          </w:tcPr>
          <w:p w14:paraId="1DCB3A89" w14:textId="7C18AA95" w:rsidR="001C388F" w:rsidRPr="00432233" w:rsidRDefault="00432233" w:rsidP="001C388F">
            <w:pPr>
              <w:pStyle w:val="EPI2NormalneTL"/>
              <w:rPr>
                <w:rFonts w:cs="Arial"/>
                <w:lang w:val="sk-SK"/>
              </w:rPr>
            </w:pPr>
            <w:r w:rsidRPr="00432233">
              <w:t>Areál firmy U. S. Steel Košice, s.r.o.</w:t>
            </w:r>
          </w:p>
        </w:tc>
      </w:tr>
      <w:tr w:rsidR="001C388F" w:rsidRPr="0072691B" w14:paraId="179ABED4" w14:textId="77777777" w:rsidTr="00D813DE">
        <w:trPr>
          <w:trHeight w:val="340"/>
        </w:trPr>
        <w:tc>
          <w:tcPr>
            <w:tcW w:w="2518" w:type="dxa"/>
          </w:tcPr>
          <w:p w14:paraId="1D580D01" w14:textId="71C84BE3" w:rsidR="001C388F" w:rsidRPr="00432233" w:rsidRDefault="00432233" w:rsidP="001C388F">
            <w:pPr>
              <w:pStyle w:val="EPI2NormalneTL"/>
              <w:rPr>
                <w:rFonts w:cs="Arial"/>
                <w:b/>
                <w:lang w:val="sk-SK"/>
              </w:rPr>
            </w:pPr>
            <w:r w:rsidRPr="00432233">
              <w:rPr>
                <w:rFonts w:cs="Arial"/>
                <w:b/>
                <w:lang w:val="sk-SK"/>
              </w:rPr>
              <w:t>Kategória stavby</w:t>
            </w:r>
            <w:r w:rsidR="001C388F" w:rsidRPr="00432233">
              <w:rPr>
                <w:rFonts w:cs="Arial"/>
                <w:b/>
                <w:lang w:val="sk-SK"/>
              </w:rPr>
              <w:t>:</w:t>
            </w:r>
          </w:p>
        </w:tc>
        <w:tc>
          <w:tcPr>
            <w:tcW w:w="7088" w:type="dxa"/>
          </w:tcPr>
          <w:p w14:paraId="55F79EFA" w14:textId="01223C94" w:rsidR="001C388F" w:rsidRPr="00432233" w:rsidRDefault="00432233" w:rsidP="001C388F">
            <w:pPr>
              <w:pStyle w:val="EPI2NormalneTL"/>
              <w:rPr>
                <w:rFonts w:cs="Arial"/>
                <w:lang w:val="sk-SK"/>
              </w:rPr>
            </w:pPr>
            <w:r w:rsidRPr="00432233">
              <w:rPr>
                <w:rFonts w:cs="Arial"/>
                <w:lang w:val="sk-SK"/>
              </w:rPr>
              <w:t>Priemyselné stavby</w:t>
            </w:r>
          </w:p>
        </w:tc>
      </w:tr>
      <w:tr w:rsidR="001C388F" w:rsidRPr="0072691B" w14:paraId="0BAFFB02" w14:textId="77777777" w:rsidTr="00D813DE">
        <w:trPr>
          <w:trHeight w:val="340"/>
        </w:trPr>
        <w:tc>
          <w:tcPr>
            <w:tcW w:w="2518" w:type="dxa"/>
          </w:tcPr>
          <w:p w14:paraId="269794F9" w14:textId="07CAFF67" w:rsidR="001C388F" w:rsidRPr="00432233" w:rsidRDefault="00432233" w:rsidP="001C388F">
            <w:pPr>
              <w:pStyle w:val="EPI2NormalneTL"/>
              <w:rPr>
                <w:rFonts w:cs="Arial"/>
                <w:b/>
                <w:lang w:val="sk-SK"/>
              </w:rPr>
            </w:pPr>
            <w:r w:rsidRPr="00432233">
              <w:rPr>
                <w:rFonts w:cs="Arial"/>
                <w:b/>
                <w:lang w:val="sk-SK"/>
              </w:rPr>
              <w:t>Objednávateľ</w:t>
            </w:r>
            <w:r w:rsidR="001C388F" w:rsidRPr="00432233">
              <w:rPr>
                <w:rFonts w:cs="Arial"/>
                <w:b/>
                <w:lang w:val="sk-SK"/>
              </w:rPr>
              <w:t>:</w:t>
            </w:r>
          </w:p>
        </w:tc>
        <w:tc>
          <w:tcPr>
            <w:tcW w:w="7088" w:type="dxa"/>
          </w:tcPr>
          <w:p w14:paraId="203AD2A6" w14:textId="1375BA02" w:rsidR="001C388F" w:rsidRPr="00432233" w:rsidRDefault="00432233" w:rsidP="001C388F">
            <w:pPr>
              <w:pStyle w:val="EPI2NormalneTL"/>
              <w:rPr>
                <w:rFonts w:cs="Arial"/>
                <w:lang w:val="sk-SK"/>
              </w:rPr>
            </w:pPr>
            <w:r w:rsidRPr="00432233">
              <w:rPr>
                <w:rFonts w:cs="Arial"/>
                <w:lang w:val="sk-SK"/>
              </w:rPr>
              <w:t>U. S. Steel Košice, s.r.o.</w:t>
            </w:r>
          </w:p>
        </w:tc>
      </w:tr>
      <w:tr w:rsidR="001C388F" w:rsidRPr="0072691B" w14:paraId="5032A0E5" w14:textId="77777777" w:rsidTr="00D813DE">
        <w:trPr>
          <w:trHeight w:val="340"/>
        </w:trPr>
        <w:tc>
          <w:tcPr>
            <w:tcW w:w="2518" w:type="dxa"/>
          </w:tcPr>
          <w:p w14:paraId="61505E31" w14:textId="30DD1BA9" w:rsidR="001C388F" w:rsidRPr="00432233" w:rsidRDefault="00432233" w:rsidP="001C388F">
            <w:pPr>
              <w:pStyle w:val="EPI2NormalneTL"/>
              <w:rPr>
                <w:rFonts w:cs="Arial"/>
                <w:b/>
                <w:lang w:val="sk-SK"/>
              </w:rPr>
            </w:pPr>
            <w:r w:rsidRPr="00432233">
              <w:rPr>
                <w:rFonts w:cs="Arial"/>
                <w:b/>
                <w:lang w:val="sk-SK"/>
              </w:rPr>
              <w:t>Číslo zákazky</w:t>
            </w:r>
            <w:r w:rsidR="001C388F" w:rsidRPr="00432233">
              <w:rPr>
                <w:rFonts w:cs="Arial"/>
                <w:b/>
                <w:lang w:val="sk-SK"/>
              </w:rPr>
              <w:t>:</w:t>
            </w:r>
          </w:p>
        </w:tc>
        <w:tc>
          <w:tcPr>
            <w:tcW w:w="7088" w:type="dxa"/>
          </w:tcPr>
          <w:p w14:paraId="633A5743" w14:textId="5E5FC72E" w:rsidR="001C388F" w:rsidRPr="00432233" w:rsidRDefault="00432233" w:rsidP="001C388F">
            <w:pPr>
              <w:pStyle w:val="EPI2NormalneTL"/>
              <w:rPr>
                <w:rFonts w:cs="Arial"/>
                <w:lang w:val="sk-SK"/>
              </w:rPr>
            </w:pPr>
            <w:r w:rsidRPr="00432233">
              <w:rPr>
                <w:rFonts w:cs="Arial"/>
                <w:lang w:val="sk-SK"/>
              </w:rPr>
              <w:t>EN-0723</w:t>
            </w:r>
            <w:r>
              <w:rPr>
                <w:rFonts w:cs="Arial"/>
                <w:lang w:val="sk-SK"/>
              </w:rPr>
              <w:t>.3</w:t>
            </w:r>
          </w:p>
        </w:tc>
      </w:tr>
    </w:tbl>
    <w:p w14:paraId="41535F30" w14:textId="77777777" w:rsidR="00FB0656" w:rsidRPr="00F039B7" w:rsidRDefault="00FB0656" w:rsidP="00FB0656">
      <w:pPr>
        <w:pStyle w:val="Nadpis2"/>
      </w:pPr>
      <w:bookmarkStart w:id="5" w:name="_Toc235345968"/>
      <w:bookmarkStart w:id="6" w:name="_Toc286324860"/>
      <w:bookmarkStart w:id="7" w:name="_Toc190959370"/>
      <w:r w:rsidRPr="00F039B7">
        <w:t>Východiskové podklady</w:t>
      </w:r>
      <w:bookmarkEnd w:id="5"/>
      <w:bookmarkEnd w:id="6"/>
      <w:bookmarkEnd w:id="7"/>
    </w:p>
    <w:p w14:paraId="367780CA" w14:textId="723A64CD" w:rsidR="0017174B" w:rsidRPr="00F039B7" w:rsidRDefault="0017174B" w:rsidP="0017174B">
      <w:pPr>
        <w:rPr>
          <w:rFonts w:ascii="Calibri" w:hAnsi="Calibri" w:cs="Calibri"/>
          <w:lang w:eastAsia="en-US"/>
        </w:rPr>
      </w:pPr>
      <w:bookmarkStart w:id="8" w:name="_Toc412108855"/>
      <w:bookmarkStart w:id="9" w:name="_Hlk13835114"/>
      <w:bookmarkStart w:id="10" w:name="_Hlk58168732"/>
      <w:bookmarkStart w:id="11" w:name="_Toc235345969"/>
      <w:bookmarkStart w:id="12" w:name="_Toc286324861"/>
      <w:r w:rsidRPr="00F039B7">
        <w:t>Dokumentácia je vypracovaná na základe nasledovných podkladov:</w:t>
      </w:r>
    </w:p>
    <w:p w14:paraId="3BB8C39D" w14:textId="44334483" w:rsidR="00EB3FC3" w:rsidRPr="00F039B7" w:rsidRDefault="00EB3FC3" w:rsidP="00432233">
      <w:pPr>
        <w:numPr>
          <w:ilvl w:val="0"/>
          <w:numId w:val="8"/>
        </w:numPr>
        <w:spacing w:after="0"/>
        <w:rPr>
          <w:rFonts w:eastAsia="Times New Roman"/>
        </w:rPr>
      </w:pPr>
      <w:r w:rsidRPr="00F039B7">
        <w:rPr>
          <w:rFonts w:eastAsia="Times New Roman"/>
        </w:rPr>
        <w:t>Technické zadanie objednávateľa</w:t>
      </w:r>
    </w:p>
    <w:p w14:paraId="2194A2BF" w14:textId="1419C575" w:rsidR="00432233" w:rsidRPr="00F039B7" w:rsidRDefault="00EB3FC3" w:rsidP="00432233">
      <w:pPr>
        <w:numPr>
          <w:ilvl w:val="0"/>
          <w:numId w:val="8"/>
        </w:numPr>
        <w:spacing w:after="0"/>
        <w:rPr>
          <w:rFonts w:eastAsia="Times New Roman"/>
        </w:rPr>
      </w:pPr>
      <w:r w:rsidRPr="00F039B7">
        <w:rPr>
          <w:rFonts w:eastAsia="Times New Roman"/>
        </w:rPr>
        <w:t>Dokumentácia pre územné rozhodnutie EN-0723.2</w:t>
      </w:r>
    </w:p>
    <w:p w14:paraId="5A043F07" w14:textId="77777777" w:rsidR="00EB3FC3" w:rsidRPr="00F039B7" w:rsidRDefault="00EB3FC3" w:rsidP="00EB3FC3">
      <w:pPr>
        <w:numPr>
          <w:ilvl w:val="0"/>
          <w:numId w:val="8"/>
        </w:numPr>
        <w:spacing w:after="0"/>
        <w:rPr>
          <w:rFonts w:eastAsia="Times New Roman"/>
        </w:rPr>
      </w:pPr>
      <w:r w:rsidRPr="00F039B7">
        <w:rPr>
          <w:rFonts w:eastAsia="Times New Roman"/>
        </w:rPr>
        <w:t xml:space="preserve">Situačný podklad územia v mierke 1:500, dodaný oddelením </w:t>
      </w:r>
      <w:proofErr w:type="spellStart"/>
      <w:r w:rsidRPr="00F039B7">
        <w:rPr>
          <w:rFonts w:eastAsia="Times New Roman"/>
        </w:rPr>
        <w:t>Generelu</w:t>
      </w:r>
      <w:proofErr w:type="spellEnd"/>
      <w:r w:rsidRPr="00F039B7">
        <w:rPr>
          <w:rFonts w:eastAsia="Times New Roman"/>
        </w:rPr>
        <w:t xml:space="preserve"> závodu ITES</w:t>
      </w:r>
    </w:p>
    <w:p w14:paraId="4A21F751" w14:textId="525978B2" w:rsidR="00EB3FC3" w:rsidRPr="00F039B7" w:rsidRDefault="00EB3FC3" w:rsidP="00432233">
      <w:pPr>
        <w:numPr>
          <w:ilvl w:val="0"/>
          <w:numId w:val="8"/>
        </w:numPr>
        <w:spacing w:after="0"/>
        <w:rPr>
          <w:rFonts w:eastAsia="Times New Roman"/>
        </w:rPr>
      </w:pPr>
      <w:r w:rsidRPr="00F039B7">
        <w:rPr>
          <w:rFonts w:eastAsia="Times New Roman"/>
        </w:rPr>
        <w:t>Overenie skutkového stavu obhliadkami priamo na mieste</w:t>
      </w:r>
    </w:p>
    <w:p w14:paraId="69E1C593" w14:textId="162B20AE" w:rsidR="0017174B" w:rsidRPr="00F039B7" w:rsidRDefault="00EB3FC3" w:rsidP="0050150A">
      <w:pPr>
        <w:numPr>
          <w:ilvl w:val="0"/>
          <w:numId w:val="8"/>
        </w:numPr>
        <w:spacing w:after="0"/>
        <w:rPr>
          <w:rFonts w:eastAsia="Times New Roman"/>
        </w:rPr>
      </w:pPr>
      <w:r w:rsidRPr="00F039B7">
        <w:rPr>
          <w:rFonts w:eastAsia="Times New Roman"/>
        </w:rPr>
        <w:t>Konzultácie s objednávateľom a pracovníkmi prevádzok</w:t>
      </w:r>
    </w:p>
    <w:p w14:paraId="15658161" w14:textId="366B2B46" w:rsidR="0017174B" w:rsidRPr="00F039B7" w:rsidRDefault="0017174B" w:rsidP="0017174B">
      <w:r w:rsidRPr="00F039B7">
        <w:t>K východiskovým predpisom sa zaraďujú aj príslušné normy STN a predpisy.</w:t>
      </w:r>
      <w:bookmarkEnd w:id="8"/>
      <w:bookmarkEnd w:id="9"/>
    </w:p>
    <w:p w14:paraId="72212C12" w14:textId="44890155" w:rsidR="00FB0656" w:rsidRPr="006B1AEC" w:rsidRDefault="00FB0656" w:rsidP="00FB0656">
      <w:pPr>
        <w:pStyle w:val="Nadpis2"/>
      </w:pPr>
      <w:bookmarkStart w:id="13" w:name="_Toc190959371"/>
      <w:bookmarkEnd w:id="10"/>
      <w:r w:rsidRPr="006B1AEC">
        <w:t>Rozsah</w:t>
      </w:r>
      <w:bookmarkEnd w:id="11"/>
      <w:bookmarkEnd w:id="12"/>
      <w:bookmarkEnd w:id="13"/>
    </w:p>
    <w:p w14:paraId="1899816C" w14:textId="68E47168" w:rsidR="005051B6" w:rsidRPr="006B1AEC" w:rsidRDefault="005051B6" w:rsidP="00432233">
      <w:pPr>
        <w:pStyle w:val="EPI2NormalneTL"/>
        <w:ind w:left="12"/>
        <w:jc w:val="both"/>
        <w:rPr>
          <w:rFonts w:cs="Arial"/>
          <w:b/>
          <w:bCs/>
          <w:sz w:val="20"/>
          <w:szCs w:val="28"/>
          <w:lang w:val="sk-SK"/>
        </w:rPr>
      </w:pPr>
      <w:bookmarkStart w:id="14" w:name="_Toc235345971"/>
      <w:bookmarkStart w:id="15" w:name="_Toc286324863"/>
      <w:r w:rsidRPr="006B1AEC">
        <w:t xml:space="preserve">Predmetom </w:t>
      </w:r>
      <w:r w:rsidR="00201034" w:rsidRPr="00201034">
        <w:t>PS 105 - NN káblové vedenia</w:t>
      </w:r>
      <w:r w:rsidR="00201034">
        <w:t xml:space="preserve"> </w:t>
      </w:r>
      <w:r w:rsidRPr="006B1AEC">
        <w:t xml:space="preserve">je: </w:t>
      </w:r>
    </w:p>
    <w:p w14:paraId="66FC82F0" w14:textId="2601CCA3" w:rsidR="00097776" w:rsidRDefault="00097776" w:rsidP="00097776">
      <w:pPr>
        <w:numPr>
          <w:ilvl w:val="0"/>
          <w:numId w:val="12"/>
        </w:numPr>
      </w:pPr>
      <w:r>
        <w:t>Káblová trasa p</w:t>
      </w:r>
      <w:r w:rsidR="007F7360">
        <w:t>r</w:t>
      </w:r>
      <w:r>
        <w:t>e N</w:t>
      </w:r>
      <w:r w:rsidRPr="006B1AEC">
        <w:t>N</w:t>
      </w:r>
      <w:r w:rsidR="007F7360">
        <w:t xml:space="preserve"> </w:t>
      </w:r>
      <w:r w:rsidRPr="006B1AEC">
        <w:t xml:space="preserve">káblové vedenia </w:t>
      </w:r>
      <w:r>
        <w:t xml:space="preserve">pre ovládacie a signalizačné obvody </w:t>
      </w:r>
      <w:r w:rsidRPr="006B1AEC">
        <w:t>z rozvodne T80 smerom k novému rozvojovému územiu</w:t>
      </w:r>
    </w:p>
    <w:p w14:paraId="5A8E56C8" w14:textId="2FF28880" w:rsidR="007F7360" w:rsidRDefault="007F7360" w:rsidP="00097776">
      <w:pPr>
        <w:numPr>
          <w:ilvl w:val="0"/>
          <w:numId w:val="12"/>
        </w:numPr>
      </w:pPr>
      <w:r>
        <w:t>Káblovú trasu pre optické prepojenia porovnávacích ochrán</w:t>
      </w:r>
    </w:p>
    <w:p w14:paraId="0D97991C" w14:textId="5261A2BB" w:rsidR="00201034" w:rsidRPr="006B1AEC" w:rsidRDefault="00201034" w:rsidP="004C5B16">
      <w:pPr>
        <w:numPr>
          <w:ilvl w:val="0"/>
          <w:numId w:val="12"/>
        </w:numPr>
      </w:pPr>
      <w:r>
        <w:t>NN káblové vedenie pre rezervné napájanie rozvojového územia DZ Energetika</w:t>
      </w:r>
    </w:p>
    <w:p w14:paraId="260A006A" w14:textId="2AC75975" w:rsidR="005051B6" w:rsidRPr="006B1AEC" w:rsidRDefault="004C5B16" w:rsidP="004C5B16">
      <w:pPr>
        <w:ind w:firstLine="0"/>
      </w:pPr>
      <w:r w:rsidRPr="006B1AEC">
        <w:t>Predmetom PS 10</w:t>
      </w:r>
      <w:r w:rsidR="00201034">
        <w:t>5</w:t>
      </w:r>
      <w:r w:rsidRPr="006B1AEC">
        <w:t xml:space="preserve"> nie je:</w:t>
      </w:r>
    </w:p>
    <w:p w14:paraId="135E4628" w14:textId="11FA5684" w:rsidR="004C5B16" w:rsidRPr="006B1AEC" w:rsidRDefault="004C5B16" w:rsidP="004C5B16">
      <w:pPr>
        <w:numPr>
          <w:ilvl w:val="0"/>
          <w:numId w:val="12"/>
        </w:numPr>
      </w:pPr>
      <w:r w:rsidRPr="006B1AEC">
        <w:t>Úprava existujúcich a návrh nových káblových mostov</w:t>
      </w:r>
      <w:r w:rsidR="006B1AEC" w:rsidRPr="006B1AEC">
        <w:t xml:space="preserve"> (rieši SO102)</w:t>
      </w:r>
    </w:p>
    <w:p w14:paraId="3AAE29BB" w14:textId="10081ECC" w:rsidR="004C5B16" w:rsidRPr="006B1AEC" w:rsidRDefault="004C5B16" w:rsidP="004C5B16">
      <w:pPr>
        <w:numPr>
          <w:ilvl w:val="0"/>
          <w:numId w:val="12"/>
        </w:numPr>
      </w:pPr>
      <w:r w:rsidRPr="006B1AEC">
        <w:t>Návrh výzbroje káblových trás (rieši PS103)</w:t>
      </w:r>
    </w:p>
    <w:p w14:paraId="2DBA2FD9" w14:textId="77777777" w:rsidR="00B74CA3" w:rsidRPr="0072691B" w:rsidRDefault="00B74CA3" w:rsidP="001F3880">
      <w:pPr>
        <w:rPr>
          <w:highlight w:val="yellow"/>
        </w:rPr>
      </w:pPr>
    </w:p>
    <w:p w14:paraId="5ACA55CC" w14:textId="26F89CE6" w:rsidR="00FB0656" w:rsidRPr="00742187" w:rsidRDefault="00613A31" w:rsidP="00FB0656">
      <w:pPr>
        <w:pStyle w:val="Nadpis2"/>
      </w:pPr>
      <w:r>
        <w:rPr>
          <w:highlight w:val="yellow"/>
        </w:rPr>
        <w:br w:type="page"/>
      </w:r>
      <w:bookmarkStart w:id="16" w:name="_Toc190959372"/>
      <w:r w:rsidR="00FB0656" w:rsidRPr="00742187">
        <w:lastRenderedPageBreak/>
        <w:t>Základné údaje</w:t>
      </w:r>
      <w:bookmarkEnd w:id="14"/>
      <w:bookmarkEnd w:id="15"/>
      <w:bookmarkEnd w:id="16"/>
    </w:p>
    <w:p w14:paraId="1F4A5545" w14:textId="77777777" w:rsidR="00FB0656" w:rsidRPr="00742187" w:rsidRDefault="00FB0656" w:rsidP="00FB0656">
      <w:pPr>
        <w:pStyle w:val="Nadpis3"/>
      </w:pPr>
      <w:bookmarkStart w:id="17" w:name="_Toc190959373"/>
      <w:r w:rsidRPr="00742187">
        <w:t>Napäťové sústavy</w:t>
      </w:r>
      <w:bookmarkEnd w:id="17"/>
    </w:p>
    <w:tbl>
      <w:tblPr>
        <w:tblW w:w="9653" w:type="dxa"/>
        <w:tblCellMar>
          <w:top w:w="28" w:type="dxa"/>
          <w:bottom w:w="28" w:type="dxa"/>
        </w:tblCellMar>
        <w:tblLook w:val="04A0" w:firstRow="1" w:lastRow="0" w:firstColumn="1" w:lastColumn="0" w:noHBand="0" w:noVBand="1"/>
      </w:tblPr>
      <w:tblGrid>
        <w:gridCol w:w="3794"/>
        <w:gridCol w:w="5859"/>
      </w:tblGrid>
      <w:tr w:rsidR="00742187" w:rsidRPr="00742187" w14:paraId="3A8977F2" w14:textId="77777777" w:rsidTr="00D74147">
        <w:trPr>
          <w:trHeight w:val="343"/>
        </w:trPr>
        <w:tc>
          <w:tcPr>
            <w:tcW w:w="3794" w:type="dxa"/>
            <w:vAlign w:val="center"/>
          </w:tcPr>
          <w:p w14:paraId="1CE08242" w14:textId="1BD319B8" w:rsidR="00742187" w:rsidRPr="00742187" w:rsidRDefault="00742187" w:rsidP="00D74147">
            <w:pPr>
              <w:pStyle w:val="EPI2NormalneTL"/>
              <w:rPr>
                <w:rFonts w:cs="Arial"/>
                <w:b/>
                <w:lang w:val="sk-SK"/>
              </w:rPr>
            </w:pPr>
            <w:r w:rsidRPr="00742187">
              <w:rPr>
                <w:rFonts w:cs="Arial"/>
                <w:b/>
                <w:lang w:val="sk-SK"/>
              </w:rPr>
              <w:t>3 AC 6kV 50Hz IT</w:t>
            </w:r>
          </w:p>
        </w:tc>
        <w:tc>
          <w:tcPr>
            <w:tcW w:w="5859" w:type="dxa"/>
            <w:vAlign w:val="center"/>
          </w:tcPr>
          <w:p w14:paraId="6BF1E921" w14:textId="10DA3EDD" w:rsidR="00742187" w:rsidRPr="00742187" w:rsidRDefault="00742187" w:rsidP="00D74147">
            <w:pPr>
              <w:pStyle w:val="EPI2NormalneTL"/>
              <w:rPr>
                <w:rFonts w:cs="Arial"/>
                <w:lang w:val="sk-SK"/>
              </w:rPr>
            </w:pPr>
            <w:r w:rsidRPr="00742187">
              <w:rPr>
                <w:rFonts w:cs="Arial"/>
                <w:lang w:val="sk-SK"/>
              </w:rPr>
              <w:t>Menovité napätie rozvodne T80</w:t>
            </w:r>
          </w:p>
        </w:tc>
      </w:tr>
      <w:tr w:rsidR="00B74CA3" w:rsidRPr="00742187" w14:paraId="52155120" w14:textId="77777777" w:rsidTr="00D74147">
        <w:trPr>
          <w:trHeight w:val="343"/>
        </w:trPr>
        <w:tc>
          <w:tcPr>
            <w:tcW w:w="3794" w:type="dxa"/>
            <w:vAlign w:val="center"/>
          </w:tcPr>
          <w:p w14:paraId="37958A9B" w14:textId="77777777" w:rsidR="00B74CA3" w:rsidRPr="00742187" w:rsidRDefault="00B74CA3" w:rsidP="00D74147">
            <w:pPr>
              <w:pStyle w:val="EPI2NormalneTL"/>
              <w:rPr>
                <w:rFonts w:cs="Arial"/>
                <w:b/>
                <w:lang w:val="sk-SK"/>
              </w:rPr>
            </w:pPr>
            <w:r w:rsidRPr="00742187">
              <w:rPr>
                <w:rFonts w:cs="Arial"/>
                <w:b/>
                <w:lang w:val="sk-SK"/>
              </w:rPr>
              <w:t>3/N/PE AC 400/230 V 50Hz TN–S</w:t>
            </w:r>
          </w:p>
        </w:tc>
        <w:tc>
          <w:tcPr>
            <w:tcW w:w="5859" w:type="dxa"/>
            <w:vAlign w:val="center"/>
          </w:tcPr>
          <w:p w14:paraId="7EF32D14" w14:textId="1662FA55" w:rsidR="00B74CA3" w:rsidRPr="00742187" w:rsidRDefault="00B74CA3" w:rsidP="00D74147">
            <w:pPr>
              <w:pStyle w:val="EPI2NormalneTL"/>
              <w:rPr>
                <w:rFonts w:cs="Arial"/>
                <w:lang w:val="sk-SK"/>
              </w:rPr>
            </w:pPr>
            <w:r w:rsidRPr="00742187">
              <w:rPr>
                <w:rFonts w:cs="Arial"/>
                <w:lang w:val="sk-SK"/>
              </w:rPr>
              <w:t xml:space="preserve">striedavé napätie vlastnej spotreby </w:t>
            </w:r>
          </w:p>
        </w:tc>
      </w:tr>
      <w:tr w:rsidR="00FB0656" w:rsidRPr="00742187" w14:paraId="53AD6BF6" w14:textId="77777777" w:rsidTr="00BA01F4">
        <w:trPr>
          <w:trHeight w:val="343"/>
        </w:trPr>
        <w:tc>
          <w:tcPr>
            <w:tcW w:w="3794" w:type="dxa"/>
            <w:vAlign w:val="center"/>
          </w:tcPr>
          <w:p w14:paraId="16D61204" w14:textId="2B81D272" w:rsidR="00FB0656" w:rsidRPr="00742187" w:rsidRDefault="00FB0656" w:rsidP="00BA01F4">
            <w:pPr>
              <w:pStyle w:val="EPI2NormalneTL"/>
              <w:rPr>
                <w:rFonts w:cs="Arial"/>
                <w:b/>
                <w:lang w:val="sk-SK"/>
              </w:rPr>
            </w:pPr>
            <w:r w:rsidRPr="00742187">
              <w:rPr>
                <w:rFonts w:cs="Arial"/>
                <w:b/>
                <w:lang w:val="sk-SK"/>
              </w:rPr>
              <w:t xml:space="preserve">2 DC </w:t>
            </w:r>
            <w:r w:rsidR="00613A31" w:rsidRPr="00742187">
              <w:rPr>
                <w:rFonts w:cs="Arial"/>
                <w:b/>
                <w:lang w:val="sk-SK"/>
              </w:rPr>
              <w:t>22</w:t>
            </w:r>
            <w:r w:rsidRPr="00742187">
              <w:rPr>
                <w:rFonts w:cs="Arial"/>
                <w:b/>
                <w:lang w:val="sk-SK"/>
              </w:rPr>
              <w:t>0 V IT</w:t>
            </w:r>
          </w:p>
        </w:tc>
        <w:tc>
          <w:tcPr>
            <w:tcW w:w="5859" w:type="dxa"/>
            <w:vAlign w:val="center"/>
          </w:tcPr>
          <w:p w14:paraId="2D7DF1AE" w14:textId="5651E204" w:rsidR="00FB0656" w:rsidRPr="00742187" w:rsidRDefault="00FB0656" w:rsidP="00BA01F4">
            <w:pPr>
              <w:pStyle w:val="EPI2NormalneTL"/>
              <w:rPr>
                <w:rFonts w:cs="Arial"/>
                <w:lang w:val="sk-SK"/>
              </w:rPr>
            </w:pPr>
            <w:r w:rsidRPr="00742187">
              <w:rPr>
                <w:rFonts w:cs="Arial"/>
                <w:lang w:val="sk-SK"/>
              </w:rPr>
              <w:t xml:space="preserve">jednosmerné napätie </w:t>
            </w:r>
            <w:r w:rsidR="00742187" w:rsidRPr="00742187">
              <w:rPr>
                <w:rFonts w:cs="Arial"/>
                <w:lang w:val="sk-SK"/>
              </w:rPr>
              <w:t>vlastnej spotreby</w:t>
            </w:r>
          </w:p>
        </w:tc>
      </w:tr>
      <w:tr w:rsidR="00742187" w:rsidRPr="0072691B" w14:paraId="3FD11B35" w14:textId="77777777" w:rsidTr="00BA01F4">
        <w:trPr>
          <w:trHeight w:val="343"/>
        </w:trPr>
        <w:tc>
          <w:tcPr>
            <w:tcW w:w="3794" w:type="dxa"/>
            <w:vAlign w:val="center"/>
          </w:tcPr>
          <w:p w14:paraId="628C5C65" w14:textId="5B000BA3" w:rsidR="00742187" w:rsidRPr="00742187" w:rsidRDefault="00742187" w:rsidP="00742187">
            <w:pPr>
              <w:pStyle w:val="EPI2NormalneTL"/>
              <w:rPr>
                <w:rFonts w:cs="Arial"/>
                <w:b/>
                <w:lang w:val="sk-SK"/>
              </w:rPr>
            </w:pPr>
            <w:r w:rsidRPr="00742187">
              <w:rPr>
                <w:rFonts w:cs="Arial"/>
                <w:b/>
                <w:lang w:val="sk-SK"/>
              </w:rPr>
              <w:t>3/N AC 100V 50Hz TN-S</w:t>
            </w:r>
          </w:p>
        </w:tc>
        <w:tc>
          <w:tcPr>
            <w:tcW w:w="5859" w:type="dxa"/>
            <w:vAlign w:val="center"/>
          </w:tcPr>
          <w:p w14:paraId="3DC16875" w14:textId="2BCB5C29" w:rsidR="00742187" w:rsidRPr="00742187" w:rsidRDefault="00742187" w:rsidP="00742187">
            <w:pPr>
              <w:pStyle w:val="EPI2NormalneTL"/>
              <w:rPr>
                <w:rFonts w:cs="Arial"/>
                <w:lang w:val="sk-SK"/>
              </w:rPr>
            </w:pPr>
            <w:r w:rsidRPr="00742187">
              <w:rPr>
                <w:rFonts w:cs="Arial"/>
                <w:lang w:val="sk-SK"/>
              </w:rPr>
              <w:t>striedavé napätie sekundárnych obvodov PTN</w:t>
            </w:r>
          </w:p>
        </w:tc>
      </w:tr>
    </w:tbl>
    <w:p w14:paraId="3BD235EE" w14:textId="77777777" w:rsidR="004204A8" w:rsidRPr="00613A31" w:rsidRDefault="004204A8" w:rsidP="004204A8">
      <w:pPr>
        <w:pStyle w:val="Nadpis3"/>
        <w:ind w:left="709" w:hanging="709"/>
      </w:pPr>
      <w:bookmarkStart w:id="18" w:name="_Toc86217552"/>
      <w:bookmarkStart w:id="19" w:name="_Toc190959374"/>
      <w:r w:rsidRPr="00613A31">
        <w:t>Ochrana pred zásahom elektrickým prúdom</w:t>
      </w:r>
      <w:bookmarkEnd w:id="18"/>
      <w:bookmarkEnd w:id="19"/>
    </w:p>
    <w:p w14:paraId="0A6BBC9D" w14:textId="77777777" w:rsidR="004204A8" w:rsidRPr="00613A31" w:rsidRDefault="004204A8" w:rsidP="004204A8">
      <w:pPr>
        <w:pStyle w:val="Nadpis4"/>
        <w:tabs>
          <w:tab w:val="clear" w:pos="993"/>
          <w:tab w:val="clear" w:pos="3119"/>
        </w:tabs>
      </w:pPr>
      <w:bookmarkStart w:id="20" w:name="_Toc86217553"/>
      <w:bookmarkStart w:id="21" w:name="_Toc190959375"/>
      <w:r w:rsidRPr="00613A31">
        <w:t>Ochrana pred zásahom elektrickým prúdom je navrhnutá podľa STN 33 2000-4-41</w:t>
      </w:r>
      <w:bookmarkEnd w:id="20"/>
      <w:bookmarkEnd w:id="21"/>
    </w:p>
    <w:p w14:paraId="622F7BA5" w14:textId="77777777" w:rsidR="004204A8" w:rsidRPr="00613A31" w:rsidRDefault="004204A8" w:rsidP="004204A8">
      <w:pPr>
        <w:pStyle w:val="EPIOdrka2"/>
      </w:pPr>
      <w:r w:rsidRPr="00613A31">
        <w:t xml:space="preserve">Požiadavky na </w:t>
      </w:r>
      <w:r w:rsidRPr="00613A31">
        <w:rPr>
          <w:i/>
        </w:rPr>
        <w:t>základnú ochranu</w:t>
      </w:r>
      <w:r w:rsidRPr="00613A31">
        <w:t xml:space="preserve"> (ochrana pred priamym dotykom) sú riešené podľa článku č. 411.2 citovanej normy, kde podľa prílohy A tvorí základnú ochranu izolácia a kryty živých časti.</w:t>
      </w:r>
    </w:p>
    <w:p w14:paraId="52A75403" w14:textId="77777777" w:rsidR="004204A8" w:rsidRPr="00613A31" w:rsidRDefault="004204A8" w:rsidP="004204A8">
      <w:pPr>
        <w:pStyle w:val="EPIOdrka2"/>
      </w:pPr>
      <w:r w:rsidRPr="00613A31">
        <w:t xml:space="preserve">Požiadavky na </w:t>
      </w:r>
      <w:r w:rsidRPr="00613A31">
        <w:rPr>
          <w:i/>
        </w:rPr>
        <w:t>ochranu pri poruche</w:t>
      </w:r>
      <w:r w:rsidRPr="00613A31">
        <w:t xml:space="preserve"> (ochrana pred nepriamym dotykom) sú riešené podľa článku č. 411.3 citovanej normy a to ochranným uzemnení a pospájaním a samočinným odpojením pri poruche. V jednotlivých sústavách sa urobí nasledujúco:</w:t>
      </w:r>
    </w:p>
    <w:p w14:paraId="784EE694" w14:textId="77777777" w:rsidR="004204A8" w:rsidRPr="00613A31" w:rsidRDefault="004204A8" w:rsidP="004204A8">
      <w:pPr>
        <w:pStyle w:val="EPIOdrkanormy"/>
        <w:tabs>
          <w:tab w:val="clear" w:pos="284"/>
          <w:tab w:val="clear" w:pos="2268"/>
          <w:tab w:val="left" w:pos="993"/>
          <w:tab w:val="left" w:pos="2410"/>
        </w:tabs>
        <w:ind w:left="2410" w:hanging="1701"/>
        <w:rPr>
          <w:szCs w:val="22"/>
        </w:rPr>
      </w:pPr>
      <w:r w:rsidRPr="00613A31">
        <w:rPr>
          <w:szCs w:val="22"/>
        </w:rPr>
        <w:t xml:space="preserve">Sústava IT - </w:t>
      </w:r>
      <w:r w:rsidRPr="00613A31">
        <w:rPr>
          <w:szCs w:val="22"/>
        </w:rPr>
        <w:tab/>
        <w:t>Ochrana sa urobí podľa odstavca 411.6 normy. Živé časti sú od zeme účinne izolované. Neživé vodivé časti zariadenia sa uzemnia.</w:t>
      </w:r>
    </w:p>
    <w:p w14:paraId="05F0C6C3" w14:textId="77777777" w:rsidR="004204A8" w:rsidRPr="00613A31" w:rsidRDefault="004204A8" w:rsidP="004204A8">
      <w:pPr>
        <w:pStyle w:val="EPIOdrkanormy"/>
        <w:tabs>
          <w:tab w:val="clear" w:pos="284"/>
          <w:tab w:val="clear" w:pos="2268"/>
          <w:tab w:val="left" w:pos="993"/>
          <w:tab w:val="left" w:pos="2410"/>
        </w:tabs>
        <w:ind w:left="2410" w:hanging="1701"/>
        <w:rPr>
          <w:szCs w:val="22"/>
        </w:rPr>
      </w:pPr>
      <w:r w:rsidRPr="00613A31">
        <w:rPr>
          <w:szCs w:val="22"/>
        </w:rPr>
        <w:t xml:space="preserve">Sústava TT - </w:t>
      </w:r>
      <w:r w:rsidRPr="00613A31">
        <w:rPr>
          <w:szCs w:val="22"/>
        </w:rPr>
        <w:tab/>
        <w:t>Ochrana je urobená podľa odstavca 411.5 normy. Neživé časti spoločné chránené tým istým ochranným prvkom sa musia pripojiť spolu s ochrannými vodičmi na uzemňovač, ktorý je spoločný pre všetky tieto časti.</w:t>
      </w:r>
    </w:p>
    <w:p w14:paraId="0105D839" w14:textId="77777777" w:rsidR="004204A8" w:rsidRPr="00613A31" w:rsidRDefault="004204A8" w:rsidP="004204A8">
      <w:pPr>
        <w:pStyle w:val="EPIOdrkanormy"/>
        <w:tabs>
          <w:tab w:val="clear" w:pos="284"/>
          <w:tab w:val="clear" w:pos="2268"/>
          <w:tab w:val="left" w:pos="993"/>
          <w:tab w:val="left" w:pos="2410"/>
        </w:tabs>
        <w:ind w:left="2410" w:hanging="1701"/>
        <w:rPr>
          <w:szCs w:val="22"/>
        </w:rPr>
      </w:pPr>
      <w:r w:rsidRPr="00613A31">
        <w:rPr>
          <w:szCs w:val="22"/>
        </w:rPr>
        <w:t xml:space="preserve">Sústava TN - </w:t>
      </w:r>
      <w:r w:rsidRPr="00613A31">
        <w:rPr>
          <w:szCs w:val="22"/>
        </w:rPr>
        <w:tab/>
        <w:t>Ochrana je urobená podľa odstavca 411.4 normy pripojením neživých vodivých častí na ochrannú sústavu spojenú s uzemneným nulovým bodom siete prostredníctvom ochranného vodiča.</w:t>
      </w:r>
    </w:p>
    <w:p w14:paraId="5844AAB8" w14:textId="77777777" w:rsidR="004204A8" w:rsidRPr="00613A31" w:rsidRDefault="004204A8" w:rsidP="004204A8">
      <w:pPr>
        <w:pStyle w:val="EPIOdrkabozp"/>
      </w:pPr>
      <w:r w:rsidRPr="00613A31">
        <w:t>Ochrana pred úrazom elektrickým prúdom v inštaláciách s jednosmerným napätím 24V je navrhnutá podľa článku 414, odstavca 414.1 ochrana malým napätím: PELV</w:t>
      </w:r>
    </w:p>
    <w:p w14:paraId="0D0E85E3" w14:textId="77777777" w:rsidR="004204A8" w:rsidRPr="00234BF1" w:rsidRDefault="004204A8" w:rsidP="004204A8">
      <w:pPr>
        <w:pStyle w:val="Nadpis3"/>
        <w:ind w:left="709" w:hanging="709"/>
      </w:pPr>
      <w:bookmarkStart w:id="22" w:name="_Toc86217555"/>
      <w:bookmarkStart w:id="23" w:name="_Toc190959376"/>
      <w:r w:rsidRPr="00234BF1">
        <w:t>Vonkajšie vplyvy</w:t>
      </w:r>
      <w:bookmarkEnd w:id="22"/>
      <w:bookmarkEnd w:id="23"/>
    </w:p>
    <w:p w14:paraId="013314DC" w14:textId="77777777" w:rsidR="004204A8" w:rsidRPr="00234BF1" w:rsidRDefault="004204A8" w:rsidP="004204A8">
      <w:r w:rsidRPr="00234BF1">
        <w:t>Zariadenia sú vo vonkajšom prostredí, ktoré je detailne určené v protokole o určení vonkajších vplyvov v zmysle STN 33 2000-5-51:2010, ktorý je súčasťou PD.</w:t>
      </w:r>
    </w:p>
    <w:p w14:paraId="1FB3E2A9" w14:textId="77777777" w:rsidR="004204A8" w:rsidRPr="00234BF1" w:rsidRDefault="004204A8" w:rsidP="004204A8">
      <w:pPr>
        <w:pStyle w:val="Nadpis3"/>
        <w:ind w:left="709" w:hanging="709"/>
      </w:pPr>
      <w:bookmarkStart w:id="24" w:name="_Toc55808193"/>
      <w:bookmarkStart w:id="25" w:name="_Toc86217556"/>
      <w:bookmarkStart w:id="26" w:name="_Toc190959377"/>
      <w:r w:rsidRPr="00234BF1">
        <w:t>Dôležitosť dodávky elektrickej energie</w:t>
      </w:r>
      <w:bookmarkEnd w:id="24"/>
      <w:bookmarkEnd w:id="25"/>
      <w:bookmarkEnd w:id="26"/>
    </w:p>
    <w:p w14:paraId="530B43B6" w14:textId="63C00F64" w:rsidR="004204A8" w:rsidRPr="00234BF1" w:rsidRDefault="004204A8" w:rsidP="004204A8">
      <w:r w:rsidRPr="00234BF1">
        <w:t xml:space="preserve">Dôležitosť dodávky elektrickej energie podľa STN 34 1610: </w:t>
      </w:r>
      <w:r w:rsidR="005051B6" w:rsidRPr="00234BF1">
        <w:t>2</w:t>
      </w:r>
      <w:r w:rsidRPr="00234BF1">
        <w:t>.stupeň</w:t>
      </w:r>
    </w:p>
    <w:p w14:paraId="72318C0C" w14:textId="77777777" w:rsidR="004204A8" w:rsidRPr="00C43F41" w:rsidRDefault="004204A8" w:rsidP="004204A8">
      <w:pPr>
        <w:pStyle w:val="Nadpis3"/>
        <w:ind w:left="709" w:hanging="709"/>
      </w:pPr>
      <w:bookmarkStart w:id="27" w:name="_Toc55808194"/>
      <w:bookmarkStart w:id="28" w:name="_Toc86217557"/>
      <w:bookmarkStart w:id="29" w:name="_Toc190959378"/>
      <w:r w:rsidRPr="00C43F41">
        <w:t>Charakteristika elektrického zariadenia</w:t>
      </w:r>
      <w:bookmarkEnd w:id="27"/>
      <w:bookmarkEnd w:id="28"/>
      <w:bookmarkEnd w:id="29"/>
    </w:p>
    <w:p w14:paraId="38CBA747" w14:textId="77777777" w:rsidR="00C43F41" w:rsidRPr="00C43F41" w:rsidRDefault="00C43F41" w:rsidP="00C43F41">
      <w:bookmarkStart w:id="30" w:name="_Toc67641124"/>
      <w:bookmarkStart w:id="31" w:name="_Toc21617632"/>
      <w:bookmarkStart w:id="32" w:name="_Toc86217558"/>
      <w:r w:rsidRPr="00C43F41">
        <w:t xml:space="preserve">Elektrické zariadenie, ktoré je predmetom tohto projektu je skupina A bod c) elektrická sieť striedavého napätia nad 1000 V alebo jednosmerného napätia nad 1500 V vrátane ochrany pred účinkami atmosférickej elektriny, v zmysle vyhlášky MPSVaR SR č.508/2009 </w:t>
      </w:r>
      <w:proofErr w:type="spellStart"/>
      <w:r w:rsidRPr="00C43F41">
        <w:t>Z.z</w:t>
      </w:r>
      <w:proofErr w:type="spellEnd"/>
      <w:r w:rsidRPr="00C43F41">
        <w:t>., príloha č.1, časť III.</w:t>
      </w:r>
    </w:p>
    <w:p w14:paraId="4FB7B48B" w14:textId="77777777" w:rsidR="003870EA" w:rsidRPr="00C43F41" w:rsidRDefault="003870EA" w:rsidP="003870EA">
      <w:pPr>
        <w:pStyle w:val="Nadpis3"/>
      </w:pPr>
      <w:bookmarkStart w:id="33" w:name="_Toc190959379"/>
      <w:r w:rsidRPr="00C43F41">
        <w:t>Skratové pomery</w:t>
      </w:r>
      <w:bookmarkEnd w:id="30"/>
      <w:bookmarkEnd w:id="33"/>
    </w:p>
    <w:p w14:paraId="55961C3A" w14:textId="363E5BCC" w:rsidR="003870EA" w:rsidRPr="003342F7" w:rsidRDefault="00C43F41" w:rsidP="003870EA">
      <w:r w:rsidRPr="00C43F41">
        <w:t>Rozvodňa</w:t>
      </w:r>
      <w:r w:rsidR="003870EA" w:rsidRPr="00C43F41">
        <w:t xml:space="preserve"> </w:t>
      </w:r>
      <w:r w:rsidR="003342F7" w:rsidRPr="00C43F41">
        <w:t>T80</w:t>
      </w:r>
      <w:r w:rsidR="003870EA" w:rsidRPr="00C43F41">
        <w:t xml:space="preserve"> je dimenzovaná na skratový prúd </w:t>
      </w:r>
      <w:proofErr w:type="spellStart"/>
      <w:r w:rsidRPr="00C43F41">
        <w:t>I</w:t>
      </w:r>
      <w:r w:rsidRPr="00C43F41">
        <w:rPr>
          <w:vertAlign w:val="subscript"/>
        </w:rPr>
        <w:t>th</w:t>
      </w:r>
      <w:proofErr w:type="spellEnd"/>
      <w:r w:rsidRPr="00C43F41">
        <w:rPr>
          <w:vertAlign w:val="subscript"/>
        </w:rPr>
        <w:t xml:space="preserve"> </w:t>
      </w:r>
      <w:r w:rsidRPr="00C43F41">
        <w:t>= 5</w:t>
      </w:r>
      <w:r w:rsidR="003870EA" w:rsidRPr="00C43F41">
        <w:t>0 </w:t>
      </w:r>
      <w:proofErr w:type="spellStart"/>
      <w:r w:rsidR="003870EA" w:rsidRPr="00C43F41">
        <w:t>kA</w:t>
      </w:r>
      <w:proofErr w:type="spellEnd"/>
      <w:r w:rsidRPr="00C43F41">
        <w:t xml:space="preserve"> (3s)</w:t>
      </w:r>
      <w:r w:rsidR="003870EA" w:rsidRPr="00C43F41">
        <w:t>.</w:t>
      </w:r>
    </w:p>
    <w:p w14:paraId="7AC5ADD7" w14:textId="16D50D7A" w:rsidR="004204A8" w:rsidRPr="003342F7" w:rsidRDefault="005051B6" w:rsidP="004204A8">
      <w:pPr>
        <w:pStyle w:val="Nadpis2"/>
        <w:ind w:left="0" w:firstLine="0"/>
      </w:pPr>
      <w:r w:rsidRPr="003342F7">
        <w:br w:type="page"/>
      </w:r>
      <w:bookmarkStart w:id="34" w:name="_Toc190959380"/>
      <w:r w:rsidR="004204A8" w:rsidRPr="003342F7">
        <w:lastRenderedPageBreak/>
        <w:t>Technický popis</w:t>
      </w:r>
      <w:bookmarkEnd w:id="31"/>
      <w:bookmarkEnd w:id="32"/>
      <w:bookmarkEnd w:id="34"/>
    </w:p>
    <w:p w14:paraId="37373C0B" w14:textId="784DF073" w:rsidR="001B5E42" w:rsidRPr="001E65ED" w:rsidRDefault="009C4E88" w:rsidP="001B5E42">
      <w:pPr>
        <w:pStyle w:val="Nadpis3"/>
      </w:pPr>
      <w:bookmarkStart w:id="35" w:name="_Toc395617173"/>
      <w:bookmarkStart w:id="36" w:name="_Toc476154009"/>
      <w:bookmarkStart w:id="37" w:name="_Toc525905631"/>
      <w:bookmarkStart w:id="38" w:name="_Hlk126956512"/>
      <w:bookmarkStart w:id="39" w:name="OLE_LINK1"/>
      <w:bookmarkStart w:id="40" w:name="OLE_LINK2"/>
      <w:bookmarkStart w:id="41" w:name="_Toc190959381"/>
      <w:r w:rsidRPr="001E65ED">
        <w:t>Navrhovaný stav</w:t>
      </w:r>
      <w:bookmarkEnd w:id="41"/>
    </w:p>
    <w:p w14:paraId="3CDE5F50" w14:textId="77777777" w:rsidR="00097776" w:rsidRPr="001E65ED" w:rsidRDefault="00097776" w:rsidP="00097776">
      <w:bookmarkStart w:id="42" w:name="_Toc311907214"/>
      <w:bookmarkStart w:id="43" w:name="_Toc450657840"/>
      <w:bookmarkStart w:id="44" w:name="_Toc454278371"/>
      <w:bookmarkStart w:id="45" w:name="_Toc521345043"/>
      <w:bookmarkStart w:id="46" w:name="_Toc67641131"/>
      <w:bookmarkStart w:id="47" w:name="_Toc142651872"/>
      <w:r w:rsidRPr="001E65ED">
        <w:t>Tento prevádzkový súbor rieši:</w:t>
      </w:r>
    </w:p>
    <w:p w14:paraId="39FB636B" w14:textId="77777777" w:rsidR="00097776" w:rsidRDefault="00097776" w:rsidP="00097776">
      <w:pPr>
        <w:numPr>
          <w:ilvl w:val="0"/>
          <w:numId w:val="25"/>
        </w:numPr>
      </w:pPr>
      <w:r w:rsidRPr="001E65ED">
        <w:t>NN káblové vedenia – ovládacie</w:t>
      </w:r>
      <w:r>
        <w:t>,</w:t>
      </w:r>
      <w:r w:rsidRPr="001E65ED">
        <w:t xml:space="preserve"> </w:t>
      </w:r>
      <w:r>
        <w:t xml:space="preserve">signalizačné a meracie </w:t>
      </w:r>
      <w:r w:rsidRPr="001E65ED">
        <w:t xml:space="preserve">obvody z nových polí rozvodne T80 k technológií v rozvojom území DZ Energetika. Káble budú vedené na existujúcich aj nových káblových mostoch, uložené na nových káblových lávkach. </w:t>
      </w:r>
      <w:r>
        <w:t>V čase realizácie návrhu nepoznáme dodávanú technológiu rozvojového územia DZ Energetika</w:t>
      </w:r>
      <w:r w:rsidRPr="001E65ED">
        <w:t>.</w:t>
      </w:r>
      <w:r>
        <w:t xml:space="preserve"> Tento PS rieši iba káblovú trasu (rezervnú lavičku). Samotné káble budú súčasťou dodávky technológie rozvojového územia.</w:t>
      </w:r>
      <w:r w:rsidRPr="001E65ED">
        <w:t xml:space="preserve"> Ovládacie káble budú vedené v trase s VN káblami (riešené v rámci PS102) na samostatnej káblovej lavičke. Priemerná dĺžka káblov bude 350m.</w:t>
      </w:r>
    </w:p>
    <w:p w14:paraId="65D73130" w14:textId="4AF2B875" w:rsidR="007F7360" w:rsidRPr="001E65ED" w:rsidRDefault="007F7360" w:rsidP="00097776">
      <w:pPr>
        <w:numPr>
          <w:ilvl w:val="0"/>
          <w:numId w:val="25"/>
        </w:numPr>
      </w:pPr>
      <w:r>
        <w:t xml:space="preserve">Optické prepojenia porovnávacích ochrán vývodových polí (T80 =L16, =L20) do podružnej </w:t>
      </w:r>
      <w:r w:rsidRPr="007F7360">
        <w:t>rozvodne T82/1 resp. T82/2. Optické k</w:t>
      </w:r>
      <w:r w:rsidRPr="007F7360">
        <w:t xml:space="preserve">áble budú vedené na existujúcich aj nových káblových mostoch, uložené </w:t>
      </w:r>
      <w:r w:rsidRPr="007F7360">
        <w:t xml:space="preserve">v chráničkách </w:t>
      </w:r>
      <w:r w:rsidRPr="007F7360">
        <w:t xml:space="preserve">na nových káblových lávkach. V čase realizácie návrhu nepoznáme </w:t>
      </w:r>
      <w:r w:rsidRPr="007F7360">
        <w:t xml:space="preserve">presné umiestnenie podružných rozvodní v rámci </w:t>
      </w:r>
      <w:r w:rsidRPr="007F7360">
        <w:t xml:space="preserve">rozvojového územia DZ Energetika. Tento PS rieši iba káblovú trasu (rezervnú lavičku). Samotné </w:t>
      </w:r>
      <w:r w:rsidRPr="007F7360">
        <w:t xml:space="preserve">optické </w:t>
      </w:r>
      <w:r w:rsidRPr="007F7360">
        <w:t>káble budú súčasťou dodávky technológie rozvojového územia. O</w:t>
      </w:r>
      <w:r w:rsidRPr="007F7360">
        <w:t>ptické</w:t>
      </w:r>
      <w:r w:rsidRPr="007F7360">
        <w:t xml:space="preserve"> káble budú vedené v trase s VN káblami (riešené v rámci PS102) na samostatnej káblovej lavičke</w:t>
      </w:r>
      <w:r w:rsidRPr="007F7360">
        <w:t xml:space="preserve"> s </w:t>
      </w:r>
      <w:proofErr w:type="spellStart"/>
      <w:r w:rsidRPr="007F7360">
        <w:t>nn</w:t>
      </w:r>
      <w:proofErr w:type="spellEnd"/>
      <w:r w:rsidRPr="007F7360">
        <w:t xml:space="preserve"> káblami</w:t>
      </w:r>
      <w:r w:rsidRPr="007F7360">
        <w:t>. Priemerná dĺžka káblov bude 350m.</w:t>
      </w:r>
    </w:p>
    <w:p w14:paraId="7C21D429" w14:textId="77777777" w:rsidR="00097776" w:rsidRPr="001E65ED" w:rsidRDefault="00097776" w:rsidP="00097776">
      <w:pPr>
        <w:numPr>
          <w:ilvl w:val="0"/>
          <w:numId w:val="25"/>
        </w:numPr>
      </w:pPr>
      <w:r w:rsidRPr="001E65ED">
        <w:t>NN káblové vedenie – rezervné napájanie rozvojového územia DZ Energetika z existujúcej rozvodne T46.1, z poľa č. 08. Káble typu 1-CYKY-J 3x240+120mm</w:t>
      </w:r>
      <w:r w:rsidRPr="001E65ED">
        <w:rPr>
          <w:vertAlign w:val="superscript"/>
        </w:rPr>
        <w:t>2</w:t>
      </w:r>
      <w:r w:rsidRPr="001E65ED">
        <w:t xml:space="preserve"> bude uložený na existujúcich káblových mostoch a existujúcich káblových lávkach. Dĺžka kábla bude približne 550m.</w:t>
      </w:r>
    </w:p>
    <w:p w14:paraId="38D5365C" w14:textId="77777777" w:rsidR="00097776" w:rsidRPr="006F5F52" w:rsidRDefault="00097776" w:rsidP="00097776">
      <w:r w:rsidRPr="001E65ED">
        <w:t>Presné zaústenie káblov v rozvojovom území DZ Energetika bude určené v ďalšom stupni PD, podľa umiestnenia technológie.</w:t>
      </w:r>
    </w:p>
    <w:p w14:paraId="596EE6CF" w14:textId="77777777" w:rsidR="001E65ED" w:rsidRPr="00A6643B" w:rsidRDefault="001E65ED" w:rsidP="001E65ED">
      <w:pPr>
        <w:pStyle w:val="Nadpis3"/>
        <w:spacing w:before="240" w:after="240"/>
      </w:pPr>
      <w:bookmarkStart w:id="48" w:name="_Toc190959382"/>
      <w:r w:rsidRPr="00A6643B">
        <w:t>Prepojenia nn</w:t>
      </w:r>
      <w:bookmarkEnd w:id="42"/>
      <w:bookmarkEnd w:id="43"/>
      <w:bookmarkEnd w:id="44"/>
      <w:bookmarkEnd w:id="45"/>
      <w:bookmarkEnd w:id="46"/>
      <w:bookmarkEnd w:id="47"/>
      <w:bookmarkEnd w:id="48"/>
    </w:p>
    <w:p w14:paraId="2F6BE522" w14:textId="77777777" w:rsidR="001E65ED" w:rsidRPr="00A6643B" w:rsidRDefault="001E65ED" w:rsidP="001E65ED">
      <w:r w:rsidRPr="00A6643B">
        <w:t>Tienenie káblov bude pripojené k uzemňovacej sústave na jednej strane, a to na strane, ktorá je bližšie k citlivej technológii.</w:t>
      </w:r>
    </w:p>
    <w:p w14:paraId="5786B4E8" w14:textId="1D433ED6" w:rsidR="001E65ED" w:rsidRDefault="001E65ED" w:rsidP="001E65ED">
      <w:r w:rsidRPr="00A6643B">
        <w:t>Všetky káble a káblové súbory, uložené na káblových trasách, sa musia vždy označiť na obidvoch koncoch.</w:t>
      </w:r>
      <w:r>
        <w:t xml:space="preserve"> </w:t>
      </w:r>
      <w:r w:rsidRPr="00A6643B">
        <w:t>Každý kábel, musí byť označený štítkom s identifikačnými údajmi.</w:t>
      </w:r>
    </w:p>
    <w:p w14:paraId="1793B344" w14:textId="77777777" w:rsidR="0072091D" w:rsidRPr="00471563" w:rsidRDefault="0072091D" w:rsidP="0072091D">
      <w:pPr>
        <w:pStyle w:val="Nadpis3"/>
      </w:pPr>
      <w:bookmarkStart w:id="49" w:name="_Toc181278442"/>
      <w:bookmarkStart w:id="50" w:name="_Toc190959383"/>
      <w:r w:rsidRPr="00471563">
        <w:t>Protipožiarne prepážky</w:t>
      </w:r>
      <w:bookmarkEnd w:id="49"/>
      <w:bookmarkEnd w:id="50"/>
    </w:p>
    <w:p w14:paraId="18510123" w14:textId="3BE16487" w:rsidR="0072091D" w:rsidRPr="00471563" w:rsidRDefault="0072091D" w:rsidP="0072091D">
      <w:r w:rsidRPr="00471563">
        <w:t xml:space="preserve">Všetky prestupy pre NN káble medzi miestnosťami objektu T80 budú protipožiarne uzavreté mäkkými upchávkami tvorenými minerálnou vlnou a protipožiarnou stierkou. </w:t>
      </w:r>
      <w:proofErr w:type="spellStart"/>
      <w:r w:rsidRPr="00471563">
        <w:t>Prepážky</w:t>
      </w:r>
      <w:proofErr w:type="spellEnd"/>
      <w:r w:rsidRPr="00471563">
        <w:t xml:space="preserve"> budú certifikované na požiarnu odolnosť EI60.</w:t>
      </w:r>
    </w:p>
    <w:p w14:paraId="76A54F7D" w14:textId="77777777" w:rsidR="0072091D" w:rsidRPr="00471563" w:rsidRDefault="0072091D" w:rsidP="0072091D">
      <w:r w:rsidRPr="00471563">
        <w:t xml:space="preserve">Hlavná protipožiarna </w:t>
      </w:r>
      <w:proofErr w:type="spellStart"/>
      <w:r w:rsidRPr="00471563">
        <w:t>prepážka</w:t>
      </w:r>
      <w:proofErr w:type="spellEnd"/>
      <w:r w:rsidRPr="00471563">
        <w:t xml:space="preserve"> z objektu T80 smerom von bude chránená proti priamym poveternostným vplyvom. </w:t>
      </w:r>
    </w:p>
    <w:p w14:paraId="12B5A152" w14:textId="77777777" w:rsidR="005E060F" w:rsidRDefault="005E060F" w:rsidP="001E65ED">
      <w:r>
        <w:t>V </w:t>
      </w:r>
      <w:r w:rsidRPr="00B577CE">
        <w:t>rámci vonkajšej káblovej trasy budú káble min. každých 100 m dĺžky trasy chránené protipožiarnym náterom v dĺžke min. 3 m, s hrúbkou náteru po vysušení minimálne 0,5 mm. Protipožiarny náter na horizontálne alebo vertikálne uložených kábloch zabráni šíreniu požiaru počas doby najmenej 60 minút. Nátery káblov musia byť chránené proti priamemu slnečnému žiareniu.</w:t>
      </w:r>
    </w:p>
    <w:p w14:paraId="7142067E" w14:textId="67B12A6E" w:rsidR="0072091D" w:rsidRPr="00A6643B" w:rsidRDefault="0072091D" w:rsidP="001E65ED">
      <w:r w:rsidRPr="00471563">
        <w:t xml:space="preserve">Všetky protipožiarne </w:t>
      </w:r>
      <w:proofErr w:type="spellStart"/>
      <w:r w:rsidRPr="00471563">
        <w:t>prepážky</w:t>
      </w:r>
      <w:proofErr w:type="spellEnd"/>
      <w:r w:rsidR="00471563" w:rsidRPr="00471563">
        <w:t>, ktoré budú narušené predmetnou stavbou, musia byť uvedené do pôvodného stavu.</w:t>
      </w:r>
    </w:p>
    <w:p w14:paraId="6DFB7949" w14:textId="77777777" w:rsidR="00C719EF" w:rsidRPr="00742187" w:rsidRDefault="00C719EF" w:rsidP="00C719EF">
      <w:pPr>
        <w:pStyle w:val="Nadpis3"/>
        <w:spacing w:before="240" w:after="240"/>
        <w:ind w:left="709" w:hanging="709"/>
      </w:pPr>
      <w:bookmarkStart w:id="51" w:name="_Toc68047734"/>
      <w:bookmarkStart w:id="52" w:name="_Toc190959384"/>
      <w:bookmarkEnd w:id="35"/>
      <w:bookmarkEnd w:id="36"/>
      <w:bookmarkEnd w:id="37"/>
      <w:bookmarkEnd w:id="38"/>
      <w:r w:rsidRPr="00742187">
        <w:lastRenderedPageBreak/>
        <w:t>Uvedenie do prevádzky</w:t>
      </w:r>
      <w:bookmarkEnd w:id="51"/>
      <w:bookmarkEnd w:id="52"/>
    </w:p>
    <w:p w14:paraId="6368CCC5" w14:textId="77777777" w:rsidR="00C719EF" w:rsidRPr="00742187" w:rsidRDefault="00C719EF" w:rsidP="00C719EF">
      <w:r w:rsidRPr="00742187">
        <w:t>Podmienkou uvedenia zariadenia do prevádzky je, že dielo bolo zhotovené podľa osvedčenej konštrukčnej dokumentácie, bolo odborne namontované, funkčne odskúšané v individuálnych skúškach a jeho prevádzkyschopnosť bola overená komplexným vyskúšaním.</w:t>
      </w:r>
    </w:p>
    <w:p w14:paraId="46848718" w14:textId="77777777" w:rsidR="00C719EF" w:rsidRPr="00742187" w:rsidRDefault="00C719EF" w:rsidP="00C719EF">
      <w:r w:rsidRPr="00742187">
        <w:t>Zhotoviteľ pred uvedením zariadenia do prevádzky je povinný 14 dní pred predpokladaným termínom ukončenia montáže vyzvať oprávnenú právnickú osobu (OPO) na účasť pri skúškach a vykonanie prvej úradnej skúšky v zmysle požiadaviek osobitného predpisu.</w:t>
      </w:r>
    </w:p>
    <w:p w14:paraId="653F8247" w14:textId="77777777" w:rsidR="00C719EF" w:rsidRPr="00742187" w:rsidRDefault="00C719EF" w:rsidP="00C719EF">
      <w:pPr>
        <w:pStyle w:val="Nadpis3"/>
        <w:spacing w:before="240" w:after="240"/>
      </w:pPr>
      <w:bookmarkStart w:id="53" w:name="_Toc478128368"/>
      <w:bookmarkStart w:id="54" w:name="_Toc525901916"/>
      <w:bookmarkStart w:id="55" w:name="_Toc68047735"/>
      <w:bookmarkStart w:id="56" w:name="_Toc190959385"/>
      <w:r w:rsidRPr="00742187">
        <w:t>Postup realizácie</w:t>
      </w:r>
      <w:bookmarkEnd w:id="53"/>
      <w:bookmarkEnd w:id="54"/>
      <w:bookmarkEnd w:id="55"/>
      <w:bookmarkEnd w:id="56"/>
    </w:p>
    <w:p w14:paraId="5075C079" w14:textId="77777777" w:rsidR="00C719EF" w:rsidRPr="00742187" w:rsidRDefault="00C719EF" w:rsidP="001C388F">
      <w:pPr>
        <w:pStyle w:val="EPIOdrka1"/>
      </w:pPr>
      <w:r w:rsidRPr="00742187">
        <w:t>Stavebná pripravenosť</w:t>
      </w:r>
    </w:p>
    <w:p w14:paraId="5065C443" w14:textId="77777777" w:rsidR="00C719EF" w:rsidRPr="00742187" w:rsidRDefault="00C719EF" w:rsidP="001C388F">
      <w:pPr>
        <w:pStyle w:val="EPIOdrka1"/>
      </w:pPr>
      <w:r w:rsidRPr="00742187">
        <w:t>Dodávka rozvádzačov, prístrojov a ich montáž na miesto</w:t>
      </w:r>
    </w:p>
    <w:p w14:paraId="6B27242A" w14:textId="77777777" w:rsidR="00C719EF" w:rsidRPr="00742187" w:rsidRDefault="00C719EF" w:rsidP="001C388F">
      <w:pPr>
        <w:pStyle w:val="EPIOdrka1"/>
      </w:pPr>
      <w:r w:rsidRPr="00742187">
        <w:t>Realizácia kabeláže</w:t>
      </w:r>
    </w:p>
    <w:p w14:paraId="57A359B1" w14:textId="77777777" w:rsidR="00C719EF" w:rsidRPr="00742187" w:rsidRDefault="00C719EF" w:rsidP="001C388F">
      <w:pPr>
        <w:pStyle w:val="EPIOdrka1"/>
      </w:pPr>
      <w:r w:rsidRPr="00742187">
        <w:t>Parametrizácia a konfigurovanie zariadení</w:t>
      </w:r>
    </w:p>
    <w:p w14:paraId="30B4ADA6" w14:textId="77777777" w:rsidR="00C719EF" w:rsidRPr="00742187" w:rsidRDefault="00C719EF" w:rsidP="001C388F">
      <w:pPr>
        <w:pStyle w:val="EPIOdrka1"/>
      </w:pPr>
      <w:r w:rsidRPr="00742187">
        <w:t>Postupné individuálne skúšanie častí s uvedením do prevádzky danej časti</w:t>
      </w:r>
    </w:p>
    <w:p w14:paraId="1E7684AF" w14:textId="77777777" w:rsidR="00C719EF" w:rsidRPr="00742187" w:rsidRDefault="00C719EF" w:rsidP="001C388F">
      <w:pPr>
        <w:pStyle w:val="EPIOdrka1"/>
      </w:pPr>
      <w:r w:rsidRPr="00742187">
        <w:t>Predkomplexné vyskúšanie súčinnosti zariadení</w:t>
      </w:r>
    </w:p>
    <w:p w14:paraId="43CCFD13" w14:textId="77777777" w:rsidR="00C719EF" w:rsidRPr="00742187" w:rsidRDefault="00C719EF" w:rsidP="001C388F">
      <w:pPr>
        <w:pStyle w:val="EPIOdrka1"/>
      </w:pPr>
      <w:r w:rsidRPr="00742187">
        <w:t>Komplexné vyskúšanie systému</w:t>
      </w:r>
    </w:p>
    <w:p w14:paraId="2A159107" w14:textId="77777777" w:rsidR="00C719EF" w:rsidRPr="00742187" w:rsidRDefault="00C719EF" w:rsidP="001C388F">
      <w:pPr>
        <w:pStyle w:val="EPIOdrka1"/>
      </w:pPr>
      <w:r w:rsidRPr="00742187">
        <w:t>Uvedenie do prevádzky.</w:t>
      </w:r>
    </w:p>
    <w:p w14:paraId="18698C31" w14:textId="77777777" w:rsidR="004204A8" w:rsidRPr="00742187" w:rsidRDefault="004204A8" w:rsidP="00C719EF">
      <w:pPr>
        <w:pStyle w:val="Nadpis2"/>
        <w:ind w:left="0" w:firstLine="0"/>
      </w:pPr>
      <w:bookmarkStart w:id="57" w:name="_Toc86217573"/>
      <w:bookmarkStart w:id="58" w:name="_Toc190959386"/>
      <w:bookmarkEnd w:id="39"/>
      <w:bookmarkEnd w:id="40"/>
      <w:r w:rsidRPr="00742187">
        <w:t>Predkomplexné a komplexné vyskúšanie</w:t>
      </w:r>
      <w:bookmarkEnd w:id="57"/>
      <w:bookmarkEnd w:id="58"/>
    </w:p>
    <w:p w14:paraId="2433F4B1" w14:textId="77777777" w:rsidR="004204A8" w:rsidRPr="00742187" w:rsidRDefault="004204A8" w:rsidP="004204A8">
      <w:bookmarkStart w:id="59" w:name="_Toc389466164"/>
      <w:bookmarkStart w:id="60" w:name="_Toc401827015"/>
      <w:r w:rsidRPr="00742187">
        <w:t>Účel</w:t>
      </w:r>
      <w:bookmarkEnd w:id="59"/>
      <w:bookmarkEnd w:id="60"/>
      <w:r w:rsidRPr="00742187">
        <w:t>om vyskúšania je:</w:t>
      </w:r>
    </w:p>
    <w:p w14:paraId="783EE950" w14:textId="77777777" w:rsidR="004204A8" w:rsidRPr="00742187" w:rsidRDefault="004204A8" w:rsidP="004204A8">
      <w:pPr>
        <w:pStyle w:val="EPIOdrka1"/>
      </w:pPr>
      <w:r w:rsidRPr="00742187">
        <w:t>Overenie správnosti a komplexnosti dodávok, montáže, prevádzkyschopnosť el. zariadenia a vzájomná súčinnosť s ostatnými prevádzkovými súbormi.</w:t>
      </w:r>
    </w:p>
    <w:p w14:paraId="2089990D" w14:textId="77777777" w:rsidR="004204A8" w:rsidRPr="00742187" w:rsidRDefault="004204A8" w:rsidP="004204A8">
      <w:pPr>
        <w:pStyle w:val="EPIOdrka1"/>
      </w:pPr>
      <w:r w:rsidRPr="00742187">
        <w:t>Vytvorenie predpokladov pre odovzdanie a prevzatie opravou dotknutých zariadení a ich uvedenie do skúšobnej prevádzky.</w:t>
      </w:r>
    </w:p>
    <w:p w14:paraId="59C14C48" w14:textId="77777777" w:rsidR="004204A8" w:rsidRPr="00742187" w:rsidRDefault="004204A8" w:rsidP="004204A8">
      <w:r w:rsidRPr="00742187">
        <w:t>Skúšky sa vykonávajú v súlade s STN 33 3210. Súčasťou skúšok sú požiadavky na bezpečnosť a ochranu zdravia so zreteľom na vyhradené technické zariadenia.</w:t>
      </w:r>
      <w:bookmarkStart w:id="61" w:name="_Toc389466165"/>
    </w:p>
    <w:p w14:paraId="679847B6" w14:textId="77777777" w:rsidR="004204A8" w:rsidRPr="00742187" w:rsidRDefault="004204A8" w:rsidP="004204A8">
      <w:pPr>
        <w:pStyle w:val="Nadpis3"/>
      </w:pPr>
      <w:bookmarkStart w:id="62" w:name="_Toc401827016"/>
      <w:bookmarkStart w:id="63" w:name="_Toc490424214"/>
      <w:bookmarkStart w:id="64" w:name="_Toc498868659"/>
      <w:bookmarkStart w:id="65" w:name="_Toc498872315"/>
      <w:bookmarkStart w:id="66" w:name="_Toc500706172"/>
      <w:bookmarkStart w:id="67" w:name="_Toc500706446"/>
      <w:bookmarkStart w:id="68" w:name="_Toc515861503"/>
      <w:bookmarkStart w:id="69" w:name="_Toc9332675"/>
      <w:bookmarkStart w:id="70" w:name="_Toc86217574"/>
      <w:bookmarkStart w:id="71" w:name="_Toc190959387"/>
      <w:r w:rsidRPr="00742187">
        <w:t>Predkomplexné vyskúšanie</w:t>
      </w:r>
      <w:bookmarkEnd w:id="61"/>
      <w:bookmarkEnd w:id="62"/>
      <w:bookmarkEnd w:id="63"/>
      <w:bookmarkEnd w:id="64"/>
      <w:bookmarkEnd w:id="65"/>
      <w:bookmarkEnd w:id="66"/>
      <w:bookmarkEnd w:id="67"/>
      <w:bookmarkEnd w:id="68"/>
      <w:bookmarkEnd w:id="69"/>
      <w:bookmarkEnd w:id="70"/>
      <w:bookmarkEnd w:id="71"/>
    </w:p>
    <w:p w14:paraId="5803FDFD" w14:textId="77777777" w:rsidR="004204A8" w:rsidRPr="00742187" w:rsidRDefault="004204A8" w:rsidP="004204A8">
      <w:r w:rsidRPr="00742187">
        <w:t>Zahŕňa súbor skúšok, meraní, nastavení, preverenie strojov, súčinnosť funkčných celkov a ďalších úkonov, ktoré je potrebné vykonať, aby bolo el. zariadenie schopné komplexného vyskúšania.</w:t>
      </w:r>
    </w:p>
    <w:p w14:paraId="2C33A9D4" w14:textId="77777777" w:rsidR="004204A8" w:rsidRPr="00742187" w:rsidRDefault="004204A8" w:rsidP="004204A8">
      <w:pPr>
        <w:spacing w:after="0"/>
      </w:pPr>
      <w:r w:rsidRPr="00742187">
        <w:t>Východiskové predpoklady pre predkomplexné vyskúšanie sú:</w:t>
      </w:r>
    </w:p>
    <w:p w14:paraId="5506F877" w14:textId="77777777" w:rsidR="004204A8" w:rsidRPr="00742187" w:rsidRDefault="004204A8" w:rsidP="004204A8">
      <w:pPr>
        <w:pStyle w:val="EPIOdrkabozp"/>
      </w:pPr>
      <w:r w:rsidRPr="00742187">
        <w:t>ukončená montáž,</w:t>
      </w:r>
    </w:p>
    <w:p w14:paraId="0776CDE4" w14:textId="77777777" w:rsidR="004204A8" w:rsidRPr="00742187" w:rsidRDefault="004204A8" w:rsidP="004204A8">
      <w:pPr>
        <w:pStyle w:val="EPIOdrkabozp"/>
      </w:pPr>
      <w:r w:rsidRPr="00742187">
        <w:t>ukončené individuálne skúšky,</w:t>
      </w:r>
    </w:p>
    <w:p w14:paraId="73C56370" w14:textId="77777777" w:rsidR="004204A8" w:rsidRPr="00742187" w:rsidRDefault="004204A8" w:rsidP="004204A8">
      <w:pPr>
        <w:pStyle w:val="EPIOdrkabozp"/>
      </w:pPr>
      <w:r w:rsidRPr="00742187">
        <w:t>vystavená správa o odbornej prehliadke a odbornej skúške podľa §12 vyhl. MPSVaR č. 508/2009.</w:t>
      </w:r>
    </w:p>
    <w:p w14:paraId="7684C80E" w14:textId="77777777" w:rsidR="004204A8" w:rsidRPr="00742187" w:rsidRDefault="004204A8" w:rsidP="004204A8">
      <w:pPr>
        <w:spacing w:after="0"/>
      </w:pPr>
      <w:r w:rsidRPr="00742187">
        <w:t>Musí byť k dispozícii:</w:t>
      </w:r>
    </w:p>
    <w:p w14:paraId="5EFBB167" w14:textId="77777777" w:rsidR="004204A8" w:rsidRPr="00742187" w:rsidRDefault="004204A8" w:rsidP="004204A8">
      <w:pPr>
        <w:pStyle w:val="EPIOdrkabozp"/>
      </w:pPr>
      <w:r w:rsidRPr="00742187">
        <w:t>dokumentácia pre realizáciu opravená podľa skutočného vyhotovenia,</w:t>
      </w:r>
    </w:p>
    <w:p w14:paraId="78D1A10B" w14:textId="77777777" w:rsidR="004204A8" w:rsidRPr="00742187" w:rsidRDefault="004204A8" w:rsidP="004204A8">
      <w:pPr>
        <w:pStyle w:val="EPIOdrkabozp"/>
      </w:pPr>
      <w:r w:rsidRPr="00742187">
        <w:t>sprievodná dokumentácia jednotlivých výrobkov a návody na obsluhu.</w:t>
      </w:r>
    </w:p>
    <w:p w14:paraId="1D1C2107" w14:textId="77777777" w:rsidR="004204A8" w:rsidRPr="00742187" w:rsidRDefault="004204A8" w:rsidP="004204A8">
      <w:pPr>
        <w:spacing w:after="0"/>
      </w:pPr>
      <w:r w:rsidRPr="00742187">
        <w:t xml:space="preserve">Dodávateľ vyzve odberateľa na účasť 14 dní pred zahájením skúšok. Odberateľ je povinný dodávateľovi na jeho požiadanie poskytnúť: </w:t>
      </w:r>
    </w:p>
    <w:p w14:paraId="5B2BD119" w14:textId="77777777" w:rsidR="004204A8" w:rsidRPr="00742187" w:rsidRDefault="004204A8" w:rsidP="004204A8">
      <w:pPr>
        <w:pStyle w:val="EPIOdrkabozp"/>
      </w:pPr>
      <w:r w:rsidRPr="00742187">
        <w:t>pracovníkov prevádzky s príslušnou kvalifikáciou,</w:t>
      </w:r>
    </w:p>
    <w:p w14:paraId="3B0197D4" w14:textId="77777777" w:rsidR="004204A8" w:rsidRPr="00742187" w:rsidRDefault="004204A8" w:rsidP="004204A8">
      <w:pPr>
        <w:pStyle w:val="EPIOdrkabozp"/>
      </w:pPr>
      <w:r w:rsidRPr="00742187">
        <w:t>prevádzkové hmoty a materiál,</w:t>
      </w:r>
    </w:p>
    <w:p w14:paraId="472A817F" w14:textId="77777777" w:rsidR="004204A8" w:rsidRPr="00742187" w:rsidRDefault="004204A8" w:rsidP="004204A8">
      <w:pPr>
        <w:pStyle w:val="EPIOdrkabozp"/>
      </w:pPr>
      <w:r w:rsidRPr="00742187">
        <w:t>el. energiu.</w:t>
      </w:r>
    </w:p>
    <w:p w14:paraId="44B6CB0A" w14:textId="77777777" w:rsidR="004204A8" w:rsidRPr="00742187" w:rsidRDefault="004204A8" w:rsidP="004204A8">
      <w:r w:rsidRPr="00742187">
        <w:t>Pred zahájením skúšok je nutné stanoviť rozsah meraní a skúšok jednotlivých el. zariadení. O priebehu a výsledkoch predkomplexných skúšok vystaví dodávateľ písomné doklady.</w:t>
      </w:r>
    </w:p>
    <w:p w14:paraId="339819AC" w14:textId="77777777" w:rsidR="004204A8" w:rsidRPr="00742187" w:rsidRDefault="004204A8" w:rsidP="004204A8">
      <w:pPr>
        <w:pStyle w:val="Nadpis3"/>
      </w:pPr>
      <w:bookmarkStart w:id="72" w:name="_Toc389466166"/>
      <w:bookmarkStart w:id="73" w:name="_Toc401827017"/>
      <w:bookmarkStart w:id="74" w:name="_Toc490424215"/>
      <w:bookmarkStart w:id="75" w:name="_Toc498868660"/>
      <w:bookmarkStart w:id="76" w:name="_Toc498872316"/>
      <w:bookmarkStart w:id="77" w:name="_Toc500706173"/>
      <w:bookmarkStart w:id="78" w:name="_Toc500706447"/>
      <w:bookmarkStart w:id="79" w:name="_Toc515861504"/>
      <w:bookmarkStart w:id="80" w:name="_Toc9332676"/>
      <w:bookmarkStart w:id="81" w:name="_Toc86217575"/>
      <w:bookmarkStart w:id="82" w:name="_Toc190959388"/>
      <w:r w:rsidRPr="00742187">
        <w:lastRenderedPageBreak/>
        <w:t>Komplexné vyskúšanie</w:t>
      </w:r>
      <w:bookmarkEnd w:id="72"/>
      <w:bookmarkEnd w:id="73"/>
      <w:bookmarkEnd w:id="74"/>
      <w:bookmarkEnd w:id="75"/>
      <w:bookmarkEnd w:id="76"/>
      <w:bookmarkEnd w:id="77"/>
      <w:bookmarkEnd w:id="78"/>
      <w:bookmarkEnd w:id="79"/>
      <w:bookmarkEnd w:id="80"/>
      <w:bookmarkEnd w:id="81"/>
      <w:bookmarkEnd w:id="82"/>
    </w:p>
    <w:p w14:paraId="6D1DA98F" w14:textId="77777777" w:rsidR="004204A8" w:rsidRPr="00742187" w:rsidRDefault="004204A8" w:rsidP="004204A8">
      <w:r w:rsidRPr="00742187">
        <w:t xml:space="preserve">Súhlas na zahájenie komplexného vyskúšania dá preberacia komisia, zložená zo zástupcov odberateľa a dodávateľov, po overení, že el. zariadenie je možné pripojiť na menovité napätie. </w:t>
      </w:r>
    </w:p>
    <w:p w14:paraId="25FEB721" w14:textId="77777777" w:rsidR="004204A8" w:rsidRPr="00742187" w:rsidRDefault="004204A8" w:rsidP="004204A8">
      <w:r w:rsidRPr="00742187">
        <w:t>K termínu komplexného vyskúšania musia byť:</w:t>
      </w:r>
    </w:p>
    <w:p w14:paraId="37C44149" w14:textId="77777777" w:rsidR="004204A8" w:rsidRPr="00742187" w:rsidRDefault="004204A8" w:rsidP="004204A8">
      <w:pPr>
        <w:pStyle w:val="EPIOdrkabozp"/>
      </w:pPr>
      <w:r w:rsidRPr="00742187">
        <w:t>ukončené montážne práce,</w:t>
      </w:r>
    </w:p>
    <w:p w14:paraId="7F094E41" w14:textId="77777777" w:rsidR="004204A8" w:rsidRPr="00742187" w:rsidRDefault="004204A8" w:rsidP="004204A8">
      <w:pPr>
        <w:pStyle w:val="EPIOdrkabozp"/>
      </w:pPr>
      <w:r w:rsidRPr="00742187">
        <w:t>úspešné ukončené individuálne skúšky a predkomplexné vyskúšanie.</w:t>
      </w:r>
    </w:p>
    <w:p w14:paraId="230C116C" w14:textId="77777777" w:rsidR="004204A8" w:rsidRPr="0072691B" w:rsidRDefault="004204A8" w:rsidP="004204A8">
      <w:pPr>
        <w:rPr>
          <w:highlight w:val="yellow"/>
        </w:rPr>
      </w:pPr>
      <w:r w:rsidRPr="00742187">
        <w:t xml:space="preserve">Dodávateľ k tomuto termínu musí mať k dispozícii príslušné doklady v zmysle hospodárskeho zákonníka a náležitosti vyplývajúce z dodávateľsko-odberateľských vzťahov. Komplexným vyskúšaním preukáže dodávateľ kvalitu a schopnosť el. zariadenia na uvedenie do prevádzky. Dodávateľ spolu s odberateľom budú viesť podrobné technické záznamy o priebehu skúšok a vypracujú zápis s celkovým vyhodnotením, ktorý bude súčasťou preberacieho protokolu. </w:t>
      </w:r>
    </w:p>
    <w:p w14:paraId="21050ED0" w14:textId="77777777" w:rsidR="00A6643B" w:rsidRPr="00742187" w:rsidRDefault="00A6643B" w:rsidP="00A6643B">
      <w:pPr>
        <w:pStyle w:val="Nadpis2"/>
      </w:pPr>
      <w:bookmarkStart w:id="83" w:name="_Toc9332677"/>
      <w:bookmarkStart w:id="84" w:name="_Toc190959389"/>
      <w:r w:rsidRPr="00742187">
        <w:t>Predpisy</w:t>
      </w:r>
      <w:bookmarkEnd w:id="83"/>
      <w:bookmarkEnd w:id="84"/>
    </w:p>
    <w:p w14:paraId="5A160C57" w14:textId="77777777" w:rsidR="00A6643B" w:rsidRPr="00742187" w:rsidRDefault="00A6643B" w:rsidP="00A6643B">
      <w:r w:rsidRPr="00742187">
        <w:t>Dokumentácia je vypracovaná podľa všetkých toho času platných predpisov a noriem, ktoré sa týkajú predmetného zariadenia. Sú to najmä:</w:t>
      </w:r>
    </w:p>
    <w:p w14:paraId="1AE44A16" w14:textId="77777777" w:rsidR="00A6643B" w:rsidRPr="00742187" w:rsidRDefault="00A6643B" w:rsidP="00A6643B">
      <w:pPr>
        <w:pStyle w:val="EPIOdrkanormy"/>
        <w:ind w:left="2268" w:hanging="2126"/>
        <w:rPr>
          <w:szCs w:val="22"/>
          <w:lang w:val="sk-SK"/>
        </w:rPr>
      </w:pPr>
      <w:r w:rsidRPr="00742187">
        <w:rPr>
          <w:szCs w:val="22"/>
          <w:lang w:val="sk-SK"/>
        </w:rPr>
        <w:t>STN 33 2000-4-41</w:t>
      </w:r>
      <w:r w:rsidRPr="00742187">
        <w:rPr>
          <w:szCs w:val="22"/>
          <w:lang w:val="sk-SK"/>
        </w:rPr>
        <w:tab/>
        <w:t>Elektrické inštalácie nízkeho napätia. Časť 4-41:Zaistenie bezpečnosti. Ochrana pred zásahom elektrickým prúdom</w:t>
      </w:r>
    </w:p>
    <w:p w14:paraId="42FAF7B9" w14:textId="77777777" w:rsidR="00A6643B" w:rsidRPr="00742187" w:rsidRDefault="00A6643B" w:rsidP="00A6643B">
      <w:pPr>
        <w:pStyle w:val="EPIOdrkanormy"/>
        <w:ind w:left="2268" w:hanging="2126"/>
        <w:rPr>
          <w:szCs w:val="22"/>
          <w:lang w:val="sk-SK"/>
        </w:rPr>
      </w:pPr>
      <w:r w:rsidRPr="00742187">
        <w:rPr>
          <w:szCs w:val="22"/>
          <w:lang w:val="sk-SK"/>
        </w:rPr>
        <w:t>STN 33 2000-5-51</w:t>
      </w:r>
      <w:r w:rsidRPr="00742187">
        <w:rPr>
          <w:szCs w:val="22"/>
          <w:lang w:val="sk-SK"/>
        </w:rPr>
        <w:tab/>
        <w:t>Elektrické inštalácie budov. Časť 5-51: Výber a stavba elektrických zariadení. Spoločné pravidlá</w:t>
      </w:r>
    </w:p>
    <w:p w14:paraId="30FE43DB" w14:textId="77777777" w:rsidR="00A6643B" w:rsidRPr="00742187" w:rsidRDefault="00A6643B" w:rsidP="00A6643B">
      <w:pPr>
        <w:pStyle w:val="EPIOdrkanormy"/>
        <w:ind w:left="2268" w:hanging="2126"/>
        <w:rPr>
          <w:szCs w:val="22"/>
          <w:lang w:val="sk-SK"/>
        </w:rPr>
      </w:pPr>
      <w:r w:rsidRPr="00742187">
        <w:rPr>
          <w:szCs w:val="22"/>
          <w:lang w:val="sk-SK"/>
        </w:rPr>
        <w:t>STN 33 2000-5-52</w:t>
      </w:r>
      <w:r w:rsidRPr="00742187">
        <w:rPr>
          <w:szCs w:val="22"/>
          <w:lang w:val="sk-SK"/>
        </w:rPr>
        <w:tab/>
        <w:t>Elektrické inštalácie nízkeho napätia. Časť 5-52: Výber a stavba elektrických zariadení. Elektrické rozvody</w:t>
      </w:r>
    </w:p>
    <w:p w14:paraId="257E059F" w14:textId="77777777" w:rsidR="00A6643B" w:rsidRPr="00742187" w:rsidRDefault="00A6643B" w:rsidP="00A6643B">
      <w:pPr>
        <w:pStyle w:val="EPIOdrkanormy"/>
        <w:ind w:left="2268" w:hanging="2126"/>
        <w:rPr>
          <w:szCs w:val="22"/>
          <w:lang w:val="sk-SK"/>
        </w:rPr>
      </w:pPr>
      <w:r w:rsidRPr="00742187">
        <w:rPr>
          <w:szCs w:val="22"/>
          <w:lang w:val="sk-SK"/>
        </w:rPr>
        <w:t>STN 33 2000-5-54</w:t>
      </w:r>
      <w:r w:rsidRPr="00742187">
        <w:rPr>
          <w:szCs w:val="22"/>
          <w:lang w:val="sk-SK"/>
        </w:rPr>
        <w:tab/>
        <w:t>Elektrické inštalácie nízkeho napätia. Časť 5-54: Výber a stavba elektrických zariadení. Uzemňovacie sústavy, ochranné vodiče a vodiče na ochranné pospájanie</w:t>
      </w:r>
    </w:p>
    <w:p w14:paraId="6EAA6F2A" w14:textId="77777777" w:rsidR="00A6643B" w:rsidRPr="00742187" w:rsidRDefault="00A6643B" w:rsidP="00A6643B">
      <w:pPr>
        <w:pStyle w:val="EPIOdrkanormy"/>
        <w:ind w:left="2268" w:hanging="2126"/>
        <w:rPr>
          <w:szCs w:val="22"/>
          <w:lang w:val="sk-SK"/>
        </w:rPr>
      </w:pPr>
      <w:r w:rsidRPr="00742187">
        <w:rPr>
          <w:szCs w:val="22"/>
          <w:lang w:val="sk-SK"/>
        </w:rPr>
        <w:t>STN 33 3051</w:t>
      </w:r>
      <w:r w:rsidRPr="00742187">
        <w:rPr>
          <w:szCs w:val="22"/>
          <w:lang w:val="sk-SK"/>
        </w:rPr>
        <w:tab/>
        <w:t>Ochrany elektrických strojov a rozvodných zariadení</w:t>
      </w:r>
    </w:p>
    <w:p w14:paraId="1B778643" w14:textId="77777777" w:rsidR="00A6643B" w:rsidRPr="00742187" w:rsidRDefault="00A6643B" w:rsidP="00A6643B">
      <w:pPr>
        <w:pStyle w:val="EPIOdrkanormy"/>
        <w:ind w:left="2268" w:hanging="2126"/>
        <w:rPr>
          <w:szCs w:val="22"/>
          <w:lang w:val="sk-SK"/>
        </w:rPr>
      </w:pPr>
      <w:r w:rsidRPr="00742187">
        <w:rPr>
          <w:szCs w:val="22"/>
          <w:lang w:val="sk-SK"/>
        </w:rPr>
        <w:t>STN 33 3210</w:t>
      </w:r>
      <w:r w:rsidRPr="00742187">
        <w:rPr>
          <w:szCs w:val="22"/>
          <w:lang w:val="sk-SK"/>
        </w:rPr>
        <w:tab/>
        <w:t>Elektrotechnické predpisy. Rozvodné zariadenia. Spoločné ustanovenia.</w:t>
      </w:r>
    </w:p>
    <w:p w14:paraId="5366704F" w14:textId="77777777" w:rsidR="00A6643B" w:rsidRPr="00742187" w:rsidRDefault="00A6643B" w:rsidP="00A6643B">
      <w:pPr>
        <w:pStyle w:val="EPIOdrkanormy"/>
        <w:ind w:left="2268" w:hanging="2126"/>
        <w:rPr>
          <w:szCs w:val="22"/>
          <w:lang w:val="sk-SK"/>
        </w:rPr>
      </w:pPr>
      <w:r w:rsidRPr="00742187">
        <w:rPr>
          <w:szCs w:val="22"/>
          <w:lang w:val="sk-SK"/>
        </w:rPr>
        <w:t>STN 33 3220</w:t>
      </w:r>
      <w:r w:rsidRPr="00742187">
        <w:rPr>
          <w:szCs w:val="22"/>
          <w:lang w:val="sk-SK"/>
        </w:rPr>
        <w:tab/>
        <w:t>Elektrotechnické predpisy. Spoločné ustanovenia pre elektrické stanice</w:t>
      </w:r>
    </w:p>
    <w:p w14:paraId="1BEF7AD7" w14:textId="77777777" w:rsidR="00A6643B" w:rsidRPr="00742187" w:rsidRDefault="00A6643B" w:rsidP="00A6643B">
      <w:pPr>
        <w:pStyle w:val="EPIOdrkanormy"/>
        <w:ind w:left="2268" w:hanging="2126"/>
        <w:rPr>
          <w:szCs w:val="22"/>
          <w:lang w:val="sk-SK"/>
        </w:rPr>
      </w:pPr>
      <w:r w:rsidRPr="00742187">
        <w:rPr>
          <w:szCs w:val="22"/>
          <w:lang w:val="sk-SK"/>
        </w:rPr>
        <w:t>STN 34 1050</w:t>
      </w:r>
      <w:r w:rsidRPr="00742187">
        <w:rPr>
          <w:szCs w:val="22"/>
          <w:lang w:val="sk-SK"/>
        </w:rPr>
        <w:tab/>
        <w:t>Elektrotechnické predpisy. Predpisy pre kladenie silnoprúdových elektrických vedení.</w:t>
      </w:r>
    </w:p>
    <w:p w14:paraId="4D485269" w14:textId="77777777" w:rsidR="00A6643B" w:rsidRPr="00742187" w:rsidRDefault="00A6643B" w:rsidP="00A6643B">
      <w:pPr>
        <w:pStyle w:val="EPIOdrkanormy"/>
        <w:ind w:left="2268" w:hanging="2126"/>
        <w:rPr>
          <w:szCs w:val="22"/>
          <w:lang w:val="sk-SK"/>
        </w:rPr>
      </w:pPr>
      <w:r w:rsidRPr="00742187">
        <w:rPr>
          <w:szCs w:val="22"/>
          <w:lang w:val="sk-SK"/>
        </w:rPr>
        <w:t>STN 34 3100</w:t>
      </w:r>
      <w:r w:rsidRPr="00742187">
        <w:rPr>
          <w:szCs w:val="22"/>
          <w:lang w:val="sk-SK"/>
        </w:rPr>
        <w:tab/>
        <w:t>Bezpečnostné požiadavky na obsluhu a prácu na elektrických inštaláciách</w:t>
      </w:r>
    </w:p>
    <w:p w14:paraId="6A8E6AD9" w14:textId="77777777" w:rsidR="00A6643B" w:rsidRPr="00742187" w:rsidRDefault="00A6643B" w:rsidP="00A6643B">
      <w:pPr>
        <w:pStyle w:val="EPIOdrkanormy"/>
        <w:ind w:left="2268" w:hanging="2126"/>
        <w:rPr>
          <w:szCs w:val="22"/>
          <w:lang w:val="sk-SK"/>
        </w:rPr>
      </w:pPr>
      <w:r w:rsidRPr="00742187">
        <w:rPr>
          <w:szCs w:val="22"/>
          <w:lang w:val="sk-SK"/>
        </w:rPr>
        <w:t>STN 34 3103</w:t>
      </w:r>
      <w:r w:rsidRPr="00742187">
        <w:rPr>
          <w:szCs w:val="22"/>
          <w:lang w:val="sk-SK"/>
        </w:rPr>
        <w:tab/>
        <w:t>Elektrotechnické predpisy STN. Bezpečnostné predpisy pre obsluhu a prácu na elektrických prístrojoch a rozvádzačoch</w:t>
      </w:r>
    </w:p>
    <w:p w14:paraId="74A5E577" w14:textId="77777777" w:rsidR="00A6643B" w:rsidRPr="00742187" w:rsidRDefault="00A6643B" w:rsidP="00A6643B">
      <w:pPr>
        <w:pStyle w:val="EPIOdrkanormy"/>
        <w:ind w:left="2268" w:hanging="2126"/>
        <w:rPr>
          <w:szCs w:val="22"/>
          <w:lang w:val="sk-SK"/>
        </w:rPr>
      </w:pPr>
      <w:r w:rsidRPr="00742187">
        <w:rPr>
          <w:szCs w:val="22"/>
          <w:lang w:val="sk-SK"/>
        </w:rPr>
        <w:t>STN 34 3104</w:t>
      </w:r>
      <w:r w:rsidRPr="00742187">
        <w:rPr>
          <w:szCs w:val="22"/>
          <w:lang w:val="sk-SK"/>
        </w:rPr>
        <w:tab/>
        <w:t>Elektrotechnické predpisy STN. Bezpečnostné predpisy pre obsluhu a prácu v elektrických prevádzkarňach</w:t>
      </w:r>
    </w:p>
    <w:p w14:paraId="1B60EFE2" w14:textId="77777777" w:rsidR="00A6643B" w:rsidRPr="00742187" w:rsidRDefault="00A6643B" w:rsidP="00A6643B">
      <w:pPr>
        <w:pStyle w:val="EPIOdrkanormy"/>
        <w:ind w:left="2268" w:hanging="2126"/>
        <w:rPr>
          <w:szCs w:val="22"/>
          <w:lang w:val="sk-SK"/>
        </w:rPr>
      </w:pPr>
      <w:r w:rsidRPr="00742187">
        <w:rPr>
          <w:szCs w:val="22"/>
          <w:lang w:val="sk-SK"/>
        </w:rPr>
        <w:t>STN EN 50522</w:t>
      </w:r>
      <w:r w:rsidRPr="00742187">
        <w:rPr>
          <w:szCs w:val="22"/>
          <w:lang w:val="sk-SK"/>
        </w:rPr>
        <w:tab/>
        <w:t>Uzemňovanie silnoprúdových inštalácií na striedavé napätie prevyšujúce 1 kV</w:t>
      </w:r>
    </w:p>
    <w:p w14:paraId="70DF6912" w14:textId="77777777" w:rsidR="00A6643B" w:rsidRPr="00742187" w:rsidRDefault="00A6643B" w:rsidP="00A6643B">
      <w:pPr>
        <w:pStyle w:val="EPIOdrkanormy"/>
        <w:ind w:left="2268" w:hanging="2126"/>
        <w:rPr>
          <w:szCs w:val="22"/>
          <w:lang w:val="sk-SK"/>
        </w:rPr>
      </w:pPr>
      <w:r w:rsidRPr="00742187">
        <w:rPr>
          <w:szCs w:val="22"/>
          <w:lang w:val="sk-SK"/>
        </w:rPr>
        <w:t>STN EN 61936-1</w:t>
      </w:r>
      <w:r w:rsidRPr="00742187">
        <w:rPr>
          <w:szCs w:val="22"/>
          <w:lang w:val="sk-SK"/>
        </w:rPr>
        <w:tab/>
        <w:t>Silnoprúdové inštalácie na striedavé napätie prevyšujúce 1kV. Časť 1: Spoločné pravidlá</w:t>
      </w:r>
    </w:p>
    <w:p w14:paraId="45CECBAE" w14:textId="77777777" w:rsidR="00A6643B" w:rsidRPr="00742187" w:rsidRDefault="00A6643B" w:rsidP="00A6643B">
      <w:pPr>
        <w:pStyle w:val="EPIOdrkanormy"/>
        <w:ind w:left="2268" w:hanging="2126"/>
        <w:rPr>
          <w:szCs w:val="22"/>
          <w:lang w:val="sk-SK"/>
        </w:rPr>
      </w:pPr>
      <w:r w:rsidRPr="00742187">
        <w:rPr>
          <w:szCs w:val="22"/>
          <w:lang w:val="sk-SK"/>
        </w:rPr>
        <w:t>STN EN 60445</w:t>
      </w:r>
      <w:r w:rsidRPr="00742187">
        <w:rPr>
          <w:szCs w:val="22"/>
          <w:lang w:val="sk-SK"/>
        </w:rPr>
        <w:tab/>
      </w:r>
      <w:r w:rsidRPr="00742187">
        <w:rPr>
          <w:rStyle w:val="formtext"/>
          <w:rFonts w:eastAsia="Calibri"/>
          <w:szCs w:val="22"/>
          <w:lang w:val="sk-SK"/>
        </w:rPr>
        <w:t>Základné a bezpečnostné zásady pre rozhranie človek-stroj, označovanie a identifikácia. Identifikácia svoriek zariadení a prípojov vodičov a vodičov</w:t>
      </w:r>
    </w:p>
    <w:p w14:paraId="29689AAB" w14:textId="77777777" w:rsidR="00A6643B" w:rsidRPr="00742187" w:rsidRDefault="00A6643B" w:rsidP="00A6643B">
      <w:pPr>
        <w:pStyle w:val="EPIOdrkanormy"/>
        <w:ind w:left="2268" w:hanging="2126"/>
        <w:rPr>
          <w:szCs w:val="22"/>
          <w:lang w:val="sk-SK"/>
        </w:rPr>
      </w:pPr>
      <w:r w:rsidRPr="00742187">
        <w:rPr>
          <w:szCs w:val="22"/>
          <w:lang w:val="sk-SK"/>
        </w:rPr>
        <w:t>STN EN 61310</w:t>
      </w:r>
      <w:r w:rsidRPr="00742187">
        <w:rPr>
          <w:szCs w:val="22"/>
          <w:lang w:val="sk-SK"/>
        </w:rPr>
        <w:tab/>
        <w:t>Bezpečnosť strojových zariadení. Indikácia, označovanie a ovládanie. časti 1,2,3</w:t>
      </w:r>
    </w:p>
    <w:p w14:paraId="2D025E66" w14:textId="77777777" w:rsidR="00A6643B" w:rsidRPr="00742187" w:rsidRDefault="00A6643B" w:rsidP="00A6643B">
      <w:r w:rsidRPr="00742187">
        <w:t>Ďalej všetky s uvedenými STN súvisiace normy a predpisy.</w:t>
      </w:r>
    </w:p>
    <w:p w14:paraId="4EEC4572" w14:textId="77777777" w:rsidR="00A6643B" w:rsidRPr="00742187" w:rsidRDefault="00A6643B" w:rsidP="00A6643B">
      <w:pPr>
        <w:pStyle w:val="Nadpis2"/>
      </w:pPr>
      <w:bookmarkStart w:id="85" w:name="_Toc286324866"/>
      <w:bookmarkStart w:id="86" w:name="_Toc456682292"/>
      <w:bookmarkStart w:id="87" w:name="_Toc9332678"/>
      <w:bookmarkStart w:id="88" w:name="_Toc190959390"/>
      <w:r w:rsidRPr="00742187">
        <w:lastRenderedPageBreak/>
        <w:t>Bezpečnosť a ochrana zdravia pri práci</w:t>
      </w:r>
      <w:bookmarkEnd w:id="85"/>
      <w:bookmarkEnd w:id="86"/>
      <w:bookmarkEnd w:id="87"/>
      <w:bookmarkEnd w:id="88"/>
    </w:p>
    <w:p w14:paraId="593110D0" w14:textId="77777777" w:rsidR="00A6643B" w:rsidRPr="00742187" w:rsidRDefault="00A6643B" w:rsidP="00A6643B">
      <w:pPr>
        <w:autoSpaceDE w:val="0"/>
        <w:autoSpaceDN w:val="0"/>
        <w:adjustRightInd w:val="0"/>
        <w:spacing w:line="240" w:lineRule="atLeast"/>
        <w:ind w:left="142"/>
      </w:pPr>
      <w:bookmarkStart w:id="89" w:name="_Toc235345974"/>
      <w:bookmarkStart w:id="90" w:name="_Toc286324867"/>
      <w:bookmarkStart w:id="91" w:name="_Toc456682293"/>
      <w:r w:rsidRPr="00742187">
        <w:t xml:space="preserve">V zmysle bodu 3. Rozsah tejto technickej správy so zreteľom na všetky pracovné činnosti musia byť sústavne dodržiavané nasledovné všeobecné záväzné právne predpisy na zaistenie bezpečnosti a ochrany zdravia pri práci a to najmä: </w:t>
      </w:r>
    </w:p>
    <w:p w14:paraId="4A5ED2B4" w14:textId="77777777" w:rsidR="00A6643B" w:rsidRPr="00742187" w:rsidRDefault="00A6643B" w:rsidP="0050150A">
      <w:pPr>
        <w:pStyle w:val="Odrka1"/>
        <w:numPr>
          <w:ilvl w:val="0"/>
          <w:numId w:val="10"/>
        </w:numPr>
        <w:tabs>
          <w:tab w:val="left" w:pos="709"/>
        </w:tabs>
      </w:pPr>
      <w:bookmarkStart w:id="92" w:name="_Toc430849321"/>
      <w:r w:rsidRPr="00742187">
        <w:t>Zákon č. 124/2006 Z. z. o bezpečnosti a ochrane zdravia pri práci a o zmene a doplnení niektorých zákonov v znení neskorších predpisov;</w:t>
      </w:r>
    </w:p>
    <w:p w14:paraId="32C626BF" w14:textId="77777777" w:rsidR="00A6643B" w:rsidRPr="00742187" w:rsidRDefault="00A6643B" w:rsidP="0050150A">
      <w:pPr>
        <w:pStyle w:val="Odrka1"/>
        <w:numPr>
          <w:ilvl w:val="0"/>
          <w:numId w:val="10"/>
        </w:numPr>
        <w:tabs>
          <w:tab w:val="left" w:pos="709"/>
        </w:tabs>
      </w:pPr>
      <w:r w:rsidRPr="00742187">
        <w:t>nariadenie vlády SR č. 387/2006 Z. z. - o požiadavkách na zaistenie bezpečnostného a zdravotného označenia pri práci, v znení neskorších predpisov,</w:t>
      </w:r>
    </w:p>
    <w:p w14:paraId="76C941AE" w14:textId="77777777" w:rsidR="00A6643B" w:rsidRPr="00742187" w:rsidRDefault="00A6643B" w:rsidP="0050150A">
      <w:pPr>
        <w:pStyle w:val="Odrka1"/>
        <w:numPr>
          <w:ilvl w:val="0"/>
          <w:numId w:val="10"/>
        </w:numPr>
        <w:tabs>
          <w:tab w:val="left" w:pos="709"/>
        </w:tabs>
      </w:pPr>
      <w:r w:rsidRPr="00742187">
        <w:t>nariadenie vlády SR č. 391/2006 Z. z. - o minimálnych bezpečnostných a zdravotných požiadavkách na pracovisko,</w:t>
      </w:r>
    </w:p>
    <w:p w14:paraId="21E99750" w14:textId="77777777" w:rsidR="00A6643B" w:rsidRPr="00742187" w:rsidRDefault="00A6643B" w:rsidP="0050150A">
      <w:pPr>
        <w:pStyle w:val="Odrka1"/>
        <w:numPr>
          <w:ilvl w:val="0"/>
          <w:numId w:val="10"/>
        </w:numPr>
        <w:tabs>
          <w:tab w:val="left" w:pos="709"/>
        </w:tabs>
      </w:pPr>
      <w:r w:rsidRPr="00742187">
        <w:t>nariadenie vlády SR č. 392/2006 Z. z. - o minimálnych bezpečnostných a zdravotných požiadavkách pri používaní pracovných prostriedkov,</w:t>
      </w:r>
    </w:p>
    <w:p w14:paraId="195EAF82" w14:textId="77777777" w:rsidR="00A6643B" w:rsidRPr="00742187" w:rsidRDefault="00A6643B" w:rsidP="0050150A">
      <w:pPr>
        <w:pStyle w:val="Odrka1"/>
        <w:numPr>
          <w:ilvl w:val="0"/>
          <w:numId w:val="10"/>
        </w:numPr>
        <w:tabs>
          <w:tab w:val="left" w:pos="709"/>
        </w:tabs>
      </w:pPr>
      <w:r w:rsidRPr="00742187">
        <w:t>nariadenie vlády SR č. 395/2006 Z. z - o minimálnych požiadavkách na poskytovanie a používanie osobných ochranných pracovných prostriedkov,</w:t>
      </w:r>
    </w:p>
    <w:p w14:paraId="607FC0BA" w14:textId="77777777" w:rsidR="00A6643B" w:rsidRPr="00742187" w:rsidRDefault="00A6643B" w:rsidP="0050150A">
      <w:pPr>
        <w:pStyle w:val="Odrka1"/>
        <w:numPr>
          <w:ilvl w:val="0"/>
          <w:numId w:val="10"/>
        </w:numPr>
        <w:tabs>
          <w:tab w:val="left" w:pos="709"/>
        </w:tabs>
      </w:pPr>
      <w:r w:rsidRPr="00742187">
        <w:t>nariadenie vlády SR č. 396/2006 Z. z. - o minimálnych bezpečnostných a zdravotných požiadavkách na stavenisko,</w:t>
      </w:r>
    </w:p>
    <w:p w14:paraId="201189BF" w14:textId="77777777" w:rsidR="00A6643B" w:rsidRPr="00742187" w:rsidRDefault="00A6643B" w:rsidP="0050150A">
      <w:pPr>
        <w:pStyle w:val="Odrka1"/>
        <w:numPr>
          <w:ilvl w:val="0"/>
          <w:numId w:val="10"/>
        </w:numPr>
        <w:tabs>
          <w:tab w:val="left" w:pos="709"/>
        </w:tabs>
      </w:pPr>
      <w:r w:rsidRPr="00742187">
        <w:t xml:space="preserve">vyhláška MPSVaR SR č. 508/2009 Z. z. -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ako aj súvisiace technické normy, najmä elektrotechnické normy radu 33 2000-1, 33 2000-1-3, 33 2000-2, 33 2000-4-41 HD 384.4.41 S2, 33 2000-4-442 HD 384.4.442 S1, 33 2000-5-54 HD 384.5.54 S1, 33 2000-6-61 HD 384.6.61, 33 05 00-826 HD 384.2 S1, 33 0110-826 HD 193 S2, 34 3100, 34  </w:t>
      </w:r>
      <w:smartTag w:uri="urn:schemas-microsoft-com:office:smarttags" w:element="metricconverter">
        <w:smartTagPr>
          <w:attr w:name="ProductID" w:val="3101 a"/>
        </w:smartTagPr>
        <w:r w:rsidRPr="00742187">
          <w:t>3101 a</w:t>
        </w:r>
      </w:smartTag>
      <w:r w:rsidRPr="00742187">
        <w:t xml:space="preserve"> taktiež so všetkými súvisiacimi platnými STN (EN) týkajúcimi sa rozsahu a obsahu tejto technickej správy</w:t>
      </w:r>
    </w:p>
    <w:p w14:paraId="5BDE269F" w14:textId="77777777" w:rsidR="00A6643B" w:rsidRPr="00742187" w:rsidRDefault="00A6643B" w:rsidP="0050150A">
      <w:pPr>
        <w:pStyle w:val="Odrka1"/>
        <w:numPr>
          <w:ilvl w:val="0"/>
          <w:numId w:val="10"/>
        </w:numPr>
        <w:tabs>
          <w:tab w:val="left" w:pos="709"/>
        </w:tabs>
      </w:pPr>
      <w:r w:rsidRPr="00742187">
        <w:t>vyhláška MPSVaR SR č. 147/2013 Z. z. - ktorou sa ustanovujú podrobnosti na zaistenie bezpečnosti a ochrany zdravia pri stavebných prácach a prácach s nimi súvisiacich a podrobnosti o odbornej spôsobilosti na výkon niektorých pracovných činností, v znení neskorších predpisov,</w:t>
      </w:r>
    </w:p>
    <w:p w14:paraId="747C917A" w14:textId="77777777" w:rsidR="00A6643B" w:rsidRPr="00742187" w:rsidRDefault="00A6643B" w:rsidP="0050150A">
      <w:pPr>
        <w:pStyle w:val="Odrka1"/>
        <w:numPr>
          <w:ilvl w:val="0"/>
          <w:numId w:val="10"/>
        </w:numPr>
        <w:tabs>
          <w:tab w:val="left" w:pos="709"/>
        </w:tabs>
      </w:pPr>
      <w:r w:rsidRPr="00742187">
        <w:t>vyhláška MZ SR č. 99/2016 Z. z. - o podrobnostiach o ochrane zdravia pred záťažou teplom a chladom pri práci;</w:t>
      </w:r>
    </w:p>
    <w:p w14:paraId="69E5EEDA" w14:textId="77777777" w:rsidR="00A6643B" w:rsidRPr="00742187" w:rsidRDefault="00A6643B" w:rsidP="00A6643B">
      <w:pPr>
        <w:autoSpaceDE w:val="0"/>
        <w:autoSpaceDN w:val="0"/>
        <w:adjustRightInd w:val="0"/>
      </w:pPr>
      <w:r w:rsidRPr="00742187">
        <w:t>Okrem uvedených povinností musia byť splnené osobitné podmienky s dôrazom na:</w:t>
      </w:r>
    </w:p>
    <w:p w14:paraId="35091303" w14:textId="77777777" w:rsidR="00A6643B" w:rsidRPr="00742187" w:rsidRDefault="00A6643B" w:rsidP="0050150A">
      <w:pPr>
        <w:pStyle w:val="Odrka1"/>
        <w:numPr>
          <w:ilvl w:val="0"/>
          <w:numId w:val="10"/>
        </w:numPr>
        <w:tabs>
          <w:tab w:val="left" w:pos="709"/>
        </w:tabs>
      </w:pPr>
      <w:r w:rsidRPr="00742187">
        <w:t>Pred realizáciou prác sa musí pracovisko zabezpečiť a riadne vyznačiť bezpečnostnými symbolmi.</w:t>
      </w:r>
    </w:p>
    <w:p w14:paraId="382B308F" w14:textId="77777777" w:rsidR="00A6643B" w:rsidRPr="00742187" w:rsidRDefault="00A6643B" w:rsidP="0050150A">
      <w:pPr>
        <w:pStyle w:val="Odrka1"/>
        <w:numPr>
          <w:ilvl w:val="0"/>
          <w:numId w:val="10"/>
        </w:numPr>
        <w:tabs>
          <w:tab w:val="left" w:pos="709"/>
        </w:tabs>
      </w:pPr>
      <w:r w:rsidRPr="00742187">
        <w:t>Všetky práce sa musia vykonávať ako na zariadeniach pod napätím.</w:t>
      </w:r>
    </w:p>
    <w:p w14:paraId="6BF2A8F3" w14:textId="77777777" w:rsidR="00A6643B" w:rsidRPr="00742187" w:rsidRDefault="00A6643B" w:rsidP="0050150A">
      <w:pPr>
        <w:pStyle w:val="Odrka1"/>
        <w:numPr>
          <w:ilvl w:val="0"/>
          <w:numId w:val="10"/>
        </w:numPr>
        <w:tabs>
          <w:tab w:val="left" w:pos="709"/>
        </w:tabs>
      </w:pPr>
      <w:r w:rsidRPr="00742187">
        <w:t>Dôsledne sa musia dodržať predpisy STN 34 3100, Vyhlášky MPSVaR</w:t>
      </w:r>
      <w:r w:rsidRPr="00742187">
        <w:br/>
        <w:t>č. 508/2009 Z. z. a všetkých súvisiacich noriem a predpisov zaisťujúcich BOZP.</w:t>
      </w:r>
    </w:p>
    <w:p w14:paraId="57486BA9" w14:textId="77777777" w:rsidR="00A6643B" w:rsidRPr="00742187" w:rsidRDefault="00A6643B" w:rsidP="0050150A">
      <w:pPr>
        <w:pStyle w:val="Odrka1"/>
        <w:numPr>
          <w:ilvl w:val="0"/>
          <w:numId w:val="10"/>
        </w:numPr>
        <w:tabs>
          <w:tab w:val="left" w:pos="709"/>
        </w:tabs>
      </w:pPr>
      <w:r w:rsidRPr="00742187">
        <w:t>Práce musia vykonávať len osoby s predpísanou kvalifikáciou, zdravotnou spôsobilosťou a pod odborným dozorom.</w:t>
      </w:r>
    </w:p>
    <w:p w14:paraId="10571621" w14:textId="77777777" w:rsidR="00A6643B" w:rsidRPr="00742187" w:rsidRDefault="00A6643B" w:rsidP="00A6643B">
      <w:pPr>
        <w:autoSpaceDE w:val="0"/>
        <w:autoSpaceDN w:val="0"/>
        <w:adjustRightInd w:val="0"/>
      </w:pPr>
      <w:r w:rsidRPr="00742187">
        <w:t>Pri realizácii dodržať všetky miestne prevádzkové a bezpečnostné predpisy.</w:t>
      </w:r>
    </w:p>
    <w:p w14:paraId="77F89A65" w14:textId="77777777" w:rsidR="00A6643B" w:rsidRPr="00742187" w:rsidRDefault="00A6643B" w:rsidP="00A6643B">
      <w:pPr>
        <w:pStyle w:val="Nadpis3"/>
        <w:ind w:left="709" w:hanging="709"/>
      </w:pPr>
      <w:bookmarkStart w:id="93" w:name="_Toc498872319"/>
      <w:bookmarkStart w:id="94" w:name="_Toc500706176"/>
      <w:bookmarkStart w:id="95" w:name="_Toc500706450"/>
      <w:bookmarkStart w:id="96" w:name="_Toc515861507"/>
      <w:bookmarkStart w:id="97" w:name="_Toc9332679"/>
      <w:bookmarkStart w:id="98" w:name="_Toc190959391"/>
      <w:r w:rsidRPr="00742187">
        <w:t>Zostatkové nebezpečenstvá a ohrozenia</w:t>
      </w:r>
      <w:bookmarkEnd w:id="92"/>
      <w:bookmarkEnd w:id="93"/>
      <w:bookmarkEnd w:id="94"/>
      <w:bookmarkEnd w:id="95"/>
      <w:bookmarkEnd w:id="96"/>
      <w:bookmarkEnd w:id="97"/>
      <w:bookmarkEnd w:id="98"/>
    </w:p>
    <w:p w14:paraId="17480D8E" w14:textId="77777777" w:rsidR="00A6643B" w:rsidRPr="00742187" w:rsidRDefault="00A6643B" w:rsidP="00A6643B">
      <w:r w:rsidRPr="00742187">
        <w:t>Zariadenie bolo navrhnuté tak, aby vyhovovalo všetkým podmienkam vyplývajúcim z predpisov na zaistenie bezpečnosti a ochrany zdravia pri práci. Počas výstavby, pri skúškach a uvádzaní do prevádzky, ako aj pri trvalom prevádzkovaní sa musia dodržiavať všeobecne platné predpisy pre ochranu zdravia a bezpečnosti pri práci, ako aj predpisy pre obsluhu elektrických zariadení a miestne prevádzkové predpisy. Za predpokladu plnenia uvedených podmienok nebudú zostatkové nebezpečenstvá alebo ohrozenia takmer žiadne.</w:t>
      </w:r>
    </w:p>
    <w:p w14:paraId="423CB39D" w14:textId="77777777" w:rsidR="00A6643B" w:rsidRPr="00742187" w:rsidRDefault="00A6643B" w:rsidP="00A6643B">
      <w:pPr>
        <w:ind w:firstLine="709"/>
      </w:pPr>
      <w:r w:rsidRPr="00742187">
        <w:t>V zmysle zákona NR SR č. 124 / 2006 Z. z. - o bezpečnosti a ochrane zdravia pri práci a o zmene a doplnení niektorých zákonov, sa predpokladajú hlavne nasledovné možné neodstrániteľné nebezpečenstvá a ohrozenia:</w:t>
      </w:r>
    </w:p>
    <w:p w14:paraId="2DC35C43" w14:textId="77777777" w:rsidR="00A6643B" w:rsidRPr="00742187" w:rsidRDefault="00A6643B" w:rsidP="0050150A">
      <w:pPr>
        <w:pStyle w:val="EPI2NormalneTL"/>
        <w:numPr>
          <w:ilvl w:val="0"/>
          <w:numId w:val="11"/>
        </w:numPr>
      </w:pPr>
      <w:r w:rsidRPr="00742187">
        <w:t>možnosť úrazu osôb elektrickým prúdom do 1000 V / nad 1000 V,</w:t>
      </w:r>
    </w:p>
    <w:p w14:paraId="3AB74218" w14:textId="77777777" w:rsidR="00A6643B" w:rsidRPr="00742187" w:rsidRDefault="00A6643B" w:rsidP="0050150A">
      <w:pPr>
        <w:pStyle w:val="EPI2NormalneTL"/>
        <w:numPr>
          <w:ilvl w:val="0"/>
          <w:numId w:val="11"/>
        </w:numPr>
      </w:pPr>
      <w:r w:rsidRPr="00742187">
        <w:t xml:space="preserve">možnosť úrazu osôb v dôsledku nedostatočne zabezpečeného pracoviska, </w:t>
      </w:r>
    </w:p>
    <w:p w14:paraId="236F5EB3" w14:textId="77777777" w:rsidR="00A6643B" w:rsidRPr="00742187" w:rsidRDefault="00A6643B" w:rsidP="0050150A">
      <w:pPr>
        <w:pStyle w:val="EPI2NormalneTL"/>
        <w:numPr>
          <w:ilvl w:val="0"/>
          <w:numId w:val="11"/>
        </w:numPr>
      </w:pPr>
      <w:r w:rsidRPr="00742187">
        <w:lastRenderedPageBreak/>
        <w:t xml:space="preserve">možnosť úrazu osôb v dôsledku nesprávne zabezpečeného pracoviska, </w:t>
      </w:r>
    </w:p>
    <w:p w14:paraId="0290B38D" w14:textId="77777777" w:rsidR="00A6643B" w:rsidRPr="00742187" w:rsidRDefault="00A6643B" w:rsidP="0050150A">
      <w:pPr>
        <w:pStyle w:val="EPI2NormalneTL"/>
        <w:numPr>
          <w:ilvl w:val="0"/>
          <w:numId w:val="11"/>
        </w:numPr>
      </w:pPr>
      <w:r w:rsidRPr="00742187">
        <w:t xml:space="preserve">možnosť úrazu osôb nepoužitím predpísaných pracovných a ochranných pomôcok, </w:t>
      </w:r>
    </w:p>
    <w:p w14:paraId="0444D662" w14:textId="77777777" w:rsidR="00A6643B" w:rsidRPr="00742187" w:rsidRDefault="00A6643B" w:rsidP="0050150A">
      <w:pPr>
        <w:pStyle w:val="EPI2NormalneTL"/>
        <w:numPr>
          <w:ilvl w:val="0"/>
          <w:numId w:val="11"/>
        </w:numPr>
      </w:pPr>
      <w:r w:rsidRPr="00742187">
        <w:t xml:space="preserve">možnosť úrazu osôb použitím nesprávnych pracovných a ochranných pomôcok, </w:t>
      </w:r>
    </w:p>
    <w:p w14:paraId="5FE11CE2" w14:textId="77777777" w:rsidR="00A6643B" w:rsidRPr="00742187" w:rsidRDefault="00A6643B" w:rsidP="0050150A">
      <w:pPr>
        <w:pStyle w:val="EPI2NormalneTL"/>
        <w:numPr>
          <w:ilvl w:val="0"/>
          <w:numId w:val="11"/>
        </w:numPr>
      </w:pPr>
      <w:r w:rsidRPr="00742187">
        <w:t>možnosť úrazu osôb nesprávnym použitím správnych a predpísaných pracovných a ochranných pomôcok,</w:t>
      </w:r>
      <w:r w:rsidRPr="00742187">
        <w:rPr>
          <w:caps/>
        </w:rPr>
        <w:t xml:space="preserve"> </w:t>
      </w:r>
    </w:p>
    <w:p w14:paraId="5A1DEC2C" w14:textId="77777777" w:rsidR="00A6643B" w:rsidRPr="00742187" w:rsidRDefault="00A6643B" w:rsidP="0050150A">
      <w:pPr>
        <w:pStyle w:val="EPI2NormalneTL"/>
        <w:numPr>
          <w:ilvl w:val="0"/>
          <w:numId w:val="11"/>
        </w:numPr>
      </w:pPr>
      <w:r w:rsidRPr="00742187">
        <w:t xml:space="preserve">možnosť úrazu osôb ich pádom, </w:t>
      </w:r>
    </w:p>
    <w:p w14:paraId="48FA3BFC" w14:textId="77777777" w:rsidR="00A6643B" w:rsidRPr="00742187" w:rsidRDefault="00A6643B" w:rsidP="0050150A">
      <w:pPr>
        <w:pStyle w:val="EPI2NormalneTL"/>
        <w:numPr>
          <w:ilvl w:val="0"/>
          <w:numId w:val="11"/>
        </w:numPr>
      </w:pPr>
      <w:r w:rsidRPr="00742187">
        <w:t xml:space="preserve">možnosť úrazu osôb pošmyknutím sa, </w:t>
      </w:r>
    </w:p>
    <w:p w14:paraId="42DC10E2" w14:textId="77777777" w:rsidR="00A6643B" w:rsidRPr="00742187" w:rsidRDefault="00A6643B" w:rsidP="0050150A">
      <w:pPr>
        <w:pStyle w:val="EPI2NormalneTL"/>
        <w:numPr>
          <w:ilvl w:val="0"/>
          <w:numId w:val="11"/>
        </w:numPr>
      </w:pPr>
      <w:r w:rsidRPr="00742187">
        <w:t xml:space="preserve">možnosť úrazu osôb pádom akýchkoľvek predmetov z výšky na </w:t>
      </w:r>
      <w:proofErr w:type="spellStart"/>
      <w:r w:rsidRPr="00742187">
        <w:t>ne</w:t>
      </w:r>
      <w:proofErr w:type="spellEnd"/>
      <w:r w:rsidRPr="00742187">
        <w:t xml:space="preserve">, </w:t>
      </w:r>
    </w:p>
    <w:p w14:paraId="0F807BE1" w14:textId="77777777" w:rsidR="00A6643B" w:rsidRPr="00742187" w:rsidRDefault="00A6643B" w:rsidP="0050150A">
      <w:pPr>
        <w:pStyle w:val="EPI2NormalneTL"/>
        <w:numPr>
          <w:ilvl w:val="0"/>
          <w:numId w:val="11"/>
        </w:numPr>
      </w:pPr>
      <w:r w:rsidRPr="00742187">
        <w:t xml:space="preserve">možnosť úrazu osôb použitím nesprávnych pracovných a technologických postupov, </w:t>
      </w:r>
    </w:p>
    <w:p w14:paraId="4F1D2F0B" w14:textId="77777777" w:rsidR="00A6643B" w:rsidRPr="00742187" w:rsidRDefault="00A6643B" w:rsidP="0050150A">
      <w:pPr>
        <w:pStyle w:val="EPI2NormalneTL"/>
        <w:numPr>
          <w:ilvl w:val="0"/>
          <w:numId w:val="11"/>
        </w:numPr>
      </w:pPr>
      <w:r w:rsidRPr="00742187">
        <w:t xml:space="preserve">možnosť úrazu osôb nepoužitím správnych pracovných a technologických postupov, </w:t>
      </w:r>
    </w:p>
    <w:p w14:paraId="2DA29DB3" w14:textId="77777777" w:rsidR="00A6643B" w:rsidRPr="00742187" w:rsidRDefault="00A6643B" w:rsidP="0050150A">
      <w:pPr>
        <w:pStyle w:val="EPI2NormalneTL"/>
        <w:numPr>
          <w:ilvl w:val="0"/>
          <w:numId w:val="11"/>
        </w:numPr>
      </w:pPr>
      <w:r w:rsidRPr="00742187">
        <w:t xml:space="preserve">možnosť' úrazu osôb nesprávnym použitím správnych a predpísaných pracovných a technologických postupov, </w:t>
      </w:r>
    </w:p>
    <w:p w14:paraId="5288BAA9" w14:textId="77777777" w:rsidR="00A6643B" w:rsidRPr="00742187" w:rsidRDefault="00A6643B" w:rsidP="0050150A">
      <w:pPr>
        <w:pStyle w:val="EPI2NormalneTL"/>
        <w:numPr>
          <w:ilvl w:val="0"/>
          <w:numId w:val="11"/>
        </w:numPr>
      </w:pPr>
      <w:r w:rsidRPr="00742187">
        <w:t>možnosť úrazu osôb použitím nesprávnych pracovných a technologických pomôcok,</w:t>
      </w:r>
    </w:p>
    <w:p w14:paraId="626DCF0B" w14:textId="77777777" w:rsidR="00A6643B" w:rsidRPr="00742187" w:rsidRDefault="00A6643B" w:rsidP="0050150A">
      <w:pPr>
        <w:pStyle w:val="EPI2NormalneTL"/>
        <w:numPr>
          <w:ilvl w:val="0"/>
          <w:numId w:val="11"/>
        </w:numPr>
      </w:pPr>
      <w:r w:rsidRPr="00742187">
        <w:t>možnosť úrazu osôb nepoužitím správnych pracovných a technologických pomôcok,</w:t>
      </w:r>
    </w:p>
    <w:p w14:paraId="29ACB72F" w14:textId="77777777" w:rsidR="00A6643B" w:rsidRPr="00742187" w:rsidRDefault="00A6643B" w:rsidP="0050150A">
      <w:pPr>
        <w:pStyle w:val="EPI2NormalneTL"/>
        <w:numPr>
          <w:ilvl w:val="0"/>
          <w:numId w:val="11"/>
        </w:numPr>
      </w:pPr>
      <w:r w:rsidRPr="00742187">
        <w:t>možnosť úrazu osôb nesprávnym použitím správnych a predpísaných pracovných a technologických pomôcok,</w:t>
      </w:r>
    </w:p>
    <w:p w14:paraId="61FC45E9" w14:textId="77777777" w:rsidR="00A6643B" w:rsidRPr="00742187" w:rsidRDefault="00A6643B" w:rsidP="0050150A">
      <w:pPr>
        <w:pStyle w:val="EPI2NormalneTL"/>
        <w:numPr>
          <w:ilvl w:val="0"/>
          <w:numId w:val="11"/>
        </w:numPr>
      </w:pPr>
      <w:r w:rsidRPr="00742187">
        <w:t>možnosť úrazu osôb nerešpektovaním zostatkového náboja kondenzátorov, alebo indukciou napätia z iných zdrojov, zariadení a inštalácií;</w:t>
      </w:r>
    </w:p>
    <w:p w14:paraId="2612F28F" w14:textId="77777777" w:rsidR="00A6643B" w:rsidRPr="00742187" w:rsidRDefault="00A6643B" w:rsidP="00A6643B">
      <w:pPr>
        <w:pStyle w:val="Nadpis2"/>
      </w:pPr>
      <w:bookmarkStart w:id="99" w:name="_Toc9332680"/>
      <w:bookmarkStart w:id="100" w:name="_Toc190959392"/>
      <w:r w:rsidRPr="00742187">
        <w:t>Protipožiarne opatrenia</w:t>
      </w:r>
      <w:bookmarkEnd w:id="89"/>
      <w:bookmarkEnd w:id="90"/>
      <w:bookmarkEnd w:id="91"/>
      <w:bookmarkEnd w:id="99"/>
      <w:bookmarkEnd w:id="100"/>
    </w:p>
    <w:p w14:paraId="3FF0158A" w14:textId="77777777" w:rsidR="00A6643B" w:rsidRPr="00742187" w:rsidRDefault="00A6643B" w:rsidP="00A6643B">
      <w:r w:rsidRPr="00742187">
        <w:t>V zmysle bodu 3. Rozsah tejto technickej správy so zreteľom na všetky pracovné činnosti musia byť sústavne dodržiavané nasledovné všeobecne záväzné predpisy na úseku ochrany pred požiarmi vyplývajúce zo:</w:t>
      </w:r>
    </w:p>
    <w:p w14:paraId="787734CF" w14:textId="77777777" w:rsidR="00A6643B" w:rsidRPr="00742187" w:rsidRDefault="00A6643B" w:rsidP="00A6643B">
      <w:pPr>
        <w:pStyle w:val="Odrkabozp"/>
        <w:numPr>
          <w:ilvl w:val="0"/>
          <w:numId w:val="2"/>
        </w:numPr>
        <w:ind w:left="709" w:hanging="284"/>
        <w:rPr>
          <w:szCs w:val="22"/>
        </w:rPr>
      </w:pPr>
      <w:r w:rsidRPr="00742187">
        <w:rPr>
          <w:szCs w:val="22"/>
        </w:rPr>
        <w:t>stavebného zákona č. 50/1976 Zb. v znení neskorších predpisov,</w:t>
      </w:r>
    </w:p>
    <w:p w14:paraId="1031D5B3" w14:textId="77777777" w:rsidR="00A6643B" w:rsidRPr="00742187" w:rsidRDefault="00A6643B" w:rsidP="00A6643B">
      <w:pPr>
        <w:pStyle w:val="Odrkabozp"/>
        <w:numPr>
          <w:ilvl w:val="0"/>
          <w:numId w:val="2"/>
        </w:numPr>
        <w:ind w:left="709" w:hanging="284"/>
        <w:rPr>
          <w:szCs w:val="22"/>
        </w:rPr>
      </w:pPr>
      <w:r w:rsidRPr="00742187">
        <w:rPr>
          <w:szCs w:val="22"/>
        </w:rPr>
        <w:t>Zákona o ochrane pred požiarmi č. 314/2001 Z. z. a súvisiacich vykonávacích predpisov a o zmene a doplnení niektorých zákonov v znení neskorších predpisov (súvisiacich slovenských technických noriem vrátane);</w:t>
      </w:r>
    </w:p>
    <w:p w14:paraId="62DFE81A" w14:textId="77777777" w:rsidR="00A6643B" w:rsidRPr="00742187" w:rsidRDefault="00A6643B" w:rsidP="00A6643B">
      <w:pPr>
        <w:pStyle w:val="Odrkabozp"/>
        <w:numPr>
          <w:ilvl w:val="0"/>
          <w:numId w:val="2"/>
        </w:numPr>
        <w:ind w:left="709" w:hanging="284"/>
        <w:rPr>
          <w:szCs w:val="22"/>
        </w:rPr>
      </w:pPr>
      <w:r w:rsidRPr="00742187">
        <w:rPr>
          <w:szCs w:val="22"/>
        </w:rPr>
        <w:t>Zákona NR SR č. 133/2013 Z. z. - o stavebných výrobkoch a o zmene a doplnení niektorých zákonov, v znení neskorších predpisov;</w:t>
      </w:r>
    </w:p>
    <w:p w14:paraId="42D81080" w14:textId="77777777" w:rsidR="00A6643B" w:rsidRPr="00742187" w:rsidRDefault="00A6643B" w:rsidP="00A6643B">
      <w:pPr>
        <w:pStyle w:val="Odrkabozp"/>
        <w:numPr>
          <w:ilvl w:val="0"/>
          <w:numId w:val="2"/>
        </w:numPr>
        <w:ind w:left="709" w:hanging="284"/>
        <w:rPr>
          <w:szCs w:val="22"/>
        </w:rPr>
      </w:pPr>
      <w:r w:rsidRPr="00742187">
        <w:rPr>
          <w:szCs w:val="22"/>
        </w:rPr>
        <w:t>Vyhlášky MV SR č. 94/2004 Z. z., ktorou sa ustanovujú technické požiadavky na protipožiarnu bezpečnosť pri výstavbe a užívaní stavieb,</w:t>
      </w:r>
    </w:p>
    <w:p w14:paraId="75FDDD48" w14:textId="77777777" w:rsidR="00A6643B" w:rsidRPr="00742187" w:rsidRDefault="00A6643B" w:rsidP="00A6643B">
      <w:pPr>
        <w:pStyle w:val="Odrkabozp"/>
        <w:numPr>
          <w:ilvl w:val="0"/>
          <w:numId w:val="2"/>
        </w:numPr>
        <w:ind w:left="709" w:hanging="284"/>
        <w:rPr>
          <w:szCs w:val="22"/>
        </w:rPr>
      </w:pPr>
      <w:r w:rsidRPr="00742187">
        <w:rPr>
          <w:szCs w:val="22"/>
        </w:rPr>
        <w:t>ako aj plniť všetky povinnosti v oblasti požiarnej prevencie podľa Vyhlášky MVSR č. 121/2002 Z. z v znení neskorších predpisov pre zamedzenie vzniku požiarov u svojich zamestnancov a zamestnancov svojich subdodávateľov.</w:t>
      </w:r>
    </w:p>
    <w:p w14:paraId="271F0ABE" w14:textId="4F0C6118" w:rsidR="001E0BC3" w:rsidRDefault="00A6643B" w:rsidP="00A6643B">
      <w:r w:rsidRPr="00742187">
        <w:t>Všetky porušené protipožiarne upchávky, ktoré budú narušené predmetnou stavbou musia byť uvedené do pôvodného stavu.</w:t>
      </w:r>
      <w:r w:rsidRPr="007C6CA0">
        <w:t xml:space="preserve"> </w:t>
      </w:r>
    </w:p>
    <w:p w14:paraId="7F93794E" w14:textId="77777777" w:rsidR="00742187" w:rsidRDefault="00742187" w:rsidP="00742187">
      <w:pPr>
        <w:pStyle w:val="Nadpis2"/>
      </w:pPr>
      <w:bookmarkStart w:id="101" w:name="_Toc464026943"/>
      <w:bookmarkStart w:id="102" w:name="_Toc454133469"/>
      <w:bookmarkStart w:id="103" w:name="_Toc444064698"/>
      <w:bookmarkStart w:id="104" w:name="_Toc378075045"/>
      <w:bookmarkStart w:id="105" w:name="_Toc365630542"/>
      <w:bookmarkStart w:id="106" w:name="_Toc365617754"/>
      <w:bookmarkStart w:id="107" w:name="_Toc469987290"/>
      <w:bookmarkStart w:id="108" w:name="_Toc476160991"/>
      <w:bookmarkStart w:id="109" w:name="_Toc190959393"/>
      <w:r w:rsidRPr="00EF0568">
        <w:t>Popis vplyvov stavby na životné prostredie a jeho ochrana</w:t>
      </w:r>
      <w:bookmarkEnd w:id="101"/>
      <w:bookmarkEnd w:id="102"/>
      <w:bookmarkEnd w:id="103"/>
      <w:bookmarkEnd w:id="104"/>
      <w:bookmarkEnd w:id="105"/>
      <w:bookmarkEnd w:id="106"/>
      <w:bookmarkEnd w:id="107"/>
      <w:bookmarkEnd w:id="108"/>
      <w:bookmarkEnd w:id="109"/>
    </w:p>
    <w:p w14:paraId="57A1AC21" w14:textId="77777777" w:rsidR="00742187" w:rsidRDefault="00742187" w:rsidP="00742187">
      <w:pPr>
        <w:pStyle w:val="Nadpis3"/>
        <w:numPr>
          <w:ilvl w:val="1"/>
          <w:numId w:val="17"/>
        </w:numPr>
        <w:tabs>
          <w:tab w:val="num" w:pos="360"/>
        </w:tabs>
      </w:pPr>
      <w:bookmarkStart w:id="110" w:name="_Toc476160992"/>
      <w:bookmarkStart w:id="111" w:name="_Toc190959394"/>
      <w:r>
        <w:t>Vplyv na životné prostredie – ovzdušie, hluk, voda, odpady a pôda</w:t>
      </w:r>
      <w:bookmarkEnd w:id="110"/>
      <w:bookmarkEnd w:id="111"/>
      <w:r>
        <w:t xml:space="preserve"> </w:t>
      </w:r>
    </w:p>
    <w:p w14:paraId="7055657F" w14:textId="77777777" w:rsidR="00742187" w:rsidRDefault="00742187" w:rsidP="00742187">
      <w:r w:rsidRPr="0095622D">
        <w:t xml:space="preserve">Uskutočnením projektu sa charakter prevádzky nezmení a inštalované zariadenia nemajú </w:t>
      </w:r>
      <w:r w:rsidRPr="00A677E6">
        <w:t>negatívny</w:t>
      </w:r>
      <w:r>
        <w:t xml:space="preserve"> </w:t>
      </w:r>
      <w:r w:rsidRPr="0095622D">
        <w:t>vplyv na životné prostredie. Použité stavebné materiály sú vyrobené z ekologicky nezávadných hmôt (všetky majú platné atesty štátnej skúšobne). Nakladanie zo stavebným odpadom, ktorý vznikne pri výstavbe</w:t>
      </w:r>
      <w:r>
        <w:t>,</w:t>
      </w:r>
      <w:r w:rsidRPr="0095622D">
        <w:t xml:space="preserve"> je povinný zaistiť držiteľ odpadu v zmysle </w:t>
      </w:r>
      <w:r w:rsidRPr="00A677E6">
        <w:t>platnej</w:t>
      </w:r>
      <w:r>
        <w:t xml:space="preserve"> </w:t>
      </w:r>
      <w:r w:rsidRPr="0095622D">
        <w:t>legislatívy</w:t>
      </w:r>
      <w:r>
        <w:t>.</w:t>
      </w:r>
    </w:p>
    <w:p w14:paraId="1723AE7A" w14:textId="77777777" w:rsidR="00742187" w:rsidRDefault="00742187" w:rsidP="00742187">
      <w:r>
        <w:t>Pri realizácii stavby bude dochádzať k občasnému zaťažovaniu okolia hlukom počas doby vykonávania stavebných, prípadne technologických prác. Po dokončení stavby však v rámci prevádzky nebude dochádzať k zvýšenému zaťažovaniu okolitého životného prostredia hlukom ani inými vplyvmi.</w:t>
      </w:r>
    </w:p>
    <w:p w14:paraId="4EE9432E" w14:textId="77777777" w:rsidR="00742187" w:rsidRDefault="00742187" w:rsidP="00742187">
      <w:r>
        <w:t xml:space="preserve">Všetky odpady vznikajúce pri realizácii stavby musia byť triedené podľa príslušnej kategórie, v zmysle vyhl. 365/2015 Z. z., ktorou sa ustanovuje katalóg odpadov, a bude s nimi nakladané v súlade so zákonom č. 79/2015 </w:t>
      </w:r>
      <w:proofErr w:type="spellStart"/>
      <w:r>
        <w:t>Z.z</w:t>
      </w:r>
      <w:proofErr w:type="spellEnd"/>
      <w:r>
        <w:t>. (zákon o odpadoch</w:t>
      </w:r>
      <w:r w:rsidRPr="003E730B">
        <w:rPr>
          <w:lang w:val="pl-PL"/>
        </w:rPr>
        <w:t>)</w:t>
      </w:r>
      <w:r>
        <w:t xml:space="preserve">. </w:t>
      </w:r>
    </w:p>
    <w:p w14:paraId="65C312C7" w14:textId="77777777" w:rsidR="00742187" w:rsidRDefault="00742187" w:rsidP="00E00062">
      <w:pPr>
        <w:pStyle w:val="Nadpis3"/>
        <w:numPr>
          <w:ilvl w:val="1"/>
          <w:numId w:val="17"/>
        </w:numPr>
        <w:tabs>
          <w:tab w:val="num" w:pos="360"/>
        </w:tabs>
      </w:pPr>
      <w:bookmarkStart w:id="112" w:name="_Toc190959395"/>
      <w:r>
        <w:lastRenderedPageBreak/>
        <w:t>Likvidácia odpadov</w:t>
      </w:r>
      <w:bookmarkEnd w:id="112"/>
    </w:p>
    <w:p w14:paraId="07B438AF" w14:textId="77777777" w:rsidR="00742187" w:rsidRPr="00E00062" w:rsidRDefault="00742187" w:rsidP="00742187">
      <w:pPr>
        <w:pStyle w:val="Nadpis4"/>
        <w:numPr>
          <w:ilvl w:val="2"/>
          <w:numId w:val="17"/>
        </w:numPr>
        <w:tabs>
          <w:tab w:val="num" w:pos="360"/>
        </w:tabs>
        <w:textAlignment w:val="auto"/>
      </w:pPr>
      <w:bookmarkStart w:id="113" w:name="_Toc476160993"/>
      <w:bookmarkStart w:id="114" w:name="_Toc190959396"/>
      <w:r w:rsidRPr="00E00062">
        <w:t>Stavebný odpad z výstavby</w:t>
      </w:r>
      <w:bookmarkEnd w:id="113"/>
      <w:bookmarkEnd w:id="114"/>
    </w:p>
    <w:p w14:paraId="27EF43A1" w14:textId="77777777" w:rsidR="00742187" w:rsidRDefault="00742187" w:rsidP="00742187">
      <w:pPr>
        <w:pStyle w:val="EPIOdrka1"/>
        <w:numPr>
          <w:ilvl w:val="0"/>
          <w:numId w:val="18"/>
        </w:numPr>
        <w:rPr>
          <w:lang w:val="sk-SK"/>
        </w:rPr>
      </w:pPr>
      <w:r>
        <w:rPr>
          <w:lang w:val="sk-SK"/>
        </w:rPr>
        <w:tab/>
        <w:t>Zmiešané obaly</w:t>
      </w:r>
    </w:p>
    <w:p w14:paraId="210237DB" w14:textId="77777777" w:rsidR="00742187" w:rsidRDefault="00742187" w:rsidP="00742187">
      <w:pPr>
        <w:ind w:firstLine="432"/>
        <w:rPr>
          <w:bCs/>
        </w:rPr>
      </w:pPr>
      <w:r>
        <w:rPr>
          <w:bCs/>
        </w:rPr>
        <w:tab/>
      </w:r>
      <w:r>
        <w:rPr>
          <w:bCs/>
        </w:rPr>
        <w:tab/>
        <w:t>číslo odpadu</w:t>
      </w:r>
      <w:r>
        <w:rPr>
          <w:bCs/>
        </w:rPr>
        <w:tab/>
      </w:r>
      <w:r>
        <w:rPr>
          <w:bCs/>
        </w:rPr>
        <w:tab/>
      </w:r>
      <w:r>
        <w:rPr>
          <w:bCs/>
        </w:rPr>
        <w:tab/>
        <w:t>15 01 06 </w:t>
      </w:r>
    </w:p>
    <w:p w14:paraId="6D258128" w14:textId="77777777" w:rsidR="00742187" w:rsidRDefault="00742187" w:rsidP="00742187">
      <w:pPr>
        <w:ind w:firstLine="432"/>
        <w:rPr>
          <w:bCs/>
        </w:rPr>
      </w:pPr>
      <w:r>
        <w:rPr>
          <w:bCs/>
        </w:rPr>
        <w:tab/>
      </w:r>
      <w:r>
        <w:rPr>
          <w:bCs/>
        </w:rPr>
        <w:tab/>
        <w:t>kategória</w:t>
      </w:r>
      <w:r>
        <w:rPr>
          <w:bCs/>
        </w:rPr>
        <w:tab/>
      </w:r>
      <w:r>
        <w:rPr>
          <w:bCs/>
        </w:rPr>
        <w:tab/>
      </w:r>
      <w:r>
        <w:rPr>
          <w:bCs/>
        </w:rPr>
        <w:tab/>
        <w:t>„O“</w:t>
      </w:r>
    </w:p>
    <w:p w14:paraId="52D8C900" w14:textId="3BEC8EDD" w:rsidR="00742187" w:rsidRDefault="00742187" w:rsidP="00742187">
      <w:pPr>
        <w:ind w:left="708" w:firstLine="708"/>
        <w:rPr>
          <w:bCs/>
        </w:rPr>
      </w:pPr>
      <w:r>
        <w:rPr>
          <w:bCs/>
        </w:rPr>
        <w:t xml:space="preserve">predpokladané množstvo </w:t>
      </w:r>
      <w:r w:rsidR="001E65ED">
        <w:rPr>
          <w:bCs/>
        </w:rPr>
        <w:t>25</w:t>
      </w:r>
      <w:r>
        <w:rPr>
          <w:bCs/>
        </w:rPr>
        <w:t>kg</w:t>
      </w:r>
    </w:p>
    <w:p w14:paraId="7C47E312" w14:textId="77777777" w:rsidR="00742187" w:rsidRDefault="00742187" w:rsidP="00742187">
      <w:pPr>
        <w:ind w:left="708" w:firstLine="708"/>
        <w:rPr>
          <w:bCs/>
        </w:rPr>
      </w:pPr>
    </w:p>
    <w:p w14:paraId="6CDF24F2" w14:textId="77777777" w:rsidR="00742187" w:rsidRDefault="00742187" w:rsidP="00742187">
      <w:r>
        <w:t>Všetky odpady budú podľa druhu sústreďované v priestoroch na to určených a likvidované oprávnenými osobami, čo musí mať investor ku kolaudácii stavby zmluvne zabezpečené.</w:t>
      </w:r>
    </w:p>
    <w:p w14:paraId="4799380C" w14:textId="77777777" w:rsidR="00742187" w:rsidRDefault="00742187" w:rsidP="00742187">
      <w:r>
        <w:t>V záujme ochrany životného prostredia bude stavebník rešpektovať ďalšie zákony najmä:</w:t>
      </w:r>
    </w:p>
    <w:p w14:paraId="5C07FFFF" w14:textId="77777777" w:rsidR="00742187" w:rsidRDefault="00742187" w:rsidP="00742187">
      <w:pPr>
        <w:pStyle w:val="EPIOdrka1"/>
        <w:numPr>
          <w:ilvl w:val="0"/>
          <w:numId w:val="18"/>
        </w:numPr>
        <w:rPr>
          <w:lang w:val="sk-SK"/>
        </w:rPr>
      </w:pPr>
      <w:r>
        <w:rPr>
          <w:lang w:val="sk-SK"/>
        </w:rPr>
        <w:t xml:space="preserve">zákon č. 478 /2002 </w:t>
      </w:r>
      <w:proofErr w:type="spellStart"/>
      <w:r>
        <w:rPr>
          <w:lang w:val="sk-SK"/>
        </w:rPr>
        <w:t>Z.z</w:t>
      </w:r>
      <w:proofErr w:type="spellEnd"/>
      <w:r>
        <w:rPr>
          <w:lang w:val="sk-SK"/>
        </w:rPr>
        <w:t>. o ovzduší</w:t>
      </w:r>
    </w:p>
    <w:p w14:paraId="39F4B919" w14:textId="77777777" w:rsidR="00742187" w:rsidRDefault="00742187" w:rsidP="00742187">
      <w:pPr>
        <w:pStyle w:val="EPIOdrka1"/>
        <w:numPr>
          <w:ilvl w:val="0"/>
          <w:numId w:val="18"/>
        </w:numPr>
        <w:rPr>
          <w:lang w:val="sk-SK"/>
        </w:rPr>
      </w:pPr>
      <w:r>
        <w:rPr>
          <w:lang w:val="sk-SK"/>
        </w:rPr>
        <w:t xml:space="preserve">zákon č. 543 /2002 </w:t>
      </w:r>
      <w:proofErr w:type="spellStart"/>
      <w:r>
        <w:rPr>
          <w:lang w:val="sk-SK"/>
        </w:rPr>
        <w:t>Z.z</w:t>
      </w:r>
      <w:proofErr w:type="spellEnd"/>
      <w:r>
        <w:rPr>
          <w:lang w:val="sk-SK"/>
        </w:rPr>
        <w:t>. o ochrane prírody a krajiny</w:t>
      </w:r>
    </w:p>
    <w:p w14:paraId="7C6DB74A" w14:textId="77777777" w:rsidR="00742187" w:rsidRDefault="00742187" w:rsidP="00742187">
      <w:pPr>
        <w:pStyle w:val="EPIOdrka1"/>
        <w:numPr>
          <w:ilvl w:val="0"/>
          <w:numId w:val="18"/>
        </w:numPr>
        <w:rPr>
          <w:lang w:val="sk-SK"/>
        </w:rPr>
      </w:pPr>
      <w:r>
        <w:rPr>
          <w:lang w:val="sk-SK"/>
        </w:rPr>
        <w:t xml:space="preserve">zákon č. 126 /2006 </w:t>
      </w:r>
      <w:proofErr w:type="spellStart"/>
      <w:r>
        <w:rPr>
          <w:lang w:val="sk-SK"/>
        </w:rPr>
        <w:t>Z.z</w:t>
      </w:r>
      <w:proofErr w:type="spellEnd"/>
      <w:r>
        <w:rPr>
          <w:lang w:val="sk-SK"/>
        </w:rPr>
        <w:t>. o verejnom zdravotníctve a doplnení niektorých zákonov</w:t>
      </w:r>
    </w:p>
    <w:p w14:paraId="181D8F77" w14:textId="77777777" w:rsidR="00742187" w:rsidRDefault="00742187" w:rsidP="00742187">
      <w:r>
        <w:t xml:space="preserve">Vozidlá opúšťajúce stavenisko budú v plnom rozsahu rešpektovať podmienky vyplývajúce zo zákona č.135/1961 o pozemných komunikáciách, v znení neskorších predpisov (zabezpečenie čistoty verejných priestranstiev). Pri činnostiach, pri ktorých môžu vznikať prašné emisie v zariadeniach, v ktorých sa skladujú alebo prepravujú (kontajner, resp. korby vozidiel) je potrebné využiť technicky dostupné prostriedky na obmedzenie prašných emisií. Stavebník je povinný zabezpečiť aby nasadené stroje a strojné zariadenia neznečisťovali a neznižovali kvalitu podzemných vôd a vodných zdrojov a v plnom rozsahu rešpektovali zákon č. 364/2004 </w:t>
      </w:r>
      <w:proofErr w:type="spellStart"/>
      <w:r>
        <w:t>Z.z</w:t>
      </w:r>
      <w:proofErr w:type="spellEnd"/>
      <w:r>
        <w:t>. v znení neskorších predpisov.</w:t>
      </w:r>
    </w:p>
    <w:p w14:paraId="41158C31" w14:textId="77777777" w:rsidR="00742187" w:rsidRDefault="00742187" w:rsidP="00742187">
      <w:r>
        <w:t>Zabezpečenie súladu s legislatívnou v oblasti odpadového hospodárstva</w:t>
      </w:r>
    </w:p>
    <w:p w14:paraId="72B003F9" w14:textId="77777777" w:rsidR="00742187" w:rsidRDefault="00742187" w:rsidP="00742187">
      <w:r>
        <w:t>V zmysle platnej legislatívy v oblasti odpadového hospodárstva pôvodcovi odpadov vyplýva povinnosť zabezpečiť nasledovné:</w:t>
      </w:r>
    </w:p>
    <w:p w14:paraId="65954EEE" w14:textId="77777777" w:rsidR="00742187" w:rsidRDefault="00742187" w:rsidP="00742187">
      <w:pPr>
        <w:pStyle w:val="EPIOdrka1"/>
        <w:numPr>
          <w:ilvl w:val="0"/>
          <w:numId w:val="18"/>
        </w:numPr>
      </w:pPr>
      <w:r>
        <w:t>viesť a uchovávať evidenciu o druhoch a množstvách vzniknutých odpadov, ich uskladnení, využití alebo zneškodnení v zmysle §14 ods. 1 písm. f/ zákona č. 75/2015 o odpadoch</w:t>
      </w:r>
    </w:p>
    <w:p w14:paraId="2C01FAD2" w14:textId="77777777" w:rsidR="00742187" w:rsidRDefault="00742187" w:rsidP="00742187">
      <w:pPr>
        <w:pStyle w:val="EPIOdrka1"/>
        <w:numPr>
          <w:ilvl w:val="0"/>
          <w:numId w:val="18"/>
        </w:numPr>
      </w:pPr>
      <w:r>
        <w:rPr>
          <w:rFonts w:cs="Arial"/>
          <w:color w:val="000000"/>
        </w:rPr>
        <w:t>ohlasovať údaje z evidencie príslušnému orgánu štátnej správy odpadového hospodárstva a uchovávať ohlásené údaje v zmysle § 14 ods. 1 písm. g/ zákona č. 79/2015 o odpadoch</w:t>
      </w:r>
      <w:r>
        <w:rPr>
          <w:rFonts w:cs="Arial"/>
          <w:color w:val="000000"/>
          <w:lang w:val="sk-SK"/>
        </w:rPr>
        <w:t>.</w:t>
      </w:r>
    </w:p>
    <w:p w14:paraId="63001584" w14:textId="77777777" w:rsidR="00742187" w:rsidRPr="00FB7ECA" w:rsidRDefault="00742187" w:rsidP="00742187">
      <w:pPr>
        <w:pStyle w:val="EPIOdrka1"/>
        <w:numPr>
          <w:ilvl w:val="0"/>
          <w:numId w:val="18"/>
        </w:numPr>
      </w:pPr>
      <w:r>
        <w:t xml:space="preserve">zabezpečiť spracovanie odpadu v zmysle hierarchie odpadového hospodárstva, podľa zákona č. 79/2015 o odpadoch, </w:t>
      </w:r>
      <w:r>
        <w:rPr>
          <w:rFonts w:cs="Arial"/>
        </w:rPr>
        <w:t xml:space="preserve">§ </w:t>
      </w:r>
      <w:r>
        <w:t>14 ods. 1 písm. d/</w:t>
      </w:r>
      <w:r>
        <w:rPr>
          <w:lang w:val="sk-SK"/>
        </w:rPr>
        <w:t>.</w:t>
      </w:r>
    </w:p>
    <w:p w14:paraId="0870C8A7" w14:textId="77777777" w:rsidR="00742187" w:rsidRDefault="00742187" w:rsidP="00A6643B"/>
    <w:p w14:paraId="045B2C31" w14:textId="3778E47A" w:rsidR="001E0BC3" w:rsidRPr="00F64CE4" w:rsidRDefault="001E0BC3" w:rsidP="0072691B">
      <w:pPr>
        <w:pStyle w:val="Obsah1"/>
        <w:ind w:left="0" w:firstLine="0"/>
        <w:rPr>
          <w:lang w:val="en-GB"/>
        </w:rPr>
      </w:pPr>
      <w:r w:rsidRPr="00F64CE4">
        <w:rPr>
          <w:lang w:val="en-GB"/>
        </w:rPr>
        <w:t xml:space="preserve"> </w:t>
      </w:r>
    </w:p>
    <w:p w14:paraId="5252D6EF" w14:textId="38BB07F4" w:rsidR="000340B8" w:rsidRPr="006E066A" w:rsidRDefault="000340B8" w:rsidP="00A6643B"/>
    <w:sectPr w:rsidR="000340B8" w:rsidRPr="006E066A" w:rsidSect="00E81E21">
      <w:headerReference w:type="default" r:id="rId9"/>
      <w:footerReference w:type="default" r:id="rId10"/>
      <w:footerReference w:type="first" r:id="rId11"/>
      <w:pgSz w:w="11906" w:h="16838" w:code="9"/>
      <w:pgMar w:top="842" w:right="1133" w:bottom="1418" w:left="1418" w:header="426" w:footer="2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8229" w14:textId="77777777" w:rsidR="000953C0" w:rsidRDefault="000953C0" w:rsidP="00F72298">
      <w:r>
        <w:separator/>
      </w:r>
    </w:p>
    <w:p w14:paraId="11E13331" w14:textId="77777777" w:rsidR="000953C0" w:rsidRDefault="000953C0"/>
  </w:endnote>
  <w:endnote w:type="continuationSeparator" w:id="0">
    <w:p w14:paraId="46764893" w14:textId="77777777" w:rsidR="000953C0" w:rsidRDefault="000953C0" w:rsidP="00F72298">
      <w:r>
        <w:continuationSeparator/>
      </w:r>
    </w:p>
    <w:p w14:paraId="42CB0844" w14:textId="77777777" w:rsidR="000953C0" w:rsidRDefault="0009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D8AF" w14:textId="706341A5" w:rsidR="00226154" w:rsidRDefault="001F0D40" w:rsidP="001F0D40">
    <w:pPr>
      <w:pStyle w:val="Pta"/>
      <w:tabs>
        <w:tab w:val="clear" w:pos="567"/>
        <w:tab w:val="clear" w:pos="3119"/>
      </w:tabs>
      <w:ind w:firstLine="0"/>
    </w:pPr>
    <w:r>
      <w:rPr>
        <w:lang w:val="sk-SK"/>
      </w:rPr>
      <w:tab/>
    </w:r>
    <w:r w:rsidR="00E81E21">
      <w:rPr>
        <w:lang w:val="sk-SK"/>
      </w:rPr>
      <w:t xml:space="preserve">Archívne číslo: / Doc. </w:t>
    </w:r>
    <w:proofErr w:type="spellStart"/>
    <w:r w:rsidR="00E81E21">
      <w:rPr>
        <w:lang w:val="sk-SK"/>
      </w:rPr>
      <w:t>code</w:t>
    </w:r>
    <w:proofErr w:type="spellEnd"/>
    <w:r w:rsidR="00E81E21">
      <w:t>:</w:t>
    </w:r>
    <w:r w:rsidR="00E81E21">
      <w:rPr>
        <w:lang w:val="sk-SK"/>
      </w:rPr>
      <w:t xml:space="preserve"> EN-0723.3.E.10</w:t>
    </w:r>
    <w:r w:rsidR="00201034">
      <w:rPr>
        <w:lang w:val="sk-SK"/>
      </w:rPr>
      <w:t>5</w:t>
    </w:r>
    <w:r w:rsidR="00E81E21">
      <w:rPr>
        <w:lang w:val="sk-SK"/>
      </w:rPr>
      <w:t>.00.00-TS</w:t>
    </w:r>
    <w:r>
      <w:rPr>
        <w:lang w:val="sk-SK"/>
      </w:rPr>
      <w:tab/>
    </w:r>
    <w:r w:rsidR="00226154">
      <w:rPr>
        <w:lang w:val="sk-SK"/>
      </w:rPr>
      <w:t>Strana</w:t>
    </w:r>
    <w:r w:rsidR="00725D2F">
      <w:rPr>
        <w:lang w:val="sk-SK"/>
      </w:rPr>
      <w:t xml:space="preserve"> / </w:t>
    </w:r>
    <w:proofErr w:type="spellStart"/>
    <w:r w:rsidR="00725D2F">
      <w:rPr>
        <w:lang w:val="sk-SK"/>
      </w:rPr>
      <w:t>Page</w:t>
    </w:r>
    <w:proofErr w:type="spellEnd"/>
    <w:r w:rsidR="00226154">
      <w:t>.:</w:t>
    </w:r>
    <w:r w:rsidR="00226154">
      <w:rPr>
        <w:lang w:val="sk-SK"/>
      </w:rPr>
      <w:t xml:space="preserve"> </w:t>
    </w:r>
    <w:r w:rsidR="00226154">
      <w:rPr>
        <w:rStyle w:val="slostrany"/>
      </w:rPr>
      <w:fldChar w:fldCharType="begin"/>
    </w:r>
    <w:r w:rsidR="00226154">
      <w:rPr>
        <w:rStyle w:val="slostrany"/>
      </w:rPr>
      <w:instrText xml:space="preserve"> PAGE </w:instrText>
    </w:r>
    <w:r w:rsidR="00226154">
      <w:rPr>
        <w:rStyle w:val="slostrany"/>
      </w:rPr>
      <w:fldChar w:fldCharType="separate"/>
    </w:r>
    <w:r w:rsidR="00226154">
      <w:rPr>
        <w:rStyle w:val="slostrany"/>
      </w:rPr>
      <w:t>1</w:t>
    </w:r>
    <w:r w:rsidR="00226154">
      <w:rPr>
        <w:rStyle w:val="slostrany"/>
      </w:rPr>
      <w:fldChar w:fldCharType="end"/>
    </w:r>
  </w:p>
  <w:p w14:paraId="1C5794B5" w14:textId="77777777" w:rsidR="008C23B4" w:rsidRDefault="008C23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6F6A" w14:textId="77777777" w:rsidR="00226154" w:rsidRPr="00226154" w:rsidRDefault="00226154" w:rsidP="00CE32B4">
    <w:pPr>
      <w:pStyle w:val="Hlavika"/>
      <w:tabs>
        <w:tab w:val="clear" w:pos="4536"/>
        <w:tab w:val="clear" w:pos="9072"/>
      </w:tabs>
      <w:spacing w:after="0"/>
      <w:ind w:firstLine="425"/>
      <w:jc w:val="center"/>
      <w:rPr>
        <w:bCs/>
        <w:color w:val="808080"/>
        <w:spacing w:val="-14"/>
        <w:sz w:val="16"/>
        <w:szCs w:val="16"/>
      </w:rPr>
    </w:pPr>
  </w:p>
  <w:p w14:paraId="306907B5" w14:textId="696E712B" w:rsidR="00226154" w:rsidRPr="00226154" w:rsidRDefault="00226154" w:rsidP="00226154">
    <w:pPr>
      <w:pStyle w:val="Pta"/>
      <w:tabs>
        <w:tab w:val="clear" w:pos="567"/>
        <w:tab w:val="clear" w:pos="3119"/>
      </w:tabs>
      <w:ind w:firstLine="0"/>
    </w:pPr>
    <w:r>
      <w:rPr>
        <w:lang w:val="sk-SK"/>
      </w:rPr>
      <w:tab/>
    </w:r>
    <w:r w:rsidR="00E81E21">
      <w:rPr>
        <w:lang w:val="sk-SK"/>
      </w:rPr>
      <w:t>Archívne číslo:</w:t>
    </w:r>
    <w:r w:rsidR="00725D2F">
      <w:rPr>
        <w:lang w:val="sk-SK"/>
      </w:rPr>
      <w:t xml:space="preserve"> </w:t>
    </w:r>
    <w:r w:rsidR="00EF4450">
      <w:rPr>
        <w:lang w:val="sk-SK"/>
      </w:rPr>
      <w:t>/</w:t>
    </w:r>
    <w:r w:rsidR="00725D2F">
      <w:rPr>
        <w:lang w:val="sk-SK"/>
      </w:rPr>
      <w:t xml:space="preserve"> </w:t>
    </w:r>
    <w:r w:rsidR="00EF4450">
      <w:rPr>
        <w:lang w:val="sk-SK"/>
      </w:rPr>
      <w:t>Doc.</w:t>
    </w:r>
    <w:r w:rsidR="00725D2F">
      <w:rPr>
        <w:lang w:val="sk-SK"/>
      </w:rPr>
      <w:t xml:space="preserve"> </w:t>
    </w:r>
    <w:proofErr w:type="spellStart"/>
    <w:r w:rsidR="00EF4450">
      <w:rPr>
        <w:lang w:val="sk-SK"/>
      </w:rPr>
      <w:t>code</w:t>
    </w:r>
    <w:proofErr w:type="spellEnd"/>
    <w:r w:rsidR="00282F95">
      <w:t>:</w:t>
    </w:r>
    <w:r w:rsidR="00282F95">
      <w:rPr>
        <w:lang w:val="sk-SK"/>
      </w:rPr>
      <w:t xml:space="preserve"> </w:t>
    </w:r>
    <w:r w:rsidR="00E81E21">
      <w:rPr>
        <w:lang w:val="sk-SK"/>
      </w:rPr>
      <w:t>EN-0723.3.E.10</w:t>
    </w:r>
    <w:r w:rsidR="00201034">
      <w:rPr>
        <w:lang w:val="sk-SK"/>
      </w:rPr>
      <w:t>5</w:t>
    </w:r>
    <w:r w:rsidR="00E81E21">
      <w:rPr>
        <w:lang w:val="sk-SK"/>
      </w:rPr>
      <w:t>.00.00-TS</w:t>
    </w:r>
    <w:r>
      <w:rPr>
        <w:lang w:val="sk-SK"/>
      </w:rPr>
      <w:tab/>
    </w:r>
    <w:r w:rsidR="00725D2F">
      <w:rPr>
        <w:lang w:val="sk-SK"/>
      </w:rPr>
      <w:t xml:space="preserve">Strana / </w:t>
    </w:r>
    <w:proofErr w:type="spellStart"/>
    <w:r w:rsidR="00725D2F">
      <w:rPr>
        <w:lang w:val="sk-SK"/>
      </w:rPr>
      <w:t>Page</w:t>
    </w:r>
    <w:proofErr w:type="spellEnd"/>
    <w:r>
      <w:t>:</w:t>
    </w:r>
    <w:r>
      <w:rPr>
        <w:lang w:val="sk-SK"/>
      </w:rPr>
      <w:t xml:space="preserve"> </w:t>
    </w:r>
    <w:r>
      <w:rPr>
        <w:rStyle w:val="slostrany"/>
      </w:rPr>
      <w:fldChar w:fldCharType="begin"/>
    </w:r>
    <w:r>
      <w:rPr>
        <w:rStyle w:val="slostrany"/>
      </w:rPr>
      <w:instrText xml:space="preserve"> PAGE </w:instrText>
    </w:r>
    <w:r>
      <w:rPr>
        <w:rStyle w:val="slostrany"/>
      </w:rPr>
      <w:fldChar w:fldCharType="separate"/>
    </w:r>
    <w:r>
      <w:rPr>
        <w:rStyle w:val="slostrany"/>
      </w:rPr>
      <w:t>2</w:t>
    </w:r>
    <w:r>
      <w:rPr>
        <w:rStyle w:val="slostrany"/>
      </w:rPr>
      <w:fldChar w:fldCharType="end"/>
    </w:r>
  </w:p>
  <w:p w14:paraId="48596832" w14:textId="77777777" w:rsidR="008C23B4" w:rsidRDefault="008C2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EA79" w14:textId="77777777" w:rsidR="000953C0" w:rsidRDefault="000953C0" w:rsidP="00F72298">
      <w:r>
        <w:separator/>
      </w:r>
    </w:p>
    <w:p w14:paraId="2887F0FC" w14:textId="77777777" w:rsidR="000953C0" w:rsidRDefault="000953C0"/>
  </w:footnote>
  <w:footnote w:type="continuationSeparator" w:id="0">
    <w:p w14:paraId="3D25B2BE" w14:textId="77777777" w:rsidR="000953C0" w:rsidRDefault="000953C0" w:rsidP="00F72298">
      <w:r>
        <w:continuationSeparator/>
      </w:r>
    </w:p>
    <w:p w14:paraId="6A46FDE9" w14:textId="77777777" w:rsidR="000953C0" w:rsidRDefault="0009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Look w:val="04A0" w:firstRow="1" w:lastRow="0" w:firstColumn="1" w:lastColumn="0" w:noHBand="0" w:noVBand="1"/>
    </w:tblPr>
    <w:tblGrid>
      <w:gridCol w:w="1985"/>
      <w:gridCol w:w="4678"/>
      <w:gridCol w:w="2977"/>
    </w:tblGrid>
    <w:tr w:rsidR="00E81E21" w:rsidRPr="00E92E0C" w14:paraId="6CEDD244" w14:textId="77777777" w:rsidTr="00432233">
      <w:trPr>
        <w:trHeight w:val="274"/>
      </w:trPr>
      <w:tc>
        <w:tcPr>
          <w:tcW w:w="1985" w:type="dxa"/>
          <w:vMerge w:val="restart"/>
          <w:shd w:val="clear" w:color="auto" w:fill="auto"/>
          <w:vAlign w:val="center"/>
        </w:tcPr>
        <w:p w14:paraId="286B08AB" w14:textId="22CF1AFE" w:rsidR="00E81E21" w:rsidRPr="00E92E0C" w:rsidRDefault="00E81E21" w:rsidP="00E81E21">
          <w:pPr>
            <w:pStyle w:val="Hlavika"/>
            <w:ind w:firstLine="0"/>
            <w:jc w:val="center"/>
            <w:rPr>
              <w:b/>
              <w:bCs/>
              <w:color w:val="808080"/>
              <w:sz w:val="16"/>
              <w:szCs w:val="16"/>
              <w:lang w:val="sk-SK"/>
            </w:rPr>
          </w:pPr>
        </w:p>
      </w:tc>
      <w:tc>
        <w:tcPr>
          <w:tcW w:w="4678" w:type="dxa"/>
          <w:shd w:val="clear" w:color="auto" w:fill="auto"/>
          <w:vAlign w:val="center"/>
        </w:tcPr>
        <w:p w14:paraId="52255194" w14:textId="113F5684" w:rsidR="00E81E21" w:rsidRPr="00E92E0C" w:rsidRDefault="00432233" w:rsidP="00E81E21">
          <w:pPr>
            <w:pStyle w:val="Hlavika"/>
            <w:ind w:firstLine="0"/>
            <w:jc w:val="center"/>
            <w:rPr>
              <w:color w:val="808080"/>
              <w:sz w:val="16"/>
              <w:szCs w:val="16"/>
              <w:lang w:val="sk-SK"/>
            </w:rPr>
          </w:pPr>
          <w:r>
            <w:rPr>
              <w:b/>
              <w:bCs/>
              <w:color w:val="808080"/>
              <w:sz w:val="16"/>
              <w:szCs w:val="16"/>
              <w:lang w:val="sk-SK"/>
            </w:rPr>
            <w:t>U. S. Steel Košice, s.r.o.</w:t>
          </w:r>
        </w:p>
      </w:tc>
      <w:tc>
        <w:tcPr>
          <w:tcW w:w="2977" w:type="dxa"/>
          <w:shd w:val="clear" w:color="auto" w:fill="auto"/>
          <w:vAlign w:val="center"/>
        </w:tcPr>
        <w:p w14:paraId="793E7A7C" w14:textId="01B19879" w:rsidR="00E81E21" w:rsidRPr="00432233" w:rsidRDefault="00201034" w:rsidP="00E81E21">
          <w:pPr>
            <w:pStyle w:val="Hlavika"/>
            <w:ind w:firstLine="0"/>
            <w:jc w:val="right"/>
            <w:rPr>
              <w:color w:val="808080"/>
              <w:sz w:val="16"/>
              <w:szCs w:val="16"/>
              <w:lang w:val="sk-SK"/>
            </w:rPr>
          </w:pPr>
          <w:r w:rsidRPr="00201034">
            <w:rPr>
              <w:color w:val="808080"/>
              <w:sz w:val="16"/>
              <w:szCs w:val="16"/>
              <w:lang w:val="sk-SK"/>
            </w:rPr>
            <w:t>PS 105 - NN káblové vedenia</w:t>
          </w:r>
        </w:p>
      </w:tc>
    </w:tr>
    <w:tr w:rsidR="00E81E21" w:rsidRPr="00E92E0C" w14:paraId="335B6B7A" w14:textId="77777777" w:rsidTr="00432233">
      <w:trPr>
        <w:trHeight w:val="209"/>
      </w:trPr>
      <w:tc>
        <w:tcPr>
          <w:tcW w:w="1985" w:type="dxa"/>
          <w:vMerge/>
          <w:shd w:val="clear" w:color="auto" w:fill="auto"/>
          <w:vAlign w:val="center"/>
        </w:tcPr>
        <w:p w14:paraId="2AB0136D" w14:textId="77777777" w:rsidR="00E81E21" w:rsidRPr="00E83FCA" w:rsidRDefault="00E81E21" w:rsidP="00E81E21">
          <w:pPr>
            <w:pStyle w:val="Hlavika"/>
            <w:ind w:firstLine="0"/>
            <w:jc w:val="center"/>
            <w:rPr>
              <w:b/>
              <w:bCs/>
              <w:color w:val="808080"/>
              <w:sz w:val="16"/>
              <w:szCs w:val="16"/>
              <w:lang w:val="sk-SK"/>
            </w:rPr>
          </w:pPr>
        </w:p>
      </w:tc>
      <w:tc>
        <w:tcPr>
          <w:tcW w:w="4678" w:type="dxa"/>
          <w:shd w:val="clear" w:color="auto" w:fill="auto"/>
          <w:vAlign w:val="center"/>
        </w:tcPr>
        <w:p w14:paraId="3FE5FE9C" w14:textId="135A5814" w:rsidR="00E81E21" w:rsidRPr="00E83FCA" w:rsidRDefault="00432233" w:rsidP="00E81E21">
          <w:pPr>
            <w:pStyle w:val="Hlavika"/>
            <w:ind w:firstLine="0"/>
            <w:jc w:val="center"/>
            <w:rPr>
              <w:b/>
              <w:bCs/>
              <w:color w:val="808080"/>
              <w:sz w:val="16"/>
              <w:szCs w:val="16"/>
              <w:lang w:val="sk-SK"/>
            </w:rPr>
          </w:pPr>
          <w:r>
            <w:rPr>
              <w:color w:val="808080"/>
              <w:sz w:val="16"/>
              <w:szCs w:val="16"/>
              <w:lang w:val="sk-SK"/>
            </w:rPr>
            <w:t>1369 – Prípojky médií pre rozvojové územie DZ Energetika</w:t>
          </w:r>
        </w:p>
      </w:tc>
      <w:tc>
        <w:tcPr>
          <w:tcW w:w="2977" w:type="dxa"/>
          <w:shd w:val="clear" w:color="auto" w:fill="auto"/>
          <w:vAlign w:val="center"/>
        </w:tcPr>
        <w:p w14:paraId="5428914F" w14:textId="1CDF13DE" w:rsidR="00E81E21" w:rsidRPr="00432233" w:rsidRDefault="00432233" w:rsidP="00E81E21">
          <w:pPr>
            <w:pStyle w:val="Hlavika"/>
            <w:ind w:firstLine="0"/>
            <w:jc w:val="right"/>
            <w:rPr>
              <w:color w:val="808080"/>
              <w:sz w:val="16"/>
              <w:szCs w:val="16"/>
              <w:lang w:val="sk-SK"/>
            </w:rPr>
          </w:pPr>
          <w:r w:rsidRPr="00432233">
            <w:rPr>
              <w:color w:val="808080"/>
              <w:sz w:val="16"/>
              <w:szCs w:val="16"/>
              <w:lang w:val="sk-SK"/>
            </w:rPr>
            <w:t>Technická správa</w:t>
          </w:r>
        </w:p>
      </w:tc>
    </w:tr>
  </w:tbl>
  <w:p w14:paraId="6577F1BD" w14:textId="7E4B41A9" w:rsidR="00C5732A" w:rsidRDefault="007F7360" w:rsidP="00E85018">
    <w:pPr>
      <w:pStyle w:val="Hlavika"/>
      <w:spacing w:after="0"/>
      <w:ind w:firstLine="0"/>
      <w:rPr>
        <w:b/>
        <w:bCs/>
        <w:color w:val="808080"/>
        <w:sz w:val="16"/>
        <w:szCs w:val="16"/>
        <w:lang w:val="sk-SK"/>
      </w:rPr>
    </w:pPr>
    <w:r>
      <w:rPr>
        <w:b/>
        <w:bCs/>
        <w:noProof/>
        <w:color w:val="808080"/>
        <w:sz w:val="16"/>
        <w:szCs w:val="16"/>
        <w:lang w:val="sk-SK"/>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5pt;margin-top:-33.05pt;width:71.45pt;height:35.95pt;z-index:251658240;visibility:visible;mso-wrap-edited:f;mso-position-horizontal-relative:text;mso-position-vertical-relative:text">
          <v:imagedata r:id="rId1" o:title="" croptop="413f" cropbottom="12798f" cropleft="826f" cropright="12178f"/>
          <w10:wrap type="square"/>
        </v:shape>
        <o:OLEObject Type="Embed" ProgID="Word.Picture.8" ShapeID="_x0000_s1025" DrawAspect="Content" ObjectID="_1801572342" r:id="rId2"/>
      </w:object>
    </w:r>
  </w:p>
  <w:p w14:paraId="4581D4B3" w14:textId="77777777" w:rsidR="00C5732A" w:rsidRDefault="00C57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singleLevel"/>
    <w:tmpl w:val="00000005"/>
    <w:name w:val="WW8Num5"/>
    <w:lvl w:ilvl="0">
      <w:numFmt w:val="bullet"/>
      <w:lvlText w:val="-"/>
      <w:lvlJc w:val="left"/>
      <w:pPr>
        <w:tabs>
          <w:tab w:val="num" w:pos="1776"/>
        </w:tabs>
        <w:ind w:left="1776" w:hanging="360"/>
      </w:pPr>
      <w:rPr>
        <w:rFonts w:ascii="StarSymbol" w:hAnsi="StarSymbol"/>
      </w:rPr>
    </w:lvl>
  </w:abstractNum>
  <w:abstractNum w:abstractNumId="2" w15:restartNumberingAfterBreak="0">
    <w:nsid w:val="1087418B"/>
    <w:multiLevelType w:val="hybridMultilevel"/>
    <w:tmpl w:val="4588DBD4"/>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A0B5812"/>
    <w:multiLevelType w:val="hybridMultilevel"/>
    <w:tmpl w:val="C142A37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1AF152F8"/>
    <w:multiLevelType w:val="multilevel"/>
    <w:tmpl w:val="EEB4F688"/>
    <w:lvl w:ilvl="0">
      <w:start w:val="1"/>
      <w:numFmt w:val="decimal"/>
      <w:pStyle w:val="Nadpis2"/>
      <w:lvlText w:val="%1."/>
      <w:lvlJc w:val="left"/>
      <w:pPr>
        <w:ind w:left="360" w:hanging="360"/>
      </w:pPr>
    </w:lvl>
    <w:lvl w:ilvl="1">
      <w:start w:val="1"/>
      <w:numFmt w:val="decimal"/>
      <w:pStyle w:val="Nadpis3"/>
      <w:lvlText w:val="%1.%2"/>
      <w:lvlJc w:val="left"/>
      <w:pPr>
        <w:ind w:left="360" w:hanging="360"/>
      </w:pPr>
      <w:rPr>
        <w:rFonts w:hint="default"/>
      </w:rPr>
    </w:lvl>
    <w:lvl w:ilvl="2">
      <w:start w:val="1"/>
      <w:numFmt w:val="decimal"/>
      <w:pStyle w:val="Nadpis4"/>
      <w:lvlText w:val="%1.%2.%3"/>
      <w:lvlJc w:val="left"/>
      <w:pPr>
        <w:ind w:left="720" w:hanging="720"/>
      </w:pPr>
    </w:lvl>
    <w:lvl w:ilvl="3">
      <w:start w:val="1"/>
      <w:numFmt w:val="decimal"/>
      <w:pStyle w:val="Nadpis5"/>
      <w:lvlText w:val="%1.%2.%3.%4"/>
      <w:lvlJc w:val="left"/>
      <w:pPr>
        <w:ind w:left="1080" w:hanging="1080"/>
      </w:pPr>
      <w:rPr>
        <w:rFonts w:hint="default"/>
      </w:rPr>
    </w:lvl>
    <w:lvl w:ilvl="4">
      <w:start w:val="1"/>
      <w:numFmt w:val="decimal"/>
      <w:pStyle w:val="Nadpis6"/>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D5E95"/>
    <w:multiLevelType w:val="hybridMultilevel"/>
    <w:tmpl w:val="E0AE2102"/>
    <w:lvl w:ilvl="0" w:tplc="041B0001">
      <w:start w:val="1"/>
      <w:numFmt w:val="bullet"/>
      <w:lvlText w:val=""/>
      <w:lvlJc w:val="left"/>
      <w:pPr>
        <w:tabs>
          <w:tab w:val="num" w:pos="720"/>
        </w:tabs>
        <w:ind w:left="720" w:hanging="360"/>
      </w:pPr>
      <w:rPr>
        <w:rFonts w:ascii="Symbol" w:hAnsi="Symbol" w:hint="default"/>
      </w:rPr>
    </w:lvl>
    <w:lvl w:ilvl="1" w:tplc="041B0003">
      <w:start w:val="6"/>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D30E4"/>
    <w:multiLevelType w:val="hybridMultilevel"/>
    <w:tmpl w:val="FA0A1C14"/>
    <w:lvl w:ilvl="0" w:tplc="FFFFFFFF">
      <w:start w:val="1"/>
      <w:numFmt w:val="bullet"/>
      <w:lvlText w:val=""/>
      <w:lvlJc w:val="left"/>
      <w:pPr>
        <w:ind w:left="1428" w:hanging="360"/>
      </w:pPr>
      <w:rPr>
        <w:rFonts w:ascii="Symbol" w:hAnsi="Symbol" w:hint="default"/>
      </w:rPr>
    </w:lvl>
    <w:lvl w:ilvl="1" w:tplc="041B0001">
      <w:start w:val="1"/>
      <w:numFmt w:val="bullet"/>
      <w:lvlText w:val=""/>
      <w:lvlJc w:val="left"/>
      <w:pPr>
        <w:ind w:left="2148"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32080EA3"/>
    <w:multiLevelType w:val="hybridMultilevel"/>
    <w:tmpl w:val="7FC8AF70"/>
    <w:lvl w:ilvl="0" w:tplc="041B000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315EC9"/>
    <w:multiLevelType w:val="hybridMultilevel"/>
    <w:tmpl w:val="8188DA78"/>
    <w:lvl w:ilvl="0" w:tplc="DB70D39E">
      <w:start w:val="1"/>
      <w:numFmt w:val="bullet"/>
      <w:pStyle w:val="EPIOdrka2"/>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3B1AB1"/>
    <w:multiLevelType w:val="hybridMultilevel"/>
    <w:tmpl w:val="386E51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3E806AA4"/>
    <w:multiLevelType w:val="hybridMultilevel"/>
    <w:tmpl w:val="3AC4039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40ED75F0"/>
    <w:multiLevelType w:val="hybridMultilevel"/>
    <w:tmpl w:val="8D92C04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45383624"/>
    <w:multiLevelType w:val="hybridMultilevel"/>
    <w:tmpl w:val="19F41ABE"/>
    <w:lvl w:ilvl="0" w:tplc="CD222958">
      <w:numFmt w:val="bullet"/>
      <w:pStyle w:val="EPIOdrkabozp"/>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274685"/>
    <w:multiLevelType w:val="hybridMultilevel"/>
    <w:tmpl w:val="B9CE82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8032B8B"/>
    <w:multiLevelType w:val="hybridMultilevel"/>
    <w:tmpl w:val="440A832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5EFD5910"/>
    <w:multiLevelType w:val="hybridMultilevel"/>
    <w:tmpl w:val="6DEE9D80"/>
    <w:lvl w:ilvl="0" w:tplc="D05AA7FE">
      <w:start w:val="2"/>
      <w:numFmt w:val="bullet"/>
      <w:pStyle w:val="EPIOdrka1"/>
      <w:lvlText w:val="-"/>
      <w:lvlJc w:val="left"/>
      <w:pPr>
        <w:ind w:left="720" w:hanging="360"/>
      </w:pPr>
      <w:rPr>
        <w:rFonts w:ascii="Times New Roman" w:hAnsi="Times New Roman" w:hint="default"/>
      </w:rPr>
    </w:lvl>
    <w:lvl w:ilvl="1" w:tplc="041B000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D45EA2"/>
    <w:multiLevelType w:val="singleLevel"/>
    <w:tmpl w:val="5E72938A"/>
    <w:lvl w:ilvl="0">
      <w:start w:val="2"/>
      <w:numFmt w:val="bullet"/>
      <w:pStyle w:val="Odstavec-"/>
      <w:lvlText w:val="-"/>
      <w:lvlJc w:val="left"/>
      <w:pPr>
        <w:tabs>
          <w:tab w:val="num" w:pos="360"/>
        </w:tabs>
        <w:ind w:left="142" w:hanging="142"/>
      </w:pPr>
      <w:rPr>
        <w:rFonts w:ascii="Times New Roman" w:hAnsi="Times New Roman" w:hint="default"/>
      </w:rPr>
    </w:lvl>
  </w:abstractNum>
  <w:abstractNum w:abstractNumId="17" w15:restartNumberingAfterBreak="0">
    <w:nsid w:val="72CD63EF"/>
    <w:multiLevelType w:val="hybridMultilevel"/>
    <w:tmpl w:val="4678D5A6"/>
    <w:lvl w:ilvl="0" w:tplc="FFFFFFFF">
      <w:start w:val="1"/>
      <w:numFmt w:val="bullet"/>
      <w:pStyle w:val="Normlnodrky"/>
      <w:lvlText w:val="-"/>
      <w:lvlJc w:val="left"/>
      <w:pPr>
        <w:tabs>
          <w:tab w:val="num" w:pos="360"/>
        </w:tabs>
        <w:ind w:left="284" w:hanging="284"/>
      </w:pPr>
      <w:rPr>
        <w:rFonts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25704"/>
    <w:multiLevelType w:val="hybridMultilevel"/>
    <w:tmpl w:val="BA9C8294"/>
    <w:lvl w:ilvl="0" w:tplc="17FA393E">
      <w:start w:val="1"/>
      <w:numFmt w:val="bullet"/>
      <w:pStyle w:val="EPIOdrka3"/>
      <w:lvlText w:val="o"/>
      <w:lvlJc w:val="left"/>
      <w:pPr>
        <w:ind w:left="1284" w:hanging="360"/>
      </w:pPr>
      <w:rPr>
        <w:rFonts w:ascii="Courier New" w:hAnsi="Courier New" w:cs="Courier New" w:hint="default"/>
      </w:rPr>
    </w:lvl>
    <w:lvl w:ilvl="1" w:tplc="041B0003">
      <w:start w:val="1"/>
      <w:numFmt w:val="bullet"/>
      <w:pStyle w:val="tlCDNadpis2ZkladntextCalibri"/>
      <w:lvlText w:val="o"/>
      <w:lvlJc w:val="left"/>
      <w:pPr>
        <w:ind w:left="2004" w:hanging="360"/>
      </w:pPr>
      <w:rPr>
        <w:rFonts w:ascii="Courier New" w:hAnsi="Courier New" w:cs="Courier New" w:hint="default"/>
      </w:rPr>
    </w:lvl>
    <w:lvl w:ilvl="2" w:tplc="041B0005">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9" w15:restartNumberingAfterBreak="0">
    <w:nsid w:val="74971298"/>
    <w:multiLevelType w:val="hybridMultilevel"/>
    <w:tmpl w:val="0BE2485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7A4D331E"/>
    <w:multiLevelType w:val="hybridMultilevel"/>
    <w:tmpl w:val="39D4DA3A"/>
    <w:lvl w:ilvl="0" w:tplc="041B0005">
      <w:start w:val="1"/>
      <w:numFmt w:val="bullet"/>
      <w:lvlText w:val=""/>
      <w:lvlJc w:val="left"/>
      <w:pPr>
        <w:ind w:left="1004" w:hanging="360"/>
      </w:pPr>
      <w:rPr>
        <w:rFonts w:ascii="Wingdings" w:hAnsi="Wingdings"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7E00281E"/>
    <w:multiLevelType w:val="hybridMultilevel"/>
    <w:tmpl w:val="87E82F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00612077">
    <w:abstractNumId w:val="4"/>
  </w:num>
  <w:num w:numId="2" w16cid:durableId="976029104">
    <w:abstractNumId w:val="12"/>
  </w:num>
  <w:num w:numId="3" w16cid:durableId="1512572454">
    <w:abstractNumId w:val="18"/>
  </w:num>
  <w:num w:numId="4" w16cid:durableId="504395621">
    <w:abstractNumId w:val="15"/>
  </w:num>
  <w:num w:numId="5" w16cid:durableId="745881875">
    <w:abstractNumId w:val="8"/>
  </w:num>
  <w:num w:numId="6" w16cid:durableId="1107044189">
    <w:abstractNumId w:val="16"/>
  </w:num>
  <w:num w:numId="7" w16cid:durableId="1667131401">
    <w:abstractNumId w:val="5"/>
  </w:num>
  <w:num w:numId="8" w16cid:durableId="1999574484">
    <w:abstractNumId w:val="5"/>
  </w:num>
  <w:num w:numId="9" w16cid:durableId="731001356">
    <w:abstractNumId w:val="17"/>
  </w:num>
  <w:num w:numId="10" w16cid:durableId="1686007838">
    <w:abstractNumId w:val="7"/>
  </w:num>
  <w:num w:numId="11" w16cid:durableId="1935045235">
    <w:abstractNumId w:val="13"/>
  </w:num>
  <w:num w:numId="12" w16cid:durableId="1113095330">
    <w:abstractNumId w:val="10"/>
  </w:num>
  <w:num w:numId="13" w16cid:durableId="66344463">
    <w:abstractNumId w:val="20"/>
  </w:num>
  <w:num w:numId="14" w16cid:durableId="739712398">
    <w:abstractNumId w:val="21"/>
  </w:num>
  <w:num w:numId="15" w16cid:durableId="1564634233">
    <w:abstractNumId w:val="3"/>
  </w:num>
  <w:num w:numId="16" w16cid:durableId="722220284">
    <w:abstractNumId w:val="19"/>
  </w:num>
  <w:num w:numId="17" w16cid:durableId="1001736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712619">
    <w:abstractNumId w:val="15"/>
  </w:num>
  <w:num w:numId="19" w16cid:durableId="1393582228">
    <w:abstractNumId w:val="2"/>
  </w:num>
  <w:num w:numId="20" w16cid:durableId="2076118953">
    <w:abstractNumId w:val="0"/>
    <w:lvlOverride w:ilvl="0">
      <w:lvl w:ilvl="0">
        <w:start w:val="1"/>
        <w:numFmt w:val="bullet"/>
        <w:lvlText w:val=""/>
        <w:legacy w:legacy="1" w:legacySpace="120" w:legacyIndent="340"/>
        <w:lvlJc w:val="left"/>
        <w:pPr>
          <w:ind w:left="340" w:hanging="340"/>
        </w:pPr>
        <w:rPr>
          <w:rFonts w:ascii="Symbol" w:hAnsi="Symbol" w:hint="default"/>
        </w:rPr>
      </w:lvl>
    </w:lvlOverride>
  </w:num>
  <w:num w:numId="21" w16cid:durableId="1729181735">
    <w:abstractNumId w:val="6"/>
  </w:num>
  <w:num w:numId="22" w16cid:durableId="1200975697">
    <w:abstractNumId w:val="14"/>
  </w:num>
  <w:num w:numId="23" w16cid:durableId="1796211606">
    <w:abstractNumId w:val="11"/>
  </w:num>
  <w:num w:numId="24" w16cid:durableId="1158155766">
    <w:abstractNumId w:val="4"/>
  </w:num>
  <w:num w:numId="25" w16cid:durableId="19311133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formatting="1" w:enforcement="0"/>
  <w:defaultTabStop w:val="708"/>
  <w:hyphenationZone w:val="425"/>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pyNum" w:val="2"/>
  </w:docVars>
  <w:rsids>
    <w:rsidRoot w:val="00845899"/>
    <w:rsid w:val="000002C5"/>
    <w:rsid w:val="000005D6"/>
    <w:rsid w:val="00000944"/>
    <w:rsid w:val="00001970"/>
    <w:rsid w:val="000022C0"/>
    <w:rsid w:val="00002593"/>
    <w:rsid w:val="00002AAE"/>
    <w:rsid w:val="00003C19"/>
    <w:rsid w:val="00004957"/>
    <w:rsid w:val="00005145"/>
    <w:rsid w:val="0000553D"/>
    <w:rsid w:val="00006C18"/>
    <w:rsid w:val="00010580"/>
    <w:rsid w:val="0001179F"/>
    <w:rsid w:val="00011AF3"/>
    <w:rsid w:val="000138F9"/>
    <w:rsid w:val="000143E1"/>
    <w:rsid w:val="0001747E"/>
    <w:rsid w:val="000200B4"/>
    <w:rsid w:val="00020F22"/>
    <w:rsid w:val="000219D4"/>
    <w:rsid w:val="00021BD5"/>
    <w:rsid w:val="00023AC2"/>
    <w:rsid w:val="00024CED"/>
    <w:rsid w:val="00025D2C"/>
    <w:rsid w:val="00025F3E"/>
    <w:rsid w:val="00026AEF"/>
    <w:rsid w:val="00026B13"/>
    <w:rsid w:val="0003058E"/>
    <w:rsid w:val="00030D3A"/>
    <w:rsid w:val="0003120B"/>
    <w:rsid w:val="00033C92"/>
    <w:rsid w:val="00033FE8"/>
    <w:rsid w:val="000340B8"/>
    <w:rsid w:val="00034204"/>
    <w:rsid w:val="00034F33"/>
    <w:rsid w:val="00035B0C"/>
    <w:rsid w:val="00035EAF"/>
    <w:rsid w:val="000365A3"/>
    <w:rsid w:val="00037793"/>
    <w:rsid w:val="00037F9C"/>
    <w:rsid w:val="00040BB7"/>
    <w:rsid w:val="0004139E"/>
    <w:rsid w:val="0004278F"/>
    <w:rsid w:val="000427BE"/>
    <w:rsid w:val="0004476F"/>
    <w:rsid w:val="000454B1"/>
    <w:rsid w:val="000463EC"/>
    <w:rsid w:val="00046E90"/>
    <w:rsid w:val="00047F8B"/>
    <w:rsid w:val="000503AC"/>
    <w:rsid w:val="00050B1C"/>
    <w:rsid w:val="00050EF8"/>
    <w:rsid w:val="0005205C"/>
    <w:rsid w:val="000524BA"/>
    <w:rsid w:val="00052A23"/>
    <w:rsid w:val="00054A92"/>
    <w:rsid w:val="00057161"/>
    <w:rsid w:val="000576BD"/>
    <w:rsid w:val="00057E62"/>
    <w:rsid w:val="00061C91"/>
    <w:rsid w:val="00062BEF"/>
    <w:rsid w:val="00062F16"/>
    <w:rsid w:val="00063870"/>
    <w:rsid w:val="0006575E"/>
    <w:rsid w:val="00065C79"/>
    <w:rsid w:val="0006648E"/>
    <w:rsid w:val="00067926"/>
    <w:rsid w:val="00067D13"/>
    <w:rsid w:val="000723D6"/>
    <w:rsid w:val="00073AB7"/>
    <w:rsid w:val="00074412"/>
    <w:rsid w:val="00074857"/>
    <w:rsid w:val="000751F6"/>
    <w:rsid w:val="00075333"/>
    <w:rsid w:val="0007607A"/>
    <w:rsid w:val="000778E6"/>
    <w:rsid w:val="00080648"/>
    <w:rsid w:val="00080E7F"/>
    <w:rsid w:val="00081D9B"/>
    <w:rsid w:val="00082CF3"/>
    <w:rsid w:val="00086AB8"/>
    <w:rsid w:val="000873B0"/>
    <w:rsid w:val="000911B8"/>
    <w:rsid w:val="0009182E"/>
    <w:rsid w:val="00092FCB"/>
    <w:rsid w:val="00093091"/>
    <w:rsid w:val="0009499B"/>
    <w:rsid w:val="000953C0"/>
    <w:rsid w:val="00096BF7"/>
    <w:rsid w:val="00096E8A"/>
    <w:rsid w:val="00097776"/>
    <w:rsid w:val="000A09E7"/>
    <w:rsid w:val="000A0AC7"/>
    <w:rsid w:val="000A12EE"/>
    <w:rsid w:val="000A2297"/>
    <w:rsid w:val="000A3166"/>
    <w:rsid w:val="000A31C7"/>
    <w:rsid w:val="000A3864"/>
    <w:rsid w:val="000A3D46"/>
    <w:rsid w:val="000A5C9C"/>
    <w:rsid w:val="000A5FEA"/>
    <w:rsid w:val="000A634B"/>
    <w:rsid w:val="000A7761"/>
    <w:rsid w:val="000A7D51"/>
    <w:rsid w:val="000B22EE"/>
    <w:rsid w:val="000B2732"/>
    <w:rsid w:val="000B29F0"/>
    <w:rsid w:val="000B3682"/>
    <w:rsid w:val="000B5ACB"/>
    <w:rsid w:val="000B647C"/>
    <w:rsid w:val="000B7522"/>
    <w:rsid w:val="000C0662"/>
    <w:rsid w:val="000C1849"/>
    <w:rsid w:val="000C1AFA"/>
    <w:rsid w:val="000C2777"/>
    <w:rsid w:val="000C2B05"/>
    <w:rsid w:val="000C3477"/>
    <w:rsid w:val="000C3700"/>
    <w:rsid w:val="000C45D4"/>
    <w:rsid w:val="000C5FBE"/>
    <w:rsid w:val="000C647A"/>
    <w:rsid w:val="000C67DC"/>
    <w:rsid w:val="000C682C"/>
    <w:rsid w:val="000D49F8"/>
    <w:rsid w:val="000D5C9E"/>
    <w:rsid w:val="000D667F"/>
    <w:rsid w:val="000E0135"/>
    <w:rsid w:val="000E103A"/>
    <w:rsid w:val="000E1675"/>
    <w:rsid w:val="000E1AE4"/>
    <w:rsid w:val="000E21D5"/>
    <w:rsid w:val="000E3FFE"/>
    <w:rsid w:val="000E4BF4"/>
    <w:rsid w:val="000E611D"/>
    <w:rsid w:val="000E670E"/>
    <w:rsid w:val="000E6968"/>
    <w:rsid w:val="000E6BF1"/>
    <w:rsid w:val="000E7268"/>
    <w:rsid w:val="000F0D83"/>
    <w:rsid w:val="000F23BA"/>
    <w:rsid w:val="000F3F6D"/>
    <w:rsid w:val="000F496E"/>
    <w:rsid w:val="000F4E6C"/>
    <w:rsid w:val="000F670F"/>
    <w:rsid w:val="000F69E8"/>
    <w:rsid w:val="000F6A43"/>
    <w:rsid w:val="000F7CDB"/>
    <w:rsid w:val="000F7F7B"/>
    <w:rsid w:val="00100668"/>
    <w:rsid w:val="00100AB2"/>
    <w:rsid w:val="00100BEE"/>
    <w:rsid w:val="00104AC3"/>
    <w:rsid w:val="001101EF"/>
    <w:rsid w:val="0011055B"/>
    <w:rsid w:val="00110CFB"/>
    <w:rsid w:val="00111237"/>
    <w:rsid w:val="001118FB"/>
    <w:rsid w:val="001121E3"/>
    <w:rsid w:val="00113589"/>
    <w:rsid w:val="00113E50"/>
    <w:rsid w:val="00114969"/>
    <w:rsid w:val="00114D17"/>
    <w:rsid w:val="001167A6"/>
    <w:rsid w:val="00116A1D"/>
    <w:rsid w:val="00117403"/>
    <w:rsid w:val="00117790"/>
    <w:rsid w:val="00124861"/>
    <w:rsid w:val="00131339"/>
    <w:rsid w:val="00131398"/>
    <w:rsid w:val="00132B7E"/>
    <w:rsid w:val="00133CE1"/>
    <w:rsid w:val="0013626C"/>
    <w:rsid w:val="00136B2C"/>
    <w:rsid w:val="00140045"/>
    <w:rsid w:val="001413BA"/>
    <w:rsid w:val="00142639"/>
    <w:rsid w:val="00142F9C"/>
    <w:rsid w:val="001452EB"/>
    <w:rsid w:val="00145C07"/>
    <w:rsid w:val="001464BB"/>
    <w:rsid w:val="001501CF"/>
    <w:rsid w:val="001508C8"/>
    <w:rsid w:val="0015158A"/>
    <w:rsid w:val="00151FE2"/>
    <w:rsid w:val="00154012"/>
    <w:rsid w:val="00154336"/>
    <w:rsid w:val="0015577B"/>
    <w:rsid w:val="001563CC"/>
    <w:rsid w:val="00157C8D"/>
    <w:rsid w:val="00160327"/>
    <w:rsid w:val="00160702"/>
    <w:rsid w:val="00161A6A"/>
    <w:rsid w:val="00165264"/>
    <w:rsid w:val="001655C2"/>
    <w:rsid w:val="001656B9"/>
    <w:rsid w:val="0017035D"/>
    <w:rsid w:val="00171217"/>
    <w:rsid w:val="0017174B"/>
    <w:rsid w:val="00172D8D"/>
    <w:rsid w:val="0017373F"/>
    <w:rsid w:val="001737CB"/>
    <w:rsid w:val="00174792"/>
    <w:rsid w:val="00174C94"/>
    <w:rsid w:val="00176BBB"/>
    <w:rsid w:val="00177A53"/>
    <w:rsid w:val="00180EC2"/>
    <w:rsid w:val="0018247D"/>
    <w:rsid w:val="00182DCE"/>
    <w:rsid w:val="00185CB7"/>
    <w:rsid w:val="0018608D"/>
    <w:rsid w:val="00186554"/>
    <w:rsid w:val="001866A4"/>
    <w:rsid w:val="001870AC"/>
    <w:rsid w:val="00187B18"/>
    <w:rsid w:val="00187EB3"/>
    <w:rsid w:val="00190D0B"/>
    <w:rsid w:val="00191276"/>
    <w:rsid w:val="00191910"/>
    <w:rsid w:val="00193FC0"/>
    <w:rsid w:val="001A0F72"/>
    <w:rsid w:val="001A1331"/>
    <w:rsid w:val="001A232D"/>
    <w:rsid w:val="001A4ACB"/>
    <w:rsid w:val="001A50D6"/>
    <w:rsid w:val="001A6052"/>
    <w:rsid w:val="001A7537"/>
    <w:rsid w:val="001B080F"/>
    <w:rsid w:val="001B0ED9"/>
    <w:rsid w:val="001B12F0"/>
    <w:rsid w:val="001B1591"/>
    <w:rsid w:val="001B1816"/>
    <w:rsid w:val="001B2BBC"/>
    <w:rsid w:val="001B3391"/>
    <w:rsid w:val="001B5128"/>
    <w:rsid w:val="001B5E42"/>
    <w:rsid w:val="001B717B"/>
    <w:rsid w:val="001B7284"/>
    <w:rsid w:val="001C0A2E"/>
    <w:rsid w:val="001C14E0"/>
    <w:rsid w:val="001C280C"/>
    <w:rsid w:val="001C388F"/>
    <w:rsid w:val="001C3A10"/>
    <w:rsid w:val="001C634E"/>
    <w:rsid w:val="001C7CD1"/>
    <w:rsid w:val="001D0D79"/>
    <w:rsid w:val="001D0F5F"/>
    <w:rsid w:val="001D1BB4"/>
    <w:rsid w:val="001D30A6"/>
    <w:rsid w:val="001D325B"/>
    <w:rsid w:val="001D5EE8"/>
    <w:rsid w:val="001D5F1C"/>
    <w:rsid w:val="001E0890"/>
    <w:rsid w:val="001E0BC3"/>
    <w:rsid w:val="001E282C"/>
    <w:rsid w:val="001E2C9C"/>
    <w:rsid w:val="001E34A8"/>
    <w:rsid w:val="001E57BB"/>
    <w:rsid w:val="001E57F8"/>
    <w:rsid w:val="001E65ED"/>
    <w:rsid w:val="001E7BAD"/>
    <w:rsid w:val="001E7CD5"/>
    <w:rsid w:val="001E7F31"/>
    <w:rsid w:val="001F0357"/>
    <w:rsid w:val="001F0980"/>
    <w:rsid w:val="001F0D40"/>
    <w:rsid w:val="001F365B"/>
    <w:rsid w:val="001F3880"/>
    <w:rsid w:val="001F3D3C"/>
    <w:rsid w:val="001F4A86"/>
    <w:rsid w:val="001F553F"/>
    <w:rsid w:val="001F5F39"/>
    <w:rsid w:val="001F7F8F"/>
    <w:rsid w:val="002003B2"/>
    <w:rsid w:val="00200443"/>
    <w:rsid w:val="0020082B"/>
    <w:rsid w:val="00200CA7"/>
    <w:rsid w:val="00201034"/>
    <w:rsid w:val="00201B19"/>
    <w:rsid w:val="00201C4A"/>
    <w:rsid w:val="0020396A"/>
    <w:rsid w:val="00204700"/>
    <w:rsid w:val="00204FEA"/>
    <w:rsid w:val="002070B9"/>
    <w:rsid w:val="002077FB"/>
    <w:rsid w:val="00210EA2"/>
    <w:rsid w:val="002124AB"/>
    <w:rsid w:val="0021390C"/>
    <w:rsid w:val="00215FBE"/>
    <w:rsid w:val="00221E08"/>
    <w:rsid w:val="00221F4B"/>
    <w:rsid w:val="00223619"/>
    <w:rsid w:val="0022363D"/>
    <w:rsid w:val="0022374E"/>
    <w:rsid w:val="00224E5F"/>
    <w:rsid w:val="00226154"/>
    <w:rsid w:val="00226B2B"/>
    <w:rsid w:val="00232676"/>
    <w:rsid w:val="00232D31"/>
    <w:rsid w:val="00234596"/>
    <w:rsid w:val="00234BF1"/>
    <w:rsid w:val="00235E65"/>
    <w:rsid w:val="00240525"/>
    <w:rsid w:val="00240954"/>
    <w:rsid w:val="00242650"/>
    <w:rsid w:val="0024282F"/>
    <w:rsid w:val="00242E8D"/>
    <w:rsid w:val="00243159"/>
    <w:rsid w:val="002440F4"/>
    <w:rsid w:val="002441D3"/>
    <w:rsid w:val="00244EC6"/>
    <w:rsid w:val="0024554B"/>
    <w:rsid w:val="002456E1"/>
    <w:rsid w:val="002462EB"/>
    <w:rsid w:val="00247996"/>
    <w:rsid w:val="0025076F"/>
    <w:rsid w:val="002535F6"/>
    <w:rsid w:val="00256FA5"/>
    <w:rsid w:val="0025755C"/>
    <w:rsid w:val="00260DA3"/>
    <w:rsid w:val="00262E53"/>
    <w:rsid w:val="00267D44"/>
    <w:rsid w:val="00271AA4"/>
    <w:rsid w:val="00272DC2"/>
    <w:rsid w:val="00272E53"/>
    <w:rsid w:val="00273494"/>
    <w:rsid w:val="002739B6"/>
    <w:rsid w:val="00275DBE"/>
    <w:rsid w:val="00276A0B"/>
    <w:rsid w:val="00280B1F"/>
    <w:rsid w:val="00281BD4"/>
    <w:rsid w:val="00282887"/>
    <w:rsid w:val="00282F95"/>
    <w:rsid w:val="002835E9"/>
    <w:rsid w:val="00283967"/>
    <w:rsid w:val="00283AB2"/>
    <w:rsid w:val="00284849"/>
    <w:rsid w:val="002850AB"/>
    <w:rsid w:val="00285654"/>
    <w:rsid w:val="00285727"/>
    <w:rsid w:val="00285E32"/>
    <w:rsid w:val="00285FD0"/>
    <w:rsid w:val="00286D1E"/>
    <w:rsid w:val="0029125B"/>
    <w:rsid w:val="00292A05"/>
    <w:rsid w:val="00292C64"/>
    <w:rsid w:val="00293C6C"/>
    <w:rsid w:val="00294A02"/>
    <w:rsid w:val="00294C45"/>
    <w:rsid w:val="002952CB"/>
    <w:rsid w:val="00296A34"/>
    <w:rsid w:val="00296F6C"/>
    <w:rsid w:val="002A0C18"/>
    <w:rsid w:val="002A2023"/>
    <w:rsid w:val="002A2056"/>
    <w:rsid w:val="002A58E2"/>
    <w:rsid w:val="002B0E70"/>
    <w:rsid w:val="002B395D"/>
    <w:rsid w:val="002B5245"/>
    <w:rsid w:val="002B6EB9"/>
    <w:rsid w:val="002C0A69"/>
    <w:rsid w:val="002C0F80"/>
    <w:rsid w:val="002C38EC"/>
    <w:rsid w:val="002C40A1"/>
    <w:rsid w:val="002C460F"/>
    <w:rsid w:val="002C4D21"/>
    <w:rsid w:val="002C5A0F"/>
    <w:rsid w:val="002C699D"/>
    <w:rsid w:val="002C7684"/>
    <w:rsid w:val="002C7ADE"/>
    <w:rsid w:val="002D1A77"/>
    <w:rsid w:val="002D1FFC"/>
    <w:rsid w:val="002D3D37"/>
    <w:rsid w:val="002D448F"/>
    <w:rsid w:val="002D5218"/>
    <w:rsid w:val="002D683A"/>
    <w:rsid w:val="002D7A08"/>
    <w:rsid w:val="002D7F79"/>
    <w:rsid w:val="002E00B4"/>
    <w:rsid w:val="002E01F2"/>
    <w:rsid w:val="002E2380"/>
    <w:rsid w:val="002E36BF"/>
    <w:rsid w:val="002E3A2C"/>
    <w:rsid w:val="002E4375"/>
    <w:rsid w:val="002E5978"/>
    <w:rsid w:val="002F03BB"/>
    <w:rsid w:val="002F286E"/>
    <w:rsid w:val="002F5257"/>
    <w:rsid w:val="002F75A5"/>
    <w:rsid w:val="00300B44"/>
    <w:rsid w:val="00301981"/>
    <w:rsid w:val="003019EF"/>
    <w:rsid w:val="00302541"/>
    <w:rsid w:val="00302690"/>
    <w:rsid w:val="00303F55"/>
    <w:rsid w:val="0030526C"/>
    <w:rsid w:val="00306AE5"/>
    <w:rsid w:val="003074E2"/>
    <w:rsid w:val="00307C94"/>
    <w:rsid w:val="00307F38"/>
    <w:rsid w:val="00311D86"/>
    <w:rsid w:val="00311F07"/>
    <w:rsid w:val="00313551"/>
    <w:rsid w:val="003138C5"/>
    <w:rsid w:val="0031482C"/>
    <w:rsid w:val="00315E8A"/>
    <w:rsid w:val="00317570"/>
    <w:rsid w:val="00323484"/>
    <w:rsid w:val="00324590"/>
    <w:rsid w:val="00324FC9"/>
    <w:rsid w:val="00327339"/>
    <w:rsid w:val="00327500"/>
    <w:rsid w:val="00330E01"/>
    <w:rsid w:val="0033115D"/>
    <w:rsid w:val="00331B72"/>
    <w:rsid w:val="00332A79"/>
    <w:rsid w:val="003340F7"/>
    <w:rsid w:val="003342F7"/>
    <w:rsid w:val="003344D6"/>
    <w:rsid w:val="00334D06"/>
    <w:rsid w:val="00335245"/>
    <w:rsid w:val="00335819"/>
    <w:rsid w:val="003358E6"/>
    <w:rsid w:val="00335F52"/>
    <w:rsid w:val="00341E0F"/>
    <w:rsid w:val="00344593"/>
    <w:rsid w:val="003447BF"/>
    <w:rsid w:val="00345FF5"/>
    <w:rsid w:val="003465B9"/>
    <w:rsid w:val="00346E61"/>
    <w:rsid w:val="00350896"/>
    <w:rsid w:val="0035136F"/>
    <w:rsid w:val="00351AAD"/>
    <w:rsid w:val="0035246F"/>
    <w:rsid w:val="00352E7A"/>
    <w:rsid w:val="0035312F"/>
    <w:rsid w:val="00354C7E"/>
    <w:rsid w:val="00355152"/>
    <w:rsid w:val="00356168"/>
    <w:rsid w:val="00356BB1"/>
    <w:rsid w:val="00356E25"/>
    <w:rsid w:val="003577C7"/>
    <w:rsid w:val="003578F9"/>
    <w:rsid w:val="003605BD"/>
    <w:rsid w:val="003609EF"/>
    <w:rsid w:val="003622DC"/>
    <w:rsid w:val="00362ABF"/>
    <w:rsid w:val="00363319"/>
    <w:rsid w:val="003636CD"/>
    <w:rsid w:val="00364A82"/>
    <w:rsid w:val="00365325"/>
    <w:rsid w:val="00370A41"/>
    <w:rsid w:val="00371E15"/>
    <w:rsid w:val="00372549"/>
    <w:rsid w:val="003756F2"/>
    <w:rsid w:val="0037585A"/>
    <w:rsid w:val="00377D09"/>
    <w:rsid w:val="00381FB6"/>
    <w:rsid w:val="003828D3"/>
    <w:rsid w:val="00386E54"/>
    <w:rsid w:val="003870EA"/>
    <w:rsid w:val="00387741"/>
    <w:rsid w:val="00390388"/>
    <w:rsid w:val="00390F3C"/>
    <w:rsid w:val="00392540"/>
    <w:rsid w:val="003950C4"/>
    <w:rsid w:val="00396895"/>
    <w:rsid w:val="0039735A"/>
    <w:rsid w:val="00397777"/>
    <w:rsid w:val="003A1520"/>
    <w:rsid w:val="003A1DAC"/>
    <w:rsid w:val="003A1F91"/>
    <w:rsid w:val="003A2427"/>
    <w:rsid w:val="003A463F"/>
    <w:rsid w:val="003A5F8F"/>
    <w:rsid w:val="003A7571"/>
    <w:rsid w:val="003B05E3"/>
    <w:rsid w:val="003B1549"/>
    <w:rsid w:val="003B19C3"/>
    <w:rsid w:val="003B3021"/>
    <w:rsid w:val="003B338F"/>
    <w:rsid w:val="003B4BDB"/>
    <w:rsid w:val="003B73D3"/>
    <w:rsid w:val="003B7E53"/>
    <w:rsid w:val="003C00A1"/>
    <w:rsid w:val="003C20FE"/>
    <w:rsid w:val="003C2367"/>
    <w:rsid w:val="003C2C9D"/>
    <w:rsid w:val="003C30B1"/>
    <w:rsid w:val="003C3BBA"/>
    <w:rsid w:val="003C57A8"/>
    <w:rsid w:val="003C58C9"/>
    <w:rsid w:val="003C62FE"/>
    <w:rsid w:val="003C6A6B"/>
    <w:rsid w:val="003C6BF5"/>
    <w:rsid w:val="003C75ED"/>
    <w:rsid w:val="003D0E0B"/>
    <w:rsid w:val="003D185E"/>
    <w:rsid w:val="003D1967"/>
    <w:rsid w:val="003D1EE3"/>
    <w:rsid w:val="003D30A9"/>
    <w:rsid w:val="003D3E41"/>
    <w:rsid w:val="003D4E1E"/>
    <w:rsid w:val="003D7D78"/>
    <w:rsid w:val="003E0761"/>
    <w:rsid w:val="003E078A"/>
    <w:rsid w:val="003E185B"/>
    <w:rsid w:val="003E1AB1"/>
    <w:rsid w:val="003E2789"/>
    <w:rsid w:val="003E495C"/>
    <w:rsid w:val="003E4E16"/>
    <w:rsid w:val="003E671E"/>
    <w:rsid w:val="003E6D19"/>
    <w:rsid w:val="003E7BAE"/>
    <w:rsid w:val="003F01B7"/>
    <w:rsid w:val="003F04ED"/>
    <w:rsid w:val="003F2502"/>
    <w:rsid w:val="003F2D37"/>
    <w:rsid w:val="003F58AA"/>
    <w:rsid w:val="003F6FA1"/>
    <w:rsid w:val="00400580"/>
    <w:rsid w:val="004013CD"/>
    <w:rsid w:val="00402F7C"/>
    <w:rsid w:val="00403113"/>
    <w:rsid w:val="004034A0"/>
    <w:rsid w:val="00405048"/>
    <w:rsid w:val="004053F1"/>
    <w:rsid w:val="00406916"/>
    <w:rsid w:val="00406EF4"/>
    <w:rsid w:val="004070C7"/>
    <w:rsid w:val="00411F98"/>
    <w:rsid w:val="0041236A"/>
    <w:rsid w:val="004128F1"/>
    <w:rsid w:val="004136D3"/>
    <w:rsid w:val="004169EE"/>
    <w:rsid w:val="00417D7A"/>
    <w:rsid w:val="0042021A"/>
    <w:rsid w:val="004204A8"/>
    <w:rsid w:val="00421A26"/>
    <w:rsid w:val="004223B5"/>
    <w:rsid w:val="004224F4"/>
    <w:rsid w:val="00422DC8"/>
    <w:rsid w:val="00423E8C"/>
    <w:rsid w:val="00424020"/>
    <w:rsid w:val="00424408"/>
    <w:rsid w:val="0042489F"/>
    <w:rsid w:val="00424BBA"/>
    <w:rsid w:val="00425506"/>
    <w:rsid w:val="00427992"/>
    <w:rsid w:val="00430021"/>
    <w:rsid w:val="00430468"/>
    <w:rsid w:val="004318A7"/>
    <w:rsid w:val="00432233"/>
    <w:rsid w:val="0043594D"/>
    <w:rsid w:val="00436F05"/>
    <w:rsid w:val="00440488"/>
    <w:rsid w:val="004437DC"/>
    <w:rsid w:val="00444DB3"/>
    <w:rsid w:val="00450C57"/>
    <w:rsid w:val="004512E4"/>
    <w:rsid w:val="00451857"/>
    <w:rsid w:val="00451E53"/>
    <w:rsid w:val="00453D7D"/>
    <w:rsid w:val="00457443"/>
    <w:rsid w:val="0046139F"/>
    <w:rsid w:val="0046255D"/>
    <w:rsid w:val="00462784"/>
    <w:rsid w:val="00464459"/>
    <w:rsid w:val="004644F9"/>
    <w:rsid w:val="00465DCC"/>
    <w:rsid w:val="00465FA6"/>
    <w:rsid w:val="00470856"/>
    <w:rsid w:val="00470E34"/>
    <w:rsid w:val="004712B7"/>
    <w:rsid w:val="004713EF"/>
    <w:rsid w:val="00471563"/>
    <w:rsid w:val="004719CC"/>
    <w:rsid w:val="004740D3"/>
    <w:rsid w:val="00474F9E"/>
    <w:rsid w:val="00475206"/>
    <w:rsid w:val="004756C2"/>
    <w:rsid w:val="004778F4"/>
    <w:rsid w:val="00477C16"/>
    <w:rsid w:val="0048278E"/>
    <w:rsid w:val="00482AB5"/>
    <w:rsid w:val="00483AC1"/>
    <w:rsid w:val="00483F47"/>
    <w:rsid w:val="00485FD1"/>
    <w:rsid w:val="00486472"/>
    <w:rsid w:val="00486DE9"/>
    <w:rsid w:val="004902DB"/>
    <w:rsid w:val="0049092E"/>
    <w:rsid w:val="00490EBC"/>
    <w:rsid w:val="00491FED"/>
    <w:rsid w:val="00495126"/>
    <w:rsid w:val="004962C5"/>
    <w:rsid w:val="004A1E9D"/>
    <w:rsid w:val="004A24A4"/>
    <w:rsid w:val="004A424B"/>
    <w:rsid w:val="004A4EBE"/>
    <w:rsid w:val="004A4FEF"/>
    <w:rsid w:val="004A5CA2"/>
    <w:rsid w:val="004A6EC0"/>
    <w:rsid w:val="004B0972"/>
    <w:rsid w:val="004B0C48"/>
    <w:rsid w:val="004B1C66"/>
    <w:rsid w:val="004B4757"/>
    <w:rsid w:val="004B7F06"/>
    <w:rsid w:val="004C0DAC"/>
    <w:rsid w:val="004C1F14"/>
    <w:rsid w:val="004C3228"/>
    <w:rsid w:val="004C5B16"/>
    <w:rsid w:val="004C5FB5"/>
    <w:rsid w:val="004C61C0"/>
    <w:rsid w:val="004C6A83"/>
    <w:rsid w:val="004C7382"/>
    <w:rsid w:val="004C78E0"/>
    <w:rsid w:val="004D431F"/>
    <w:rsid w:val="004D49A7"/>
    <w:rsid w:val="004D4B1A"/>
    <w:rsid w:val="004D5C6A"/>
    <w:rsid w:val="004D633B"/>
    <w:rsid w:val="004D6C17"/>
    <w:rsid w:val="004E0117"/>
    <w:rsid w:val="004E03E1"/>
    <w:rsid w:val="004E385D"/>
    <w:rsid w:val="004E3937"/>
    <w:rsid w:val="004E412B"/>
    <w:rsid w:val="004E59F4"/>
    <w:rsid w:val="004E6CA5"/>
    <w:rsid w:val="004E7480"/>
    <w:rsid w:val="004E79A7"/>
    <w:rsid w:val="004F21B4"/>
    <w:rsid w:val="004F4F45"/>
    <w:rsid w:val="004F6F8A"/>
    <w:rsid w:val="004F76B1"/>
    <w:rsid w:val="005013A1"/>
    <w:rsid w:val="0050150A"/>
    <w:rsid w:val="005015F5"/>
    <w:rsid w:val="005020E3"/>
    <w:rsid w:val="00502979"/>
    <w:rsid w:val="005036CB"/>
    <w:rsid w:val="00503817"/>
    <w:rsid w:val="00503F45"/>
    <w:rsid w:val="00504313"/>
    <w:rsid w:val="00504AEE"/>
    <w:rsid w:val="005051B6"/>
    <w:rsid w:val="005061D7"/>
    <w:rsid w:val="00506D9C"/>
    <w:rsid w:val="00510A50"/>
    <w:rsid w:val="005123D3"/>
    <w:rsid w:val="00514688"/>
    <w:rsid w:val="00514704"/>
    <w:rsid w:val="00514C5F"/>
    <w:rsid w:val="00515737"/>
    <w:rsid w:val="005163FA"/>
    <w:rsid w:val="00516927"/>
    <w:rsid w:val="00516B6E"/>
    <w:rsid w:val="0051779F"/>
    <w:rsid w:val="00517DF7"/>
    <w:rsid w:val="00521D6E"/>
    <w:rsid w:val="005229B7"/>
    <w:rsid w:val="00522BC2"/>
    <w:rsid w:val="00523D7B"/>
    <w:rsid w:val="00526596"/>
    <w:rsid w:val="00527374"/>
    <w:rsid w:val="00527383"/>
    <w:rsid w:val="00530F71"/>
    <w:rsid w:val="00531639"/>
    <w:rsid w:val="00531CC5"/>
    <w:rsid w:val="0053567F"/>
    <w:rsid w:val="00536B80"/>
    <w:rsid w:val="00536EAE"/>
    <w:rsid w:val="005374BF"/>
    <w:rsid w:val="0053772F"/>
    <w:rsid w:val="00537EE6"/>
    <w:rsid w:val="005400D1"/>
    <w:rsid w:val="005406E8"/>
    <w:rsid w:val="005407DF"/>
    <w:rsid w:val="00540DFD"/>
    <w:rsid w:val="00541C77"/>
    <w:rsid w:val="005435AC"/>
    <w:rsid w:val="00543778"/>
    <w:rsid w:val="005442C7"/>
    <w:rsid w:val="00545593"/>
    <w:rsid w:val="00546C3E"/>
    <w:rsid w:val="0054711D"/>
    <w:rsid w:val="005471CF"/>
    <w:rsid w:val="00551209"/>
    <w:rsid w:val="005536E8"/>
    <w:rsid w:val="00553F38"/>
    <w:rsid w:val="00554B38"/>
    <w:rsid w:val="00556354"/>
    <w:rsid w:val="0055668C"/>
    <w:rsid w:val="00557ADE"/>
    <w:rsid w:val="00557C96"/>
    <w:rsid w:val="005607B8"/>
    <w:rsid w:val="00560EE6"/>
    <w:rsid w:val="00564A67"/>
    <w:rsid w:val="00564AF5"/>
    <w:rsid w:val="00564B66"/>
    <w:rsid w:val="005674B5"/>
    <w:rsid w:val="00570061"/>
    <w:rsid w:val="00570B60"/>
    <w:rsid w:val="00570FD2"/>
    <w:rsid w:val="00572A59"/>
    <w:rsid w:val="00576A2B"/>
    <w:rsid w:val="00576C2F"/>
    <w:rsid w:val="00577F5E"/>
    <w:rsid w:val="00583C67"/>
    <w:rsid w:val="005843C3"/>
    <w:rsid w:val="00586C00"/>
    <w:rsid w:val="00590E35"/>
    <w:rsid w:val="005914C9"/>
    <w:rsid w:val="005922FC"/>
    <w:rsid w:val="0059318C"/>
    <w:rsid w:val="005943AD"/>
    <w:rsid w:val="00594562"/>
    <w:rsid w:val="0059475A"/>
    <w:rsid w:val="005955B7"/>
    <w:rsid w:val="0059574F"/>
    <w:rsid w:val="00595905"/>
    <w:rsid w:val="00595F7A"/>
    <w:rsid w:val="00596F03"/>
    <w:rsid w:val="005975C3"/>
    <w:rsid w:val="005A0275"/>
    <w:rsid w:val="005A0873"/>
    <w:rsid w:val="005A0A88"/>
    <w:rsid w:val="005A13C5"/>
    <w:rsid w:val="005A35B0"/>
    <w:rsid w:val="005A4A7C"/>
    <w:rsid w:val="005A4A8D"/>
    <w:rsid w:val="005A4CD6"/>
    <w:rsid w:val="005A5CCA"/>
    <w:rsid w:val="005A6740"/>
    <w:rsid w:val="005B0084"/>
    <w:rsid w:val="005B03D8"/>
    <w:rsid w:val="005B080E"/>
    <w:rsid w:val="005B1C02"/>
    <w:rsid w:val="005B1D5E"/>
    <w:rsid w:val="005B4258"/>
    <w:rsid w:val="005B47D5"/>
    <w:rsid w:val="005B5548"/>
    <w:rsid w:val="005B622B"/>
    <w:rsid w:val="005B6ED8"/>
    <w:rsid w:val="005B768F"/>
    <w:rsid w:val="005B777B"/>
    <w:rsid w:val="005C16FC"/>
    <w:rsid w:val="005C3765"/>
    <w:rsid w:val="005C38E4"/>
    <w:rsid w:val="005C3A6A"/>
    <w:rsid w:val="005C5DFE"/>
    <w:rsid w:val="005C5E8A"/>
    <w:rsid w:val="005C62AE"/>
    <w:rsid w:val="005D02CB"/>
    <w:rsid w:val="005D0399"/>
    <w:rsid w:val="005D05B4"/>
    <w:rsid w:val="005D1018"/>
    <w:rsid w:val="005D12F0"/>
    <w:rsid w:val="005D2436"/>
    <w:rsid w:val="005D5500"/>
    <w:rsid w:val="005D6CFE"/>
    <w:rsid w:val="005E060F"/>
    <w:rsid w:val="005E44B7"/>
    <w:rsid w:val="005E4DBE"/>
    <w:rsid w:val="005E6923"/>
    <w:rsid w:val="005E784B"/>
    <w:rsid w:val="005E79AE"/>
    <w:rsid w:val="005E7A5A"/>
    <w:rsid w:val="005F13F0"/>
    <w:rsid w:val="005F1651"/>
    <w:rsid w:val="005F3761"/>
    <w:rsid w:val="005F5C46"/>
    <w:rsid w:val="005F6E67"/>
    <w:rsid w:val="005F7408"/>
    <w:rsid w:val="005F78F3"/>
    <w:rsid w:val="00600020"/>
    <w:rsid w:val="006007BF"/>
    <w:rsid w:val="006013E0"/>
    <w:rsid w:val="006016B1"/>
    <w:rsid w:val="00601B87"/>
    <w:rsid w:val="00603515"/>
    <w:rsid w:val="00603588"/>
    <w:rsid w:val="0060407E"/>
    <w:rsid w:val="006040E5"/>
    <w:rsid w:val="0060687E"/>
    <w:rsid w:val="00606B73"/>
    <w:rsid w:val="006071B2"/>
    <w:rsid w:val="00612155"/>
    <w:rsid w:val="00612318"/>
    <w:rsid w:val="006123D7"/>
    <w:rsid w:val="0061282A"/>
    <w:rsid w:val="00613A31"/>
    <w:rsid w:val="00614187"/>
    <w:rsid w:val="006141E9"/>
    <w:rsid w:val="006149C1"/>
    <w:rsid w:val="00614C9A"/>
    <w:rsid w:val="00616BC1"/>
    <w:rsid w:val="00616F5C"/>
    <w:rsid w:val="006171B3"/>
    <w:rsid w:val="00617E94"/>
    <w:rsid w:val="00620322"/>
    <w:rsid w:val="006218F7"/>
    <w:rsid w:val="00623242"/>
    <w:rsid w:val="00624946"/>
    <w:rsid w:val="00624CF5"/>
    <w:rsid w:val="00626A2D"/>
    <w:rsid w:val="00630703"/>
    <w:rsid w:val="0063178A"/>
    <w:rsid w:val="0063226D"/>
    <w:rsid w:val="0063279E"/>
    <w:rsid w:val="00632A3C"/>
    <w:rsid w:val="00633FCA"/>
    <w:rsid w:val="0063498F"/>
    <w:rsid w:val="00634AFD"/>
    <w:rsid w:val="006353DE"/>
    <w:rsid w:val="0063575C"/>
    <w:rsid w:val="00636310"/>
    <w:rsid w:val="00637C42"/>
    <w:rsid w:val="006408A8"/>
    <w:rsid w:val="00640EC0"/>
    <w:rsid w:val="00641344"/>
    <w:rsid w:val="00641B71"/>
    <w:rsid w:val="0064238C"/>
    <w:rsid w:val="00642ACE"/>
    <w:rsid w:val="00644EFB"/>
    <w:rsid w:val="00645211"/>
    <w:rsid w:val="00645FA5"/>
    <w:rsid w:val="00650036"/>
    <w:rsid w:val="0065159A"/>
    <w:rsid w:val="006518FD"/>
    <w:rsid w:val="00652411"/>
    <w:rsid w:val="00652950"/>
    <w:rsid w:val="00654142"/>
    <w:rsid w:val="006542B8"/>
    <w:rsid w:val="00654D1B"/>
    <w:rsid w:val="00654FD2"/>
    <w:rsid w:val="00656185"/>
    <w:rsid w:val="00656EE7"/>
    <w:rsid w:val="00661389"/>
    <w:rsid w:val="00661925"/>
    <w:rsid w:val="006629B3"/>
    <w:rsid w:val="00663E8E"/>
    <w:rsid w:val="00664319"/>
    <w:rsid w:val="00664C55"/>
    <w:rsid w:val="00666DFE"/>
    <w:rsid w:val="0066733B"/>
    <w:rsid w:val="00673E94"/>
    <w:rsid w:val="00673EF4"/>
    <w:rsid w:val="00674982"/>
    <w:rsid w:val="00676573"/>
    <w:rsid w:val="00677543"/>
    <w:rsid w:val="006779FA"/>
    <w:rsid w:val="00681241"/>
    <w:rsid w:val="00681985"/>
    <w:rsid w:val="00681BA8"/>
    <w:rsid w:val="00681D44"/>
    <w:rsid w:val="00683202"/>
    <w:rsid w:val="00685BB2"/>
    <w:rsid w:val="00685C04"/>
    <w:rsid w:val="0069260B"/>
    <w:rsid w:val="006927C7"/>
    <w:rsid w:val="00692D64"/>
    <w:rsid w:val="006950C1"/>
    <w:rsid w:val="00695EFE"/>
    <w:rsid w:val="0069772C"/>
    <w:rsid w:val="006A0921"/>
    <w:rsid w:val="006A13A5"/>
    <w:rsid w:val="006A168E"/>
    <w:rsid w:val="006A206E"/>
    <w:rsid w:val="006A20EF"/>
    <w:rsid w:val="006A3D30"/>
    <w:rsid w:val="006A4079"/>
    <w:rsid w:val="006A4BE9"/>
    <w:rsid w:val="006A6611"/>
    <w:rsid w:val="006B100B"/>
    <w:rsid w:val="006B1AEC"/>
    <w:rsid w:val="006B33DC"/>
    <w:rsid w:val="006B563E"/>
    <w:rsid w:val="006B705C"/>
    <w:rsid w:val="006C31F7"/>
    <w:rsid w:val="006C3251"/>
    <w:rsid w:val="006C3D41"/>
    <w:rsid w:val="006C47FE"/>
    <w:rsid w:val="006C7B7D"/>
    <w:rsid w:val="006D01FF"/>
    <w:rsid w:val="006D10F0"/>
    <w:rsid w:val="006D2CF8"/>
    <w:rsid w:val="006D3B7D"/>
    <w:rsid w:val="006D4019"/>
    <w:rsid w:val="006D40D2"/>
    <w:rsid w:val="006D57A6"/>
    <w:rsid w:val="006D6778"/>
    <w:rsid w:val="006D6FF2"/>
    <w:rsid w:val="006E066A"/>
    <w:rsid w:val="006E0B77"/>
    <w:rsid w:val="006E1AEE"/>
    <w:rsid w:val="006E274C"/>
    <w:rsid w:val="006E3411"/>
    <w:rsid w:val="006E34D6"/>
    <w:rsid w:val="006E50AD"/>
    <w:rsid w:val="006E53FC"/>
    <w:rsid w:val="006E6683"/>
    <w:rsid w:val="006E6E0A"/>
    <w:rsid w:val="006F1EBD"/>
    <w:rsid w:val="006F2A3A"/>
    <w:rsid w:val="006F35F6"/>
    <w:rsid w:val="006F36B9"/>
    <w:rsid w:val="006F4356"/>
    <w:rsid w:val="006F58C5"/>
    <w:rsid w:val="006F5F52"/>
    <w:rsid w:val="006F6CCD"/>
    <w:rsid w:val="006F6F5E"/>
    <w:rsid w:val="007005EF"/>
    <w:rsid w:val="00700750"/>
    <w:rsid w:val="0070159A"/>
    <w:rsid w:val="00701A7E"/>
    <w:rsid w:val="00701F77"/>
    <w:rsid w:val="0070275C"/>
    <w:rsid w:val="00702A4B"/>
    <w:rsid w:val="00702A66"/>
    <w:rsid w:val="00703E1B"/>
    <w:rsid w:val="00704920"/>
    <w:rsid w:val="00704FB8"/>
    <w:rsid w:val="00705BD3"/>
    <w:rsid w:val="00706307"/>
    <w:rsid w:val="00706983"/>
    <w:rsid w:val="007071C9"/>
    <w:rsid w:val="007072CF"/>
    <w:rsid w:val="0071171E"/>
    <w:rsid w:val="007146B5"/>
    <w:rsid w:val="00714FE5"/>
    <w:rsid w:val="00717BCD"/>
    <w:rsid w:val="0072091D"/>
    <w:rsid w:val="0072122C"/>
    <w:rsid w:val="007214BD"/>
    <w:rsid w:val="00722888"/>
    <w:rsid w:val="00723701"/>
    <w:rsid w:val="00725B68"/>
    <w:rsid w:val="00725D2F"/>
    <w:rsid w:val="0072636F"/>
    <w:rsid w:val="0072691B"/>
    <w:rsid w:val="00731708"/>
    <w:rsid w:val="00733AAE"/>
    <w:rsid w:val="00735322"/>
    <w:rsid w:val="00740612"/>
    <w:rsid w:val="00740E0E"/>
    <w:rsid w:val="007412FA"/>
    <w:rsid w:val="00742187"/>
    <w:rsid w:val="00743D2F"/>
    <w:rsid w:val="0074411E"/>
    <w:rsid w:val="00744E57"/>
    <w:rsid w:val="00744F6F"/>
    <w:rsid w:val="00746DA3"/>
    <w:rsid w:val="007475E3"/>
    <w:rsid w:val="00750994"/>
    <w:rsid w:val="00750D2F"/>
    <w:rsid w:val="007510EF"/>
    <w:rsid w:val="00751D3D"/>
    <w:rsid w:val="00752469"/>
    <w:rsid w:val="0075275E"/>
    <w:rsid w:val="00754AC7"/>
    <w:rsid w:val="00756A86"/>
    <w:rsid w:val="00760A5A"/>
    <w:rsid w:val="00760C5D"/>
    <w:rsid w:val="00760C5F"/>
    <w:rsid w:val="00761271"/>
    <w:rsid w:val="0076160F"/>
    <w:rsid w:val="00762923"/>
    <w:rsid w:val="0076555B"/>
    <w:rsid w:val="00766C72"/>
    <w:rsid w:val="00767634"/>
    <w:rsid w:val="00770634"/>
    <w:rsid w:val="00770B81"/>
    <w:rsid w:val="00771B00"/>
    <w:rsid w:val="00771CBD"/>
    <w:rsid w:val="0077257F"/>
    <w:rsid w:val="00772D5B"/>
    <w:rsid w:val="00773471"/>
    <w:rsid w:val="007739EF"/>
    <w:rsid w:val="00775A31"/>
    <w:rsid w:val="00775C99"/>
    <w:rsid w:val="00775CA9"/>
    <w:rsid w:val="00777930"/>
    <w:rsid w:val="00780094"/>
    <w:rsid w:val="007802F9"/>
    <w:rsid w:val="007812DA"/>
    <w:rsid w:val="00784138"/>
    <w:rsid w:val="007858F6"/>
    <w:rsid w:val="00785DAD"/>
    <w:rsid w:val="00786901"/>
    <w:rsid w:val="00790CA2"/>
    <w:rsid w:val="007915F3"/>
    <w:rsid w:val="007918F3"/>
    <w:rsid w:val="007931B9"/>
    <w:rsid w:val="0079369B"/>
    <w:rsid w:val="00793817"/>
    <w:rsid w:val="00793EF2"/>
    <w:rsid w:val="00795721"/>
    <w:rsid w:val="00795753"/>
    <w:rsid w:val="007A0D46"/>
    <w:rsid w:val="007A0E41"/>
    <w:rsid w:val="007A12A8"/>
    <w:rsid w:val="007A1A51"/>
    <w:rsid w:val="007A2302"/>
    <w:rsid w:val="007A353D"/>
    <w:rsid w:val="007A40E1"/>
    <w:rsid w:val="007A4254"/>
    <w:rsid w:val="007A55BD"/>
    <w:rsid w:val="007A7272"/>
    <w:rsid w:val="007B0998"/>
    <w:rsid w:val="007B0C69"/>
    <w:rsid w:val="007B1D5B"/>
    <w:rsid w:val="007B284E"/>
    <w:rsid w:val="007B40DC"/>
    <w:rsid w:val="007B412C"/>
    <w:rsid w:val="007B4138"/>
    <w:rsid w:val="007B44DD"/>
    <w:rsid w:val="007B6403"/>
    <w:rsid w:val="007B7EEA"/>
    <w:rsid w:val="007C0016"/>
    <w:rsid w:val="007C0C9B"/>
    <w:rsid w:val="007C2FE9"/>
    <w:rsid w:val="007C3ECD"/>
    <w:rsid w:val="007C3F4D"/>
    <w:rsid w:val="007C4B8A"/>
    <w:rsid w:val="007C6FD2"/>
    <w:rsid w:val="007C7214"/>
    <w:rsid w:val="007C7859"/>
    <w:rsid w:val="007C7D4D"/>
    <w:rsid w:val="007D1FE0"/>
    <w:rsid w:val="007D3AF9"/>
    <w:rsid w:val="007D3ECB"/>
    <w:rsid w:val="007D4096"/>
    <w:rsid w:val="007D49F4"/>
    <w:rsid w:val="007D53D1"/>
    <w:rsid w:val="007D5CC5"/>
    <w:rsid w:val="007D6BBE"/>
    <w:rsid w:val="007E21EF"/>
    <w:rsid w:val="007E3D30"/>
    <w:rsid w:val="007E44B6"/>
    <w:rsid w:val="007E4B1C"/>
    <w:rsid w:val="007E5006"/>
    <w:rsid w:val="007E68F2"/>
    <w:rsid w:val="007E6CC1"/>
    <w:rsid w:val="007E6D34"/>
    <w:rsid w:val="007E7504"/>
    <w:rsid w:val="007F10A4"/>
    <w:rsid w:val="007F1A5B"/>
    <w:rsid w:val="007F1C39"/>
    <w:rsid w:val="007F3BE7"/>
    <w:rsid w:val="007F490E"/>
    <w:rsid w:val="007F529F"/>
    <w:rsid w:val="007F7360"/>
    <w:rsid w:val="007F79D5"/>
    <w:rsid w:val="00801816"/>
    <w:rsid w:val="008027C8"/>
    <w:rsid w:val="00804393"/>
    <w:rsid w:val="00804D50"/>
    <w:rsid w:val="00804D7D"/>
    <w:rsid w:val="00805A3F"/>
    <w:rsid w:val="00806997"/>
    <w:rsid w:val="00810651"/>
    <w:rsid w:val="008111BA"/>
    <w:rsid w:val="00811D98"/>
    <w:rsid w:val="00813CBB"/>
    <w:rsid w:val="00813DF4"/>
    <w:rsid w:val="00816E1C"/>
    <w:rsid w:val="00817BF5"/>
    <w:rsid w:val="008200F8"/>
    <w:rsid w:val="00820F9C"/>
    <w:rsid w:val="00823F8D"/>
    <w:rsid w:val="008242F7"/>
    <w:rsid w:val="00824B2E"/>
    <w:rsid w:val="00826917"/>
    <w:rsid w:val="0083047B"/>
    <w:rsid w:val="00830FF7"/>
    <w:rsid w:val="00832046"/>
    <w:rsid w:val="0083450B"/>
    <w:rsid w:val="00834A11"/>
    <w:rsid w:val="00836C90"/>
    <w:rsid w:val="00837139"/>
    <w:rsid w:val="00840255"/>
    <w:rsid w:val="008424A4"/>
    <w:rsid w:val="00842B35"/>
    <w:rsid w:val="00842E09"/>
    <w:rsid w:val="008441D7"/>
    <w:rsid w:val="00845250"/>
    <w:rsid w:val="00845616"/>
    <w:rsid w:val="00845899"/>
    <w:rsid w:val="008458CC"/>
    <w:rsid w:val="008459AA"/>
    <w:rsid w:val="008464C8"/>
    <w:rsid w:val="008502F9"/>
    <w:rsid w:val="00850DE6"/>
    <w:rsid w:val="0085151E"/>
    <w:rsid w:val="00855042"/>
    <w:rsid w:val="008556CC"/>
    <w:rsid w:val="00855AF3"/>
    <w:rsid w:val="00856748"/>
    <w:rsid w:val="008571B5"/>
    <w:rsid w:val="00857649"/>
    <w:rsid w:val="008615AD"/>
    <w:rsid w:val="00862A27"/>
    <w:rsid w:val="0086421D"/>
    <w:rsid w:val="00865C00"/>
    <w:rsid w:val="00866B49"/>
    <w:rsid w:val="00870349"/>
    <w:rsid w:val="00873244"/>
    <w:rsid w:val="00873256"/>
    <w:rsid w:val="0087420F"/>
    <w:rsid w:val="0087496B"/>
    <w:rsid w:val="008764D1"/>
    <w:rsid w:val="00881892"/>
    <w:rsid w:val="00881EFA"/>
    <w:rsid w:val="008820D9"/>
    <w:rsid w:val="00884DA6"/>
    <w:rsid w:val="00884E07"/>
    <w:rsid w:val="0088698A"/>
    <w:rsid w:val="008877E4"/>
    <w:rsid w:val="008909C1"/>
    <w:rsid w:val="00891B45"/>
    <w:rsid w:val="00891C03"/>
    <w:rsid w:val="00891CCC"/>
    <w:rsid w:val="00892081"/>
    <w:rsid w:val="008926B9"/>
    <w:rsid w:val="00894944"/>
    <w:rsid w:val="00894C8A"/>
    <w:rsid w:val="00895C1E"/>
    <w:rsid w:val="00896D59"/>
    <w:rsid w:val="008A014E"/>
    <w:rsid w:val="008A0C26"/>
    <w:rsid w:val="008A1764"/>
    <w:rsid w:val="008A39C2"/>
    <w:rsid w:val="008A3B48"/>
    <w:rsid w:val="008A4E56"/>
    <w:rsid w:val="008A5629"/>
    <w:rsid w:val="008A5B54"/>
    <w:rsid w:val="008A5DC0"/>
    <w:rsid w:val="008A6E92"/>
    <w:rsid w:val="008B150B"/>
    <w:rsid w:val="008B220B"/>
    <w:rsid w:val="008B2472"/>
    <w:rsid w:val="008B35EE"/>
    <w:rsid w:val="008B3B53"/>
    <w:rsid w:val="008C0DFC"/>
    <w:rsid w:val="008C1390"/>
    <w:rsid w:val="008C1793"/>
    <w:rsid w:val="008C23B4"/>
    <w:rsid w:val="008C3451"/>
    <w:rsid w:val="008C485E"/>
    <w:rsid w:val="008C62F1"/>
    <w:rsid w:val="008C66AE"/>
    <w:rsid w:val="008C7216"/>
    <w:rsid w:val="008C7989"/>
    <w:rsid w:val="008C7B60"/>
    <w:rsid w:val="008D1150"/>
    <w:rsid w:val="008D1DAB"/>
    <w:rsid w:val="008D2704"/>
    <w:rsid w:val="008D296D"/>
    <w:rsid w:val="008D29CE"/>
    <w:rsid w:val="008D2FCA"/>
    <w:rsid w:val="008D32D5"/>
    <w:rsid w:val="008D3830"/>
    <w:rsid w:val="008D41E6"/>
    <w:rsid w:val="008D49C1"/>
    <w:rsid w:val="008D7FB9"/>
    <w:rsid w:val="008E09DD"/>
    <w:rsid w:val="008E28D4"/>
    <w:rsid w:val="008E4492"/>
    <w:rsid w:val="008E50D9"/>
    <w:rsid w:val="008E58F5"/>
    <w:rsid w:val="008F0D87"/>
    <w:rsid w:val="008F1DE8"/>
    <w:rsid w:val="008F2A6D"/>
    <w:rsid w:val="008F2F9D"/>
    <w:rsid w:val="008F46EF"/>
    <w:rsid w:val="008F4B7C"/>
    <w:rsid w:val="008F4DB0"/>
    <w:rsid w:val="008F5E70"/>
    <w:rsid w:val="008F5EF3"/>
    <w:rsid w:val="008F6EC0"/>
    <w:rsid w:val="0090081D"/>
    <w:rsid w:val="0090110E"/>
    <w:rsid w:val="0090221D"/>
    <w:rsid w:val="00902810"/>
    <w:rsid w:val="00902B70"/>
    <w:rsid w:val="0090424B"/>
    <w:rsid w:val="00905C39"/>
    <w:rsid w:val="00905DAB"/>
    <w:rsid w:val="00907A34"/>
    <w:rsid w:val="009102CC"/>
    <w:rsid w:val="009128AF"/>
    <w:rsid w:val="009128D0"/>
    <w:rsid w:val="00913769"/>
    <w:rsid w:val="00916E70"/>
    <w:rsid w:val="009170AF"/>
    <w:rsid w:val="00917508"/>
    <w:rsid w:val="00921D9E"/>
    <w:rsid w:val="009222C0"/>
    <w:rsid w:val="00922BA5"/>
    <w:rsid w:val="0092426D"/>
    <w:rsid w:val="009255C8"/>
    <w:rsid w:val="0092560A"/>
    <w:rsid w:val="0092766D"/>
    <w:rsid w:val="00927747"/>
    <w:rsid w:val="009315E6"/>
    <w:rsid w:val="0093240D"/>
    <w:rsid w:val="00932706"/>
    <w:rsid w:val="0093291C"/>
    <w:rsid w:val="0093435A"/>
    <w:rsid w:val="00934B93"/>
    <w:rsid w:val="009366DD"/>
    <w:rsid w:val="009366FD"/>
    <w:rsid w:val="009377DC"/>
    <w:rsid w:val="009404BD"/>
    <w:rsid w:val="00940C3B"/>
    <w:rsid w:val="009413FC"/>
    <w:rsid w:val="009441CF"/>
    <w:rsid w:val="00947DF8"/>
    <w:rsid w:val="00950D08"/>
    <w:rsid w:val="00951005"/>
    <w:rsid w:val="00951C07"/>
    <w:rsid w:val="0095269C"/>
    <w:rsid w:val="00952BE8"/>
    <w:rsid w:val="00953999"/>
    <w:rsid w:val="00953E1E"/>
    <w:rsid w:val="00954255"/>
    <w:rsid w:val="00954A4A"/>
    <w:rsid w:val="00962AFE"/>
    <w:rsid w:val="00965012"/>
    <w:rsid w:val="00965743"/>
    <w:rsid w:val="009665B3"/>
    <w:rsid w:val="0096735D"/>
    <w:rsid w:val="00972DF9"/>
    <w:rsid w:val="00974418"/>
    <w:rsid w:val="0097558C"/>
    <w:rsid w:val="00975A05"/>
    <w:rsid w:val="0097718B"/>
    <w:rsid w:val="009778F8"/>
    <w:rsid w:val="00981C47"/>
    <w:rsid w:val="00981D68"/>
    <w:rsid w:val="00982CA3"/>
    <w:rsid w:val="00983CBE"/>
    <w:rsid w:val="009841BB"/>
    <w:rsid w:val="00984ABA"/>
    <w:rsid w:val="00984CA6"/>
    <w:rsid w:val="00985451"/>
    <w:rsid w:val="00990EFB"/>
    <w:rsid w:val="009910C5"/>
    <w:rsid w:val="00991A46"/>
    <w:rsid w:val="00994D2F"/>
    <w:rsid w:val="00994DE3"/>
    <w:rsid w:val="009A1A5B"/>
    <w:rsid w:val="009A2CC4"/>
    <w:rsid w:val="009A4396"/>
    <w:rsid w:val="009A5BBA"/>
    <w:rsid w:val="009B001A"/>
    <w:rsid w:val="009B208E"/>
    <w:rsid w:val="009B499B"/>
    <w:rsid w:val="009B54A3"/>
    <w:rsid w:val="009B54DD"/>
    <w:rsid w:val="009B5AB5"/>
    <w:rsid w:val="009B6842"/>
    <w:rsid w:val="009B6A17"/>
    <w:rsid w:val="009B7001"/>
    <w:rsid w:val="009B7880"/>
    <w:rsid w:val="009B7AD0"/>
    <w:rsid w:val="009B7C15"/>
    <w:rsid w:val="009C1EF5"/>
    <w:rsid w:val="009C1FCD"/>
    <w:rsid w:val="009C297B"/>
    <w:rsid w:val="009C309B"/>
    <w:rsid w:val="009C310B"/>
    <w:rsid w:val="009C389E"/>
    <w:rsid w:val="009C4AA2"/>
    <w:rsid w:val="009C4E88"/>
    <w:rsid w:val="009C5A4C"/>
    <w:rsid w:val="009C7370"/>
    <w:rsid w:val="009D0584"/>
    <w:rsid w:val="009D0FCD"/>
    <w:rsid w:val="009D22FE"/>
    <w:rsid w:val="009D2D4D"/>
    <w:rsid w:val="009D3258"/>
    <w:rsid w:val="009D373B"/>
    <w:rsid w:val="009D6406"/>
    <w:rsid w:val="009D6C90"/>
    <w:rsid w:val="009E0F8D"/>
    <w:rsid w:val="009E1AF3"/>
    <w:rsid w:val="009E1BF4"/>
    <w:rsid w:val="009E2E24"/>
    <w:rsid w:val="009E503A"/>
    <w:rsid w:val="009E54E6"/>
    <w:rsid w:val="009E6944"/>
    <w:rsid w:val="009E78FE"/>
    <w:rsid w:val="009E7972"/>
    <w:rsid w:val="009F0D46"/>
    <w:rsid w:val="009F13DA"/>
    <w:rsid w:val="009F3037"/>
    <w:rsid w:val="009F62EE"/>
    <w:rsid w:val="009F7E4A"/>
    <w:rsid w:val="00A0055B"/>
    <w:rsid w:val="00A008CD"/>
    <w:rsid w:val="00A0178E"/>
    <w:rsid w:val="00A019C3"/>
    <w:rsid w:val="00A01CB2"/>
    <w:rsid w:val="00A025D3"/>
    <w:rsid w:val="00A0356E"/>
    <w:rsid w:val="00A03A5F"/>
    <w:rsid w:val="00A0455D"/>
    <w:rsid w:val="00A04E5B"/>
    <w:rsid w:val="00A04E5E"/>
    <w:rsid w:val="00A102E7"/>
    <w:rsid w:val="00A1045F"/>
    <w:rsid w:val="00A10462"/>
    <w:rsid w:val="00A109BC"/>
    <w:rsid w:val="00A10E25"/>
    <w:rsid w:val="00A11C76"/>
    <w:rsid w:val="00A129CB"/>
    <w:rsid w:val="00A15169"/>
    <w:rsid w:val="00A16150"/>
    <w:rsid w:val="00A17B3F"/>
    <w:rsid w:val="00A23CF6"/>
    <w:rsid w:val="00A23FC1"/>
    <w:rsid w:val="00A25821"/>
    <w:rsid w:val="00A2716A"/>
    <w:rsid w:val="00A2789C"/>
    <w:rsid w:val="00A3084B"/>
    <w:rsid w:val="00A30FC3"/>
    <w:rsid w:val="00A31B77"/>
    <w:rsid w:val="00A34290"/>
    <w:rsid w:val="00A34F2E"/>
    <w:rsid w:val="00A35423"/>
    <w:rsid w:val="00A3581E"/>
    <w:rsid w:val="00A36469"/>
    <w:rsid w:val="00A40248"/>
    <w:rsid w:val="00A40669"/>
    <w:rsid w:val="00A41CC4"/>
    <w:rsid w:val="00A44E66"/>
    <w:rsid w:val="00A44FB4"/>
    <w:rsid w:val="00A46C03"/>
    <w:rsid w:val="00A46EAD"/>
    <w:rsid w:val="00A47E49"/>
    <w:rsid w:val="00A53102"/>
    <w:rsid w:val="00A5459A"/>
    <w:rsid w:val="00A55684"/>
    <w:rsid w:val="00A55735"/>
    <w:rsid w:val="00A56819"/>
    <w:rsid w:val="00A60099"/>
    <w:rsid w:val="00A60E40"/>
    <w:rsid w:val="00A619F2"/>
    <w:rsid w:val="00A65C8F"/>
    <w:rsid w:val="00A6643B"/>
    <w:rsid w:val="00A673E7"/>
    <w:rsid w:val="00A6773A"/>
    <w:rsid w:val="00A67A85"/>
    <w:rsid w:val="00A7085D"/>
    <w:rsid w:val="00A7200C"/>
    <w:rsid w:val="00A72F5E"/>
    <w:rsid w:val="00A7349D"/>
    <w:rsid w:val="00A74F4F"/>
    <w:rsid w:val="00A76804"/>
    <w:rsid w:val="00A775AD"/>
    <w:rsid w:val="00A811D7"/>
    <w:rsid w:val="00A8123E"/>
    <w:rsid w:val="00A819F4"/>
    <w:rsid w:val="00A83F00"/>
    <w:rsid w:val="00A85F0C"/>
    <w:rsid w:val="00A87121"/>
    <w:rsid w:val="00A91772"/>
    <w:rsid w:val="00A917E3"/>
    <w:rsid w:val="00A939D6"/>
    <w:rsid w:val="00A94906"/>
    <w:rsid w:val="00AA22A2"/>
    <w:rsid w:val="00AA2F6F"/>
    <w:rsid w:val="00AA3D0D"/>
    <w:rsid w:val="00AA422B"/>
    <w:rsid w:val="00AA4CC3"/>
    <w:rsid w:val="00AA53AB"/>
    <w:rsid w:val="00AB0824"/>
    <w:rsid w:val="00AB1ED3"/>
    <w:rsid w:val="00AB21A3"/>
    <w:rsid w:val="00AB3663"/>
    <w:rsid w:val="00AB4590"/>
    <w:rsid w:val="00AB4813"/>
    <w:rsid w:val="00AB4DA3"/>
    <w:rsid w:val="00AB5402"/>
    <w:rsid w:val="00AB6D35"/>
    <w:rsid w:val="00AB71EC"/>
    <w:rsid w:val="00AC0435"/>
    <w:rsid w:val="00AC181D"/>
    <w:rsid w:val="00AC186B"/>
    <w:rsid w:val="00AC1FE2"/>
    <w:rsid w:val="00AC2BE1"/>
    <w:rsid w:val="00AC3047"/>
    <w:rsid w:val="00AC486C"/>
    <w:rsid w:val="00AC49FD"/>
    <w:rsid w:val="00AC4EEA"/>
    <w:rsid w:val="00AD11F8"/>
    <w:rsid w:val="00AD12CB"/>
    <w:rsid w:val="00AD1FE3"/>
    <w:rsid w:val="00AD4DCB"/>
    <w:rsid w:val="00AD5AD4"/>
    <w:rsid w:val="00AD663F"/>
    <w:rsid w:val="00AD6F0A"/>
    <w:rsid w:val="00AE0913"/>
    <w:rsid w:val="00AE099F"/>
    <w:rsid w:val="00AE0D6D"/>
    <w:rsid w:val="00AE24D8"/>
    <w:rsid w:val="00AE268B"/>
    <w:rsid w:val="00AE3456"/>
    <w:rsid w:val="00AE4375"/>
    <w:rsid w:val="00AE652B"/>
    <w:rsid w:val="00AE6681"/>
    <w:rsid w:val="00AF13CC"/>
    <w:rsid w:val="00AF1876"/>
    <w:rsid w:val="00AF1BBD"/>
    <w:rsid w:val="00AF248F"/>
    <w:rsid w:val="00AF57E7"/>
    <w:rsid w:val="00B008AA"/>
    <w:rsid w:val="00B00B5E"/>
    <w:rsid w:val="00B00E8A"/>
    <w:rsid w:val="00B01E92"/>
    <w:rsid w:val="00B02C70"/>
    <w:rsid w:val="00B03072"/>
    <w:rsid w:val="00B03D06"/>
    <w:rsid w:val="00B0421F"/>
    <w:rsid w:val="00B053A0"/>
    <w:rsid w:val="00B056F2"/>
    <w:rsid w:val="00B1020C"/>
    <w:rsid w:val="00B10805"/>
    <w:rsid w:val="00B1167A"/>
    <w:rsid w:val="00B11841"/>
    <w:rsid w:val="00B11A05"/>
    <w:rsid w:val="00B12358"/>
    <w:rsid w:val="00B13A07"/>
    <w:rsid w:val="00B16325"/>
    <w:rsid w:val="00B16F68"/>
    <w:rsid w:val="00B17632"/>
    <w:rsid w:val="00B17DE0"/>
    <w:rsid w:val="00B210BC"/>
    <w:rsid w:val="00B21724"/>
    <w:rsid w:val="00B23B97"/>
    <w:rsid w:val="00B245F0"/>
    <w:rsid w:val="00B25530"/>
    <w:rsid w:val="00B264D5"/>
    <w:rsid w:val="00B26D2A"/>
    <w:rsid w:val="00B27528"/>
    <w:rsid w:val="00B275D8"/>
    <w:rsid w:val="00B27CBA"/>
    <w:rsid w:val="00B3022B"/>
    <w:rsid w:val="00B30BE7"/>
    <w:rsid w:val="00B30F06"/>
    <w:rsid w:val="00B323BD"/>
    <w:rsid w:val="00B32FFE"/>
    <w:rsid w:val="00B3387C"/>
    <w:rsid w:val="00B3535A"/>
    <w:rsid w:val="00B3590B"/>
    <w:rsid w:val="00B368CE"/>
    <w:rsid w:val="00B36B8E"/>
    <w:rsid w:val="00B370C2"/>
    <w:rsid w:val="00B37E13"/>
    <w:rsid w:val="00B40803"/>
    <w:rsid w:val="00B410DA"/>
    <w:rsid w:val="00B41106"/>
    <w:rsid w:val="00B414BA"/>
    <w:rsid w:val="00B4256B"/>
    <w:rsid w:val="00B42618"/>
    <w:rsid w:val="00B46F1F"/>
    <w:rsid w:val="00B4762A"/>
    <w:rsid w:val="00B503BD"/>
    <w:rsid w:val="00B50B4D"/>
    <w:rsid w:val="00B514DA"/>
    <w:rsid w:val="00B52249"/>
    <w:rsid w:val="00B52331"/>
    <w:rsid w:val="00B53132"/>
    <w:rsid w:val="00B54998"/>
    <w:rsid w:val="00B54B56"/>
    <w:rsid w:val="00B54E2F"/>
    <w:rsid w:val="00B57F61"/>
    <w:rsid w:val="00B623F1"/>
    <w:rsid w:val="00B62BDA"/>
    <w:rsid w:val="00B62E59"/>
    <w:rsid w:val="00B65560"/>
    <w:rsid w:val="00B66737"/>
    <w:rsid w:val="00B66AC6"/>
    <w:rsid w:val="00B66D12"/>
    <w:rsid w:val="00B701C7"/>
    <w:rsid w:val="00B71AC1"/>
    <w:rsid w:val="00B73EFC"/>
    <w:rsid w:val="00B74666"/>
    <w:rsid w:val="00B74AA4"/>
    <w:rsid w:val="00B74CA3"/>
    <w:rsid w:val="00B74F26"/>
    <w:rsid w:val="00B75179"/>
    <w:rsid w:val="00B75CD5"/>
    <w:rsid w:val="00B77918"/>
    <w:rsid w:val="00B8068C"/>
    <w:rsid w:val="00B82365"/>
    <w:rsid w:val="00B8267D"/>
    <w:rsid w:val="00B8378E"/>
    <w:rsid w:val="00B838F1"/>
    <w:rsid w:val="00B839D3"/>
    <w:rsid w:val="00B83E44"/>
    <w:rsid w:val="00B84093"/>
    <w:rsid w:val="00B84A85"/>
    <w:rsid w:val="00B86282"/>
    <w:rsid w:val="00B8754C"/>
    <w:rsid w:val="00B92326"/>
    <w:rsid w:val="00B94723"/>
    <w:rsid w:val="00B960E3"/>
    <w:rsid w:val="00B978BB"/>
    <w:rsid w:val="00BA01F4"/>
    <w:rsid w:val="00BA15AE"/>
    <w:rsid w:val="00BA23DE"/>
    <w:rsid w:val="00BA3CB2"/>
    <w:rsid w:val="00BA4509"/>
    <w:rsid w:val="00BA6528"/>
    <w:rsid w:val="00BA790E"/>
    <w:rsid w:val="00BA7DB2"/>
    <w:rsid w:val="00BB071C"/>
    <w:rsid w:val="00BB2678"/>
    <w:rsid w:val="00BB3428"/>
    <w:rsid w:val="00BB473F"/>
    <w:rsid w:val="00BB6C89"/>
    <w:rsid w:val="00BB79A2"/>
    <w:rsid w:val="00BC1A0D"/>
    <w:rsid w:val="00BC1A6F"/>
    <w:rsid w:val="00BC1FF5"/>
    <w:rsid w:val="00BC26FF"/>
    <w:rsid w:val="00BC2A31"/>
    <w:rsid w:val="00BC3484"/>
    <w:rsid w:val="00BC3E51"/>
    <w:rsid w:val="00BC70E9"/>
    <w:rsid w:val="00BD00CA"/>
    <w:rsid w:val="00BD100E"/>
    <w:rsid w:val="00BD1349"/>
    <w:rsid w:val="00BD254A"/>
    <w:rsid w:val="00BD2A90"/>
    <w:rsid w:val="00BD303A"/>
    <w:rsid w:val="00BD4B1A"/>
    <w:rsid w:val="00BD51FA"/>
    <w:rsid w:val="00BE04AB"/>
    <w:rsid w:val="00BE0746"/>
    <w:rsid w:val="00BE2264"/>
    <w:rsid w:val="00BE2F37"/>
    <w:rsid w:val="00BE3CF4"/>
    <w:rsid w:val="00BF02DD"/>
    <w:rsid w:val="00BF0CEC"/>
    <w:rsid w:val="00BF36E2"/>
    <w:rsid w:val="00BF3A68"/>
    <w:rsid w:val="00BF4383"/>
    <w:rsid w:val="00BF5151"/>
    <w:rsid w:val="00BF6BCC"/>
    <w:rsid w:val="00C014BD"/>
    <w:rsid w:val="00C015FC"/>
    <w:rsid w:val="00C025A4"/>
    <w:rsid w:val="00C0296B"/>
    <w:rsid w:val="00C030AB"/>
    <w:rsid w:val="00C03B50"/>
    <w:rsid w:val="00C049DF"/>
    <w:rsid w:val="00C04D80"/>
    <w:rsid w:val="00C05D7E"/>
    <w:rsid w:val="00C06AA0"/>
    <w:rsid w:val="00C06FBB"/>
    <w:rsid w:val="00C1102E"/>
    <w:rsid w:val="00C114BC"/>
    <w:rsid w:val="00C11AB7"/>
    <w:rsid w:val="00C1376C"/>
    <w:rsid w:val="00C137A8"/>
    <w:rsid w:val="00C13F76"/>
    <w:rsid w:val="00C14CA5"/>
    <w:rsid w:val="00C14CC9"/>
    <w:rsid w:val="00C156D3"/>
    <w:rsid w:val="00C157FF"/>
    <w:rsid w:val="00C218E2"/>
    <w:rsid w:val="00C242AF"/>
    <w:rsid w:val="00C24F7F"/>
    <w:rsid w:val="00C253AB"/>
    <w:rsid w:val="00C27622"/>
    <w:rsid w:val="00C27B56"/>
    <w:rsid w:val="00C27E99"/>
    <w:rsid w:val="00C27EC2"/>
    <w:rsid w:val="00C32EA1"/>
    <w:rsid w:val="00C33342"/>
    <w:rsid w:val="00C34567"/>
    <w:rsid w:val="00C3690F"/>
    <w:rsid w:val="00C371C7"/>
    <w:rsid w:val="00C4004A"/>
    <w:rsid w:val="00C409B1"/>
    <w:rsid w:val="00C41BB3"/>
    <w:rsid w:val="00C4264F"/>
    <w:rsid w:val="00C433D6"/>
    <w:rsid w:val="00C4382C"/>
    <w:rsid w:val="00C43F41"/>
    <w:rsid w:val="00C45D48"/>
    <w:rsid w:val="00C46971"/>
    <w:rsid w:val="00C51882"/>
    <w:rsid w:val="00C5248A"/>
    <w:rsid w:val="00C53DA6"/>
    <w:rsid w:val="00C540EC"/>
    <w:rsid w:val="00C54382"/>
    <w:rsid w:val="00C5523A"/>
    <w:rsid w:val="00C56346"/>
    <w:rsid w:val="00C566DD"/>
    <w:rsid w:val="00C5732A"/>
    <w:rsid w:val="00C6005D"/>
    <w:rsid w:val="00C601A1"/>
    <w:rsid w:val="00C60B05"/>
    <w:rsid w:val="00C62E22"/>
    <w:rsid w:val="00C64B92"/>
    <w:rsid w:val="00C652AB"/>
    <w:rsid w:val="00C65821"/>
    <w:rsid w:val="00C67287"/>
    <w:rsid w:val="00C6780B"/>
    <w:rsid w:val="00C7051C"/>
    <w:rsid w:val="00C70C7B"/>
    <w:rsid w:val="00C7127F"/>
    <w:rsid w:val="00C719EF"/>
    <w:rsid w:val="00C71C55"/>
    <w:rsid w:val="00C73CF3"/>
    <w:rsid w:val="00C745BB"/>
    <w:rsid w:val="00C76D87"/>
    <w:rsid w:val="00C76E7E"/>
    <w:rsid w:val="00C77BD1"/>
    <w:rsid w:val="00C77EBE"/>
    <w:rsid w:val="00C806B3"/>
    <w:rsid w:val="00C81863"/>
    <w:rsid w:val="00C81C85"/>
    <w:rsid w:val="00C82351"/>
    <w:rsid w:val="00C845C5"/>
    <w:rsid w:val="00C853AE"/>
    <w:rsid w:val="00C85BAD"/>
    <w:rsid w:val="00C868E1"/>
    <w:rsid w:val="00C86D01"/>
    <w:rsid w:val="00C87496"/>
    <w:rsid w:val="00C876B0"/>
    <w:rsid w:val="00C90AFD"/>
    <w:rsid w:val="00C90C48"/>
    <w:rsid w:val="00C915C6"/>
    <w:rsid w:val="00C94461"/>
    <w:rsid w:val="00C94964"/>
    <w:rsid w:val="00C95FD6"/>
    <w:rsid w:val="00C963F1"/>
    <w:rsid w:val="00C97653"/>
    <w:rsid w:val="00CA2C87"/>
    <w:rsid w:val="00CA2FB9"/>
    <w:rsid w:val="00CA4AFA"/>
    <w:rsid w:val="00CA53C9"/>
    <w:rsid w:val="00CA631F"/>
    <w:rsid w:val="00CB044D"/>
    <w:rsid w:val="00CB41B2"/>
    <w:rsid w:val="00CB5596"/>
    <w:rsid w:val="00CB6DAB"/>
    <w:rsid w:val="00CB7A61"/>
    <w:rsid w:val="00CB7DE3"/>
    <w:rsid w:val="00CC1072"/>
    <w:rsid w:val="00CC1A40"/>
    <w:rsid w:val="00CC1BBD"/>
    <w:rsid w:val="00CC1EE2"/>
    <w:rsid w:val="00CC20D9"/>
    <w:rsid w:val="00CC2131"/>
    <w:rsid w:val="00CC3035"/>
    <w:rsid w:val="00CC3A23"/>
    <w:rsid w:val="00CC6C14"/>
    <w:rsid w:val="00CC7029"/>
    <w:rsid w:val="00CC753B"/>
    <w:rsid w:val="00CD3E46"/>
    <w:rsid w:val="00CD4A8B"/>
    <w:rsid w:val="00CD4C13"/>
    <w:rsid w:val="00CD62E5"/>
    <w:rsid w:val="00CE0054"/>
    <w:rsid w:val="00CE04BA"/>
    <w:rsid w:val="00CE0623"/>
    <w:rsid w:val="00CE1C87"/>
    <w:rsid w:val="00CE32B4"/>
    <w:rsid w:val="00CE6433"/>
    <w:rsid w:val="00CE6A2A"/>
    <w:rsid w:val="00CE6DAB"/>
    <w:rsid w:val="00CE7591"/>
    <w:rsid w:val="00CE7DB8"/>
    <w:rsid w:val="00CE7E59"/>
    <w:rsid w:val="00CF19D0"/>
    <w:rsid w:val="00CF27AD"/>
    <w:rsid w:val="00CF2C26"/>
    <w:rsid w:val="00CF3038"/>
    <w:rsid w:val="00CF3279"/>
    <w:rsid w:val="00CF6708"/>
    <w:rsid w:val="00D000DC"/>
    <w:rsid w:val="00D00ADE"/>
    <w:rsid w:val="00D02E0F"/>
    <w:rsid w:val="00D035AD"/>
    <w:rsid w:val="00D0399A"/>
    <w:rsid w:val="00D03C1B"/>
    <w:rsid w:val="00D051CC"/>
    <w:rsid w:val="00D055B2"/>
    <w:rsid w:val="00D05C22"/>
    <w:rsid w:val="00D113AE"/>
    <w:rsid w:val="00D11D98"/>
    <w:rsid w:val="00D14499"/>
    <w:rsid w:val="00D14588"/>
    <w:rsid w:val="00D159AD"/>
    <w:rsid w:val="00D16E71"/>
    <w:rsid w:val="00D206C2"/>
    <w:rsid w:val="00D23022"/>
    <w:rsid w:val="00D23C7B"/>
    <w:rsid w:val="00D25A35"/>
    <w:rsid w:val="00D260C7"/>
    <w:rsid w:val="00D27478"/>
    <w:rsid w:val="00D30CF4"/>
    <w:rsid w:val="00D30FFC"/>
    <w:rsid w:val="00D3475A"/>
    <w:rsid w:val="00D352F9"/>
    <w:rsid w:val="00D35976"/>
    <w:rsid w:val="00D35A18"/>
    <w:rsid w:val="00D363C9"/>
    <w:rsid w:val="00D363FE"/>
    <w:rsid w:val="00D36930"/>
    <w:rsid w:val="00D37016"/>
    <w:rsid w:val="00D40324"/>
    <w:rsid w:val="00D40877"/>
    <w:rsid w:val="00D4166B"/>
    <w:rsid w:val="00D4199D"/>
    <w:rsid w:val="00D42325"/>
    <w:rsid w:val="00D43C31"/>
    <w:rsid w:val="00D43F97"/>
    <w:rsid w:val="00D44451"/>
    <w:rsid w:val="00D45F71"/>
    <w:rsid w:val="00D467C8"/>
    <w:rsid w:val="00D50A01"/>
    <w:rsid w:val="00D52223"/>
    <w:rsid w:val="00D522DF"/>
    <w:rsid w:val="00D5371D"/>
    <w:rsid w:val="00D5637B"/>
    <w:rsid w:val="00D56DBC"/>
    <w:rsid w:val="00D60425"/>
    <w:rsid w:val="00D619D0"/>
    <w:rsid w:val="00D6405A"/>
    <w:rsid w:val="00D66A32"/>
    <w:rsid w:val="00D66AA8"/>
    <w:rsid w:val="00D710EA"/>
    <w:rsid w:val="00D71903"/>
    <w:rsid w:val="00D74147"/>
    <w:rsid w:val="00D747FF"/>
    <w:rsid w:val="00D75C9C"/>
    <w:rsid w:val="00D7678B"/>
    <w:rsid w:val="00D76D97"/>
    <w:rsid w:val="00D77DB8"/>
    <w:rsid w:val="00D813DE"/>
    <w:rsid w:val="00D82264"/>
    <w:rsid w:val="00D8543E"/>
    <w:rsid w:val="00D862F4"/>
    <w:rsid w:val="00D863F0"/>
    <w:rsid w:val="00D873C8"/>
    <w:rsid w:val="00D87FF9"/>
    <w:rsid w:val="00D90215"/>
    <w:rsid w:val="00D90987"/>
    <w:rsid w:val="00D91231"/>
    <w:rsid w:val="00D92276"/>
    <w:rsid w:val="00D93075"/>
    <w:rsid w:val="00D939A9"/>
    <w:rsid w:val="00D94192"/>
    <w:rsid w:val="00D96E83"/>
    <w:rsid w:val="00DA0B47"/>
    <w:rsid w:val="00DA18C0"/>
    <w:rsid w:val="00DA3B93"/>
    <w:rsid w:val="00DA3E7F"/>
    <w:rsid w:val="00DA425E"/>
    <w:rsid w:val="00DA5767"/>
    <w:rsid w:val="00DA6156"/>
    <w:rsid w:val="00DA66BC"/>
    <w:rsid w:val="00DB51B7"/>
    <w:rsid w:val="00DB5A39"/>
    <w:rsid w:val="00DB6F61"/>
    <w:rsid w:val="00DC1DF5"/>
    <w:rsid w:val="00DC371A"/>
    <w:rsid w:val="00DC39B4"/>
    <w:rsid w:val="00DC7538"/>
    <w:rsid w:val="00DC7B74"/>
    <w:rsid w:val="00DD0334"/>
    <w:rsid w:val="00DD43C1"/>
    <w:rsid w:val="00DD47C6"/>
    <w:rsid w:val="00DD5B52"/>
    <w:rsid w:val="00DD6DD4"/>
    <w:rsid w:val="00DD72E4"/>
    <w:rsid w:val="00DE01A7"/>
    <w:rsid w:val="00DE0A8E"/>
    <w:rsid w:val="00DE22EA"/>
    <w:rsid w:val="00DE2F7C"/>
    <w:rsid w:val="00DE31EA"/>
    <w:rsid w:val="00DE5728"/>
    <w:rsid w:val="00DE6780"/>
    <w:rsid w:val="00DF0B20"/>
    <w:rsid w:val="00DF10CC"/>
    <w:rsid w:val="00DF2364"/>
    <w:rsid w:val="00DF27BA"/>
    <w:rsid w:val="00DF302A"/>
    <w:rsid w:val="00DF6831"/>
    <w:rsid w:val="00DF6F67"/>
    <w:rsid w:val="00DF75A8"/>
    <w:rsid w:val="00E00062"/>
    <w:rsid w:val="00E00E11"/>
    <w:rsid w:val="00E020C1"/>
    <w:rsid w:val="00E0290D"/>
    <w:rsid w:val="00E04434"/>
    <w:rsid w:val="00E06E31"/>
    <w:rsid w:val="00E114CF"/>
    <w:rsid w:val="00E1164A"/>
    <w:rsid w:val="00E11B9D"/>
    <w:rsid w:val="00E11BC5"/>
    <w:rsid w:val="00E120F3"/>
    <w:rsid w:val="00E12261"/>
    <w:rsid w:val="00E13F99"/>
    <w:rsid w:val="00E14580"/>
    <w:rsid w:val="00E14E21"/>
    <w:rsid w:val="00E1684F"/>
    <w:rsid w:val="00E1758D"/>
    <w:rsid w:val="00E17B72"/>
    <w:rsid w:val="00E2048A"/>
    <w:rsid w:val="00E22274"/>
    <w:rsid w:val="00E2356B"/>
    <w:rsid w:val="00E244FB"/>
    <w:rsid w:val="00E279BF"/>
    <w:rsid w:val="00E27CB7"/>
    <w:rsid w:val="00E33854"/>
    <w:rsid w:val="00E354CA"/>
    <w:rsid w:val="00E377B1"/>
    <w:rsid w:val="00E40F4B"/>
    <w:rsid w:val="00E418A9"/>
    <w:rsid w:val="00E41B16"/>
    <w:rsid w:val="00E421BF"/>
    <w:rsid w:val="00E4311D"/>
    <w:rsid w:val="00E44867"/>
    <w:rsid w:val="00E44902"/>
    <w:rsid w:val="00E45716"/>
    <w:rsid w:val="00E46733"/>
    <w:rsid w:val="00E47342"/>
    <w:rsid w:val="00E4797C"/>
    <w:rsid w:val="00E47C7E"/>
    <w:rsid w:val="00E5058A"/>
    <w:rsid w:val="00E5084E"/>
    <w:rsid w:val="00E5369A"/>
    <w:rsid w:val="00E539BA"/>
    <w:rsid w:val="00E53B7A"/>
    <w:rsid w:val="00E55653"/>
    <w:rsid w:val="00E570DF"/>
    <w:rsid w:val="00E570E3"/>
    <w:rsid w:val="00E5776B"/>
    <w:rsid w:val="00E60979"/>
    <w:rsid w:val="00E6250F"/>
    <w:rsid w:val="00E64AAF"/>
    <w:rsid w:val="00E6587E"/>
    <w:rsid w:val="00E65FCD"/>
    <w:rsid w:val="00E6630F"/>
    <w:rsid w:val="00E66816"/>
    <w:rsid w:val="00E67C0D"/>
    <w:rsid w:val="00E67FA5"/>
    <w:rsid w:val="00E70EA7"/>
    <w:rsid w:val="00E72711"/>
    <w:rsid w:val="00E74336"/>
    <w:rsid w:val="00E74570"/>
    <w:rsid w:val="00E74769"/>
    <w:rsid w:val="00E74B14"/>
    <w:rsid w:val="00E75BC5"/>
    <w:rsid w:val="00E76CB9"/>
    <w:rsid w:val="00E772EA"/>
    <w:rsid w:val="00E81E21"/>
    <w:rsid w:val="00E82835"/>
    <w:rsid w:val="00E82C8F"/>
    <w:rsid w:val="00E83353"/>
    <w:rsid w:val="00E83671"/>
    <w:rsid w:val="00E83FCA"/>
    <w:rsid w:val="00E8439B"/>
    <w:rsid w:val="00E8473A"/>
    <w:rsid w:val="00E85018"/>
    <w:rsid w:val="00E86248"/>
    <w:rsid w:val="00E91308"/>
    <w:rsid w:val="00E9215A"/>
    <w:rsid w:val="00E922CC"/>
    <w:rsid w:val="00E92401"/>
    <w:rsid w:val="00E926A2"/>
    <w:rsid w:val="00E92955"/>
    <w:rsid w:val="00E92E0C"/>
    <w:rsid w:val="00E9542E"/>
    <w:rsid w:val="00E9588F"/>
    <w:rsid w:val="00E96087"/>
    <w:rsid w:val="00E97910"/>
    <w:rsid w:val="00EA01FD"/>
    <w:rsid w:val="00EA0BD4"/>
    <w:rsid w:val="00EA0C41"/>
    <w:rsid w:val="00EA0D1B"/>
    <w:rsid w:val="00EA1A56"/>
    <w:rsid w:val="00EA2F8D"/>
    <w:rsid w:val="00EA316F"/>
    <w:rsid w:val="00EA4B8E"/>
    <w:rsid w:val="00EA4BF0"/>
    <w:rsid w:val="00EA7B9E"/>
    <w:rsid w:val="00EB0A81"/>
    <w:rsid w:val="00EB0D45"/>
    <w:rsid w:val="00EB0ED6"/>
    <w:rsid w:val="00EB3FC3"/>
    <w:rsid w:val="00EC0BD4"/>
    <w:rsid w:val="00EC286C"/>
    <w:rsid w:val="00EC2A14"/>
    <w:rsid w:val="00EC4579"/>
    <w:rsid w:val="00EC57F1"/>
    <w:rsid w:val="00EC67B1"/>
    <w:rsid w:val="00ED0869"/>
    <w:rsid w:val="00ED29B0"/>
    <w:rsid w:val="00ED5C64"/>
    <w:rsid w:val="00ED6075"/>
    <w:rsid w:val="00ED671F"/>
    <w:rsid w:val="00ED7183"/>
    <w:rsid w:val="00ED71C7"/>
    <w:rsid w:val="00ED79C7"/>
    <w:rsid w:val="00EE21DB"/>
    <w:rsid w:val="00EE4691"/>
    <w:rsid w:val="00EE56FA"/>
    <w:rsid w:val="00EE59CD"/>
    <w:rsid w:val="00EE7CDB"/>
    <w:rsid w:val="00EF0BD3"/>
    <w:rsid w:val="00EF0EFE"/>
    <w:rsid w:val="00EF1977"/>
    <w:rsid w:val="00EF38A7"/>
    <w:rsid w:val="00EF4450"/>
    <w:rsid w:val="00EF4615"/>
    <w:rsid w:val="00F02D57"/>
    <w:rsid w:val="00F039B7"/>
    <w:rsid w:val="00F04819"/>
    <w:rsid w:val="00F04A43"/>
    <w:rsid w:val="00F05BEE"/>
    <w:rsid w:val="00F05D56"/>
    <w:rsid w:val="00F064A5"/>
    <w:rsid w:val="00F073E2"/>
    <w:rsid w:val="00F0747B"/>
    <w:rsid w:val="00F075AD"/>
    <w:rsid w:val="00F1029E"/>
    <w:rsid w:val="00F10CB0"/>
    <w:rsid w:val="00F10F33"/>
    <w:rsid w:val="00F11A86"/>
    <w:rsid w:val="00F11CB8"/>
    <w:rsid w:val="00F1273D"/>
    <w:rsid w:val="00F12824"/>
    <w:rsid w:val="00F13779"/>
    <w:rsid w:val="00F13FA6"/>
    <w:rsid w:val="00F14A87"/>
    <w:rsid w:val="00F14FDA"/>
    <w:rsid w:val="00F164D8"/>
    <w:rsid w:val="00F179CF"/>
    <w:rsid w:val="00F21782"/>
    <w:rsid w:val="00F22C3D"/>
    <w:rsid w:val="00F23836"/>
    <w:rsid w:val="00F256D8"/>
    <w:rsid w:val="00F274EB"/>
    <w:rsid w:val="00F3382E"/>
    <w:rsid w:val="00F33A8F"/>
    <w:rsid w:val="00F347F7"/>
    <w:rsid w:val="00F35000"/>
    <w:rsid w:val="00F354ED"/>
    <w:rsid w:val="00F3595A"/>
    <w:rsid w:val="00F366A3"/>
    <w:rsid w:val="00F377C9"/>
    <w:rsid w:val="00F4228C"/>
    <w:rsid w:val="00F44321"/>
    <w:rsid w:val="00F443CF"/>
    <w:rsid w:val="00F462C9"/>
    <w:rsid w:val="00F467DE"/>
    <w:rsid w:val="00F46A23"/>
    <w:rsid w:val="00F47DF5"/>
    <w:rsid w:val="00F502B9"/>
    <w:rsid w:val="00F50F7B"/>
    <w:rsid w:val="00F52524"/>
    <w:rsid w:val="00F52D08"/>
    <w:rsid w:val="00F533F6"/>
    <w:rsid w:val="00F5457E"/>
    <w:rsid w:val="00F54C84"/>
    <w:rsid w:val="00F63A4D"/>
    <w:rsid w:val="00F64042"/>
    <w:rsid w:val="00F64ABB"/>
    <w:rsid w:val="00F64D75"/>
    <w:rsid w:val="00F668ED"/>
    <w:rsid w:val="00F66C75"/>
    <w:rsid w:val="00F70612"/>
    <w:rsid w:val="00F71A38"/>
    <w:rsid w:val="00F72298"/>
    <w:rsid w:val="00F7413E"/>
    <w:rsid w:val="00F75F55"/>
    <w:rsid w:val="00F76314"/>
    <w:rsid w:val="00F76CE3"/>
    <w:rsid w:val="00F7721F"/>
    <w:rsid w:val="00F812AD"/>
    <w:rsid w:val="00F81B6B"/>
    <w:rsid w:val="00F830C8"/>
    <w:rsid w:val="00F836A3"/>
    <w:rsid w:val="00F85A9A"/>
    <w:rsid w:val="00F85BB8"/>
    <w:rsid w:val="00F86534"/>
    <w:rsid w:val="00F86C39"/>
    <w:rsid w:val="00F86EF5"/>
    <w:rsid w:val="00F874E0"/>
    <w:rsid w:val="00F879F6"/>
    <w:rsid w:val="00F87B7D"/>
    <w:rsid w:val="00F90AC8"/>
    <w:rsid w:val="00F90CAE"/>
    <w:rsid w:val="00F9233F"/>
    <w:rsid w:val="00F94373"/>
    <w:rsid w:val="00F95365"/>
    <w:rsid w:val="00F96205"/>
    <w:rsid w:val="00F977F2"/>
    <w:rsid w:val="00FA006C"/>
    <w:rsid w:val="00FA08E1"/>
    <w:rsid w:val="00FA0DCB"/>
    <w:rsid w:val="00FA0EBE"/>
    <w:rsid w:val="00FA15D5"/>
    <w:rsid w:val="00FA1A97"/>
    <w:rsid w:val="00FA2509"/>
    <w:rsid w:val="00FA2FB7"/>
    <w:rsid w:val="00FA3972"/>
    <w:rsid w:val="00FA6AC4"/>
    <w:rsid w:val="00FA7076"/>
    <w:rsid w:val="00FA7890"/>
    <w:rsid w:val="00FA7C57"/>
    <w:rsid w:val="00FA7D9A"/>
    <w:rsid w:val="00FB0656"/>
    <w:rsid w:val="00FB0E40"/>
    <w:rsid w:val="00FB1C8E"/>
    <w:rsid w:val="00FB2232"/>
    <w:rsid w:val="00FB2282"/>
    <w:rsid w:val="00FB2817"/>
    <w:rsid w:val="00FB3CDA"/>
    <w:rsid w:val="00FB6F12"/>
    <w:rsid w:val="00FB6FE9"/>
    <w:rsid w:val="00FB7FD0"/>
    <w:rsid w:val="00FC2D49"/>
    <w:rsid w:val="00FC40E6"/>
    <w:rsid w:val="00FC5D97"/>
    <w:rsid w:val="00FC72B4"/>
    <w:rsid w:val="00FD037E"/>
    <w:rsid w:val="00FD236E"/>
    <w:rsid w:val="00FD3E6C"/>
    <w:rsid w:val="00FD5592"/>
    <w:rsid w:val="00FD738F"/>
    <w:rsid w:val="00FD7D2F"/>
    <w:rsid w:val="00FE1A37"/>
    <w:rsid w:val="00FE2BF6"/>
    <w:rsid w:val="00FE330B"/>
    <w:rsid w:val="00FE3E44"/>
    <w:rsid w:val="00FE40C1"/>
    <w:rsid w:val="00FE4B34"/>
    <w:rsid w:val="00FE6EF2"/>
    <w:rsid w:val="00FE78DB"/>
    <w:rsid w:val="00FE7BCA"/>
    <w:rsid w:val="00FF0D27"/>
    <w:rsid w:val="00FF16AC"/>
    <w:rsid w:val="00FF31F9"/>
    <w:rsid w:val="00FF435D"/>
    <w:rsid w:val="00FF4EF3"/>
    <w:rsid w:val="00FF505D"/>
    <w:rsid w:val="00FF6134"/>
    <w:rsid w:val="00FF6C67"/>
    <w:rsid w:val="00FF71F5"/>
    <w:rsid w:val="00FF7C55"/>
    <w:rsid w:val="00FF7D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73"/>
    <o:shapelayout v:ext="edit">
      <o:idmap v:ext="edit" data="2"/>
    </o:shapelayout>
  </w:shapeDefaults>
  <w:decimalSymbol w:val=","/>
  <w:listSeparator w:val=";"/>
  <w14:docId w14:val="2A4EFE4A"/>
  <w15:chartTrackingRefBased/>
  <w15:docId w15:val="{A5E006C7-0FCC-4A88-82CE-84E752E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EPI1 Normálny text"/>
    <w:qFormat/>
    <w:rsid w:val="005407DF"/>
    <w:pPr>
      <w:spacing w:after="60"/>
      <w:ind w:firstLine="284"/>
      <w:jc w:val="both"/>
    </w:pPr>
    <w:rPr>
      <w:rFonts w:ascii="Arial" w:hAnsi="Arial" w:cs="Arial"/>
      <w:sz w:val="22"/>
      <w:szCs w:val="22"/>
      <w:lang w:eastAsia="cs-CZ"/>
    </w:rPr>
  </w:style>
  <w:style w:type="paragraph" w:styleId="Nadpis1">
    <w:name w:val="heading 1"/>
    <w:aliases w:val="EPI Nadpis 1"/>
    <w:basedOn w:val="Normlny"/>
    <w:next w:val="Normlny"/>
    <w:link w:val="Nadpis1Char"/>
    <w:qFormat/>
    <w:rsid w:val="00B75179"/>
    <w:pPr>
      <w:keepNext/>
      <w:widowControl w:val="0"/>
      <w:overflowPunct w:val="0"/>
      <w:autoSpaceDE w:val="0"/>
      <w:autoSpaceDN w:val="0"/>
      <w:adjustRightInd w:val="0"/>
      <w:ind w:firstLine="0"/>
      <w:jc w:val="center"/>
      <w:textAlignment w:val="baseline"/>
      <w:outlineLvl w:val="0"/>
    </w:pPr>
    <w:rPr>
      <w:rFonts w:eastAsia="Times New Roman" w:cs="Times New Roman"/>
      <w:b/>
      <w:sz w:val="28"/>
      <w:szCs w:val="28"/>
      <w:lang w:val="x-none"/>
    </w:rPr>
  </w:style>
  <w:style w:type="paragraph" w:styleId="Nadpis2">
    <w:name w:val="heading 2"/>
    <w:aliases w:val="EPI Nadpis 2,NADPIS 2,Podkapitola,Podnadpis,Názov podkapitoly,kapitola2,T2,2,Gliederung2,h:2,h:2app,h2,A,OdsKap2,H2,UNDERRUBRIK 1-2,21,ASAPHeading 2,section header,sub-sect,sub-sect1,22,sub-sect2,23,sub-sect3,24,sub-sect4,25,sub-sect5,(1.1,1.2"/>
    <w:basedOn w:val="Normlny"/>
    <w:next w:val="Normlny"/>
    <w:link w:val="Nadpis2Char"/>
    <w:qFormat/>
    <w:rsid w:val="00FB0656"/>
    <w:pPr>
      <w:keepNext/>
      <w:numPr>
        <w:numId w:val="1"/>
      </w:numPr>
      <w:tabs>
        <w:tab w:val="left" w:pos="567"/>
        <w:tab w:val="left" w:pos="3119"/>
      </w:tabs>
      <w:spacing w:before="480" w:after="120"/>
      <w:outlineLvl w:val="1"/>
    </w:pPr>
    <w:rPr>
      <w:rFonts w:eastAsia="Times New Roman" w:cs="Times New Roman"/>
      <w:b/>
      <w:i/>
      <w:caps/>
    </w:rPr>
  </w:style>
  <w:style w:type="paragraph" w:styleId="Nadpis3">
    <w:name w:val="heading 3"/>
    <w:aliases w:val="EPI Nadpis 3,Titul1,NADPIS 3,Clanek,Kurzíva,Názov článku,kapitola3,podclanek,3,Podpodnadpis,Gliederung3,H3,ASAPHeading 3,h3,sub-sub,sub section header,subsect,h31,31,h32,32,h33,33,h34,34,h35,35,sub-sub1,sub-sub2,sub-sub3,sub-sub4,311,sub-sub11"/>
    <w:basedOn w:val="Nadpis2"/>
    <w:next w:val="Normlny"/>
    <w:link w:val="Nadpis3Char"/>
    <w:qFormat/>
    <w:rsid w:val="00025D2C"/>
    <w:pPr>
      <w:keepLines/>
      <w:numPr>
        <w:ilvl w:val="1"/>
      </w:numPr>
      <w:tabs>
        <w:tab w:val="clear" w:pos="567"/>
        <w:tab w:val="left" w:pos="709"/>
      </w:tabs>
      <w:spacing w:before="300"/>
      <w:outlineLvl w:val="2"/>
    </w:pPr>
    <w:rPr>
      <w:b w:val="0"/>
      <w:bCs/>
      <w:i w:val="0"/>
      <w:u w:val="single"/>
    </w:rPr>
  </w:style>
  <w:style w:type="paragraph" w:styleId="Nadpis4">
    <w:name w:val="heading 4"/>
    <w:aliases w:val="EPI Nadpis 4,NADPIS 4,Nadpis1.1.1.1,Podpodpodnadpis,Gliederung4,ASAPHeading 4,Schedules,Appendices,Head 4,(Shift Ctrl 4),Titre 41,t4.T4,4heading,4,t4.T5,h4,Head4,heading 4,4th level,H4,Headline4,a.,Titul2"/>
    <w:basedOn w:val="Nadpis2"/>
    <w:next w:val="Normlny"/>
    <w:link w:val="Nadpis4Char"/>
    <w:qFormat/>
    <w:rsid w:val="00025D2C"/>
    <w:pPr>
      <w:widowControl w:val="0"/>
      <w:numPr>
        <w:ilvl w:val="2"/>
      </w:numPr>
      <w:tabs>
        <w:tab w:val="clear" w:pos="567"/>
        <w:tab w:val="left" w:pos="993"/>
      </w:tabs>
      <w:overflowPunct w:val="0"/>
      <w:autoSpaceDE w:val="0"/>
      <w:autoSpaceDN w:val="0"/>
      <w:adjustRightInd w:val="0"/>
      <w:spacing w:before="300"/>
      <w:textAlignment w:val="baseline"/>
      <w:outlineLvl w:val="3"/>
    </w:pPr>
    <w:rPr>
      <w:b w:val="0"/>
      <w:i w:val="0"/>
    </w:rPr>
  </w:style>
  <w:style w:type="paragraph" w:styleId="Nadpis5">
    <w:name w:val="heading 5"/>
    <w:aliases w:val="EPI Nadpis 5,Gliederung5,Head 5,Roman list,Roman list1,Roman list2,Roman list11,Roman list3,Roman list12,Roman list21,Roman list111,h5,Pro Headline 5,H5,Heading 5-1,Headline5,ASAPHeading 5,(Strg+5),Head5,5,SCENARE"/>
    <w:basedOn w:val="Normlny"/>
    <w:next w:val="Normlny"/>
    <w:link w:val="Nadpis5Char"/>
    <w:uiPriority w:val="9"/>
    <w:qFormat/>
    <w:rsid w:val="00332A79"/>
    <w:pPr>
      <w:numPr>
        <w:ilvl w:val="3"/>
        <w:numId w:val="1"/>
      </w:numPr>
      <w:tabs>
        <w:tab w:val="left" w:pos="1134"/>
      </w:tabs>
      <w:spacing w:before="240"/>
      <w:outlineLvl w:val="4"/>
    </w:pPr>
    <w:rPr>
      <w:rFonts w:eastAsia="Times New Roman" w:cs="Times New Roman"/>
      <w:bCs/>
      <w:iCs/>
      <w:lang w:val="x-none"/>
    </w:rPr>
  </w:style>
  <w:style w:type="paragraph" w:styleId="Nadpis6">
    <w:name w:val="heading 6"/>
    <w:aliases w:val="ODRÁŽKY,Bullet list,Bullet list1,Bullet list2,Bullet list11,Bullet list3,Bullet list12,Bullet list21,Bullet list111,Bullet lis,PIM 6,h6,H6,Titre2"/>
    <w:basedOn w:val="Normlny"/>
    <w:next w:val="Normlny"/>
    <w:link w:val="Nadpis6Char"/>
    <w:uiPriority w:val="9"/>
    <w:qFormat/>
    <w:rsid w:val="00DD5B52"/>
    <w:pPr>
      <w:keepNext/>
      <w:keepLines/>
      <w:numPr>
        <w:ilvl w:val="4"/>
        <w:numId w:val="1"/>
      </w:numPr>
      <w:tabs>
        <w:tab w:val="left" w:pos="1276"/>
      </w:tabs>
      <w:spacing w:before="200"/>
      <w:ind w:left="1276" w:hanging="1276"/>
      <w:outlineLvl w:val="5"/>
    </w:pPr>
    <w:rPr>
      <w:rFonts w:eastAsia="Times New Roman" w:cs="Times New Roman"/>
      <w:i/>
      <w:iCs/>
      <w:color w:val="243F60"/>
      <w:lang w:val="x-none"/>
    </w:rPr>
  </w:style>
  <w:style w:type="paragraph" w:styleId="Nadpis7">
    <w:name w:val="heading 7"/>
    <w:basedOn w:val="Normlny"/>
    <w:next w:val="Normlny"/>
    <w:link w:val="Nadpis7Char"/>
    <w:uiPriority w:val="9"/>
    <w:rsid w:val="00B10805"/>
    <w:pPr>
      <w:spacing w:before="240"/>
      <w:outlineLvl w:val="6"/>
    </w:pPr>
    <w:rPr>
      <w:rFonts w:ascii="Calibri" w:eastAsia="Times New Roman" w:hAnsi="Calibri" w:cs="Times New Roman"/>
      <w:sz w:val="24"/>
      <w:szCs w:val="24"/>
      <w:lang w:val="x-none"/>
    </w:rPr>
  </w:style>
  <w:style w:type="paragraph" w:styleId="Nadpis8">
    <w:name w:val="heading 8"/>
    <w:basedOn w:val="Normlny"/>
    <w:next w:val="Normlny"/>
    <w:link w:val="Nadpis8Char"/>
    <w:uiPriority w:val="9"/>
    <w:rsid w:val="00845899"/>
    <w:pPr>
      <w:keepNext/>
      <w:keepLines/>
      <w:spacing w:before="200"/>
      <w:outlineLvl w:val="7"/>
    </w:pPr>
    <w:rPr>
      <w:rFonts w:ascii="Cambria" w:eastAsia="Times New Roman" w:hAnsi="Cambria" w:cs="Times New Roman"/>
      <w:color w:val="404040"/>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EPI Nadpis 1 Char"/>
    <w:link w:val="Nadpis1"/>
    <w:rsid w:val="00B75179"/>
    <w:rPr>
      <w:rFonts w:ascii="Arial" w:eastAsia="Times New Roman" w:hAnsi="Arial"/>
      <w:b/>
      <w:sz w:val="28"/>
      <w:szCs w:val="28"/>
      <w:lang w:eastAsia="cs-CZ"/>
    </w:rPr>
  </w:style>
  <w:style w:type="character" w:customStyle="1" w:styleId="Nadpis2Char">
    <w:name w:val="Nadpis 2 Char"/>
    <w:aliases w:val="EPI Nadpis 2 Char,NADPIS 2 Char,Podkapitola Char,Podnadpis Char,Názov podkapitoly Char,kapitola2 Char,T2 Char,2 Char,Gliederung2 Char,h:2 Char,h:2app Char,h2 Char,A Char,OdsKap2 Char,H2 Char,UNDERRUBRIK 1-2 Char,21 Char,ASAPHeading 2 Char"/>
    <w:link w:val="Nadpis2"/>
    <w:rsid w:val="00EA0D1B"/>
    <w:rPr>
      <w:rFonts w:ascii="Arial" w:eastAsia="Times New Roman" w:hAnsi="Arial"/>
      <w:b/>
      <w:i/>
      <w:caps/>
      <w:sz w:val="22"/>
      <w:szCs w:val="22"/>
      <w:lang w:eastAsia="cs-CZ"/>
    </w:rPr>
  </w:style>
  <w:style w:type="character" w:customStyle="1" w:styleId="Nadpis3Char">
    <w:name w:val="Nadpis 3 Char"/>
    <w:aliases w:val="EPI Nadpis 3 Char,Titul1 Char,NADPIS 3 Char,Clanek Char,Kurzíva Char,Názov článku Char,kapitola3 Char,podclanek Char,3 Char,Podpodnadpis Char,Gliederung3 Char,H3 Char,ASAPHeading 3 Char,h3 Char,sub-sub Char,sub section header Char,h31 Char"/>
    <w:link w:val="Nadpis3"/>
    <w:rsid w:val="00025D2C"/>
    <w:rPr>
      <w:rFonts w:ascii="Arial" w:eastAsia="Times New Roman" w:hAnsi="Arial"/>
      <w:bCs/>
      <w:caps/>
      <w:sz w:val="22"/>
      <w:szCs w:val="22"/>
      <w:u w:val="single"/>
      <w:lang w:eastAsia="cs-CZ"/>
    </w:rPr>
  </w:style>
  <w:style w:type="character" w:customStyle="1" w:styleId="Nadpis4Char">
    <w:name w:val="Nadpis 4 Char"/>
    <w:aliases w:val="EPI Nadpis 4 Char,NADPIS 4 Char,Nadpis1.1.1.1 Char,Podpodpodnadpis Char,Gliederung4 Char,ASAPHeading 4 Char,Schedules Char,Appendices Char,Head 4 Char,(Shift Ctrl 4) Char,Titre 41 Char,t4.T4 Char,4heading Char,4 Char,t4.T5 Char,h4 Char"/>
    <w:link w:val="Nadpis4"/>
    <w:uiPriority w:val="9"/>
    <w:rsid w:val="00025D2C"/>
    <w:rPr>
      <w:rFonts w:ascii="Arial" w:eastAsia="Times New Roman" w:hAnsi="Arial"/>
      <w:caps/>
      <w:sz w:val="22"/>
      <w:szCs w:val="22"/>
      <w:lang w:eastAsia="cs-CZ"/>
    </w:rPr>
  </w:style>
  <w:style w:type="character" w:customStyle="1" w:styleId="Nadpis6Char">
    <w:name w:val="Nadpis 6 Char"/>
    <w:aliases w:val="ODRÁŽKY Char,Bullet list Char,Bullet list1 Char,Bullet list2 Char,Bullet list11 Char,Bullet list3 Char,Bullet list12 Char,Bullet list21 Char,Bullet list111 Char,Bullet lis Char,PIM 6 Char,h6 Char,H6 Char,Titre2 Char"/>
    <w:link w:val="Nadpis6"/>
    <w:uiPriority w:val="9"/>
    <w:rsid w:val="00DD5B52"/>
    <w:rPr>
      <w:rFonts w:ascii="Arial" w:eastAsia="Times New Roman" w:hAnsi="Arial"/>
      <w:i/>
      <w:iCs/>
      <w:color w:val="243F60"/>
      <w:sz w:val="22"/>
      <w:szCs w:val="22"/>
      <w:lang w:val="x-none" w:eastAsia="cs-CZ"/>
    </w:rPr>
  </w:style>
  <w:style w:type="character" w:customStyle="1" w:styleId="Nadpis8Char">
    <w:name w:val="Nadpis 8 Char"/>
    <w:link w:val="Nadpis8"/>
    <w:uiPriority w:val="9"/>
    <w:rsid w:val="00845899"/>
    <w:rPr>
      <w:rFonts w:ascii="Cambria" w:eastAsia="Times New Roman" w:hAnsi="Cambria" w:cs="Times New Roman"/>
      <w:color w:val="404040"/>
      <w:sz w:val="20"/>
      <w:szCs w:val="20"/>
      <w:lang w:eastAsia="cs-CZ"/>
    </w:rPr>
  </w:style>
  <w:style w:type="paragraph" w:styleId="Zkladntext">
    <w:name w:val="Body Text"/>
    <w:basedOn w:val="Normlny"/>
    <w:link w:val="ZkladntextChar"/>
    <w:rsid w:val="00845899"/>
    <w:pPr>
      <w:widowControl w:val="0"/>
      <w:shd w:val="pct30" w:color="auto" w:fill="auto"/>
      <w:tabs>
        <w:tab w:val="left" w:pos="567"/>
        <w:tab w:val="left" w:pos="851"/>
        <w:tab w:val="left" w:pos="3119"/>
      </w:tabs>
      <w:overflowPunct w:val="0"/>
      <w:autoSpaceDE w:val="0"/>
      <w:autoSpaceDN w:val="0"/>
      <w:adjustRightInd w:val="0"/>
      <w:spacing w:before="20"/>
      <w:jc w:val="center"/>
      <w:textAlignment w:val="baseline"/>
    </w:pPr>
    <w:rPr>
      <w:rFonts w:eastAsia="Times New Roman" w:cs="Times New Roman"/>
      <w:b/>
      <w:sz w:val="28"/>
      <w:szCs w:val="20"/>
      <w:lang w:val="x-none"/>
    </w:rPr>
  </w:style>
  <w:style w:type="character" w:customStyle="1" w:styleId="ZkladntextChar">
    <w:name w:val="Základný text Char"/>
    <w:link w:val="Zkladntext"/>
    <w:rsid w:val="00845899"/>
    <w:rPr>
      <w:rFonts w:ascii="Arial" w:eastAsia="Times New Roman" w:hAnsi="Arial" w:cs="Times New Roman"/>
      <w:b/>
      <w:sz w:val="28"/>
      <w:szCs w:val="20"/>
      <w:shd w:val="pct30" w:color="auto" w:fill="auto"/>
      <w:lang w:eastAsia="cs-CZ"/>
    </w:rPr>
  </w:style>
  <w:style w:type="paragraph" w:styleId="Pta">
    <w:name w:val="footer"/>
    <w:basedOn w:val="Normlny"/>
    <w:link w:val="PtaChar"/>
    <w:uiPriority w:val="99"/>
    <w:rsid w:val="00845899"/>
    <w:pPr>
      <w:widowControl w:val="0"/>
      <w:tabs>
        <w:tab w:val="left" w:pos="567"/>
        <w:tab w:val="left" w:pos="3119"/>
        <w:tab w:val="center" w:pos="4703"/>
        <w:tab w:val="right" w:pos="9406"/>
      </w:tabs>
      <w:overflowPunct w:val="0"/>
      <w:autoSpaceDE w:val="0"/>
      <w:autoSpaceDN w:val="0"/>
      <w:adjustRightInd w:val="0"/>
      <w:textAlignment w:val="baseline"/>
    </w:pPr>
    <w:rPr>
      <w:rFonts w:eastAsia="Times New Roman" w:cs="Times New Roman"/>
      <w:sz w:val="20"/>
      <w:szCs w:val="20"/>
      <w:lang w:val="x-none"/>
    </w:rPr>
  </w:style>
  <w:style w:type="character" w:customStyle="1" w:styleId="PtaChar">
    <w:name w:val="Päta Char"/>
    <w:link w:val="Pta"/>
    <w:uiPriority w:val="99"/>
    <w:rsid w:val="00845899"/>
    <w:rPr>
      <w:rFonts w:ascii="Arial" w:eastAsia="Times New Roman" w:hAnsi="Arial" w:cs="Times New Roman"/>
      <w:szCs w:val="20"/>
      <w:lang w:eastAsia="cs-CZ"/>
    </w:rPr>
  </w:style>
  <w:style w:type="paragraph" w:styleId="Zarkazkladnhotextu">
    <w:name w:val="Body Text Indent"/>
    <w:basedOn w:val="Normlny"/>
    <w:link w:val="ZarkazkladnhotextuChar"/>
    <w:uiPriority w:val="99"/>
    <w:unhideWhenUsed/>
    <w:rsid w:val="00845899"/>
    <w:pPr>
      <w:spacing w:after="120"/>
      <w:ind w:left="283"/>
    </w:pPr>
    <w:rPr>
      <w:rFonts w:cs="Times New Roman"/>
      <w:sz w:val="20"/>
      <w:szCs w:val="20"/>
      <w:lang w:val="x-none"/>
    </w:rPr>
  </w:style>
  <w:style w:type="character" w:customStyle="1" w:styleId="ZarkazkladnhotextuChar">
    <w:name w:val="Zarážka základného textu Char"/>
    <w:link w:val="Zarkazkladnhotextu"/>
    <w:uiPriority w:val="99"/>
    <w:rsid w:val="00845899"/>
    <w:rPr>
      <w:rFonts w:ascii="Arial" w:eastAsia="Calibri" w:hAnsi="Arial" w:cs="Arial"/>
      <w:lang w:eastAsia="cs-CZ"/>
    </w:rPr>
  </w:style>
  <w:style w:type="paragraph" w:customStyle="1" w:styleId="Text">
    <w:name w:val="Text"/>
    <w:link w:val="TextChar"/>
    <w:rsid w:val="00845899"/>
    <w:pPr>
      <w:spacing w:before="120" w:line="300" w:lineRule="atLeast"/>
      <w:jc w:val="both"/>
    </w:pPr>
    <w:rPr>
      <w:rFonts w:ascii="Arial" w:eastAsia="Times New Roman" w:hAnsi="Arial"/>
      <w:lang w:eastAsia="cs-CZ"/>
    </w:rPr>
  </w:style>
  <w:style w:type="character" w:customStyle="1" w:styleId="TextChar">
    <w:name w:val="Text Char"/>
    <w:link w:val="Text"/>
    <w:rsid w:val="00845899"/>
    <w:rPr>
      <w:rFonts w:ascii="Arial" w:eastAsia="Times New Roman" w:hAnsi="Arial"/>
      <w:lang w:val="sk-SK" w:eastAsia="cs-CZ" w:bidi="ar-SA"/>
    </w:rPr>
  </w:style>
  <w:style w:type="paragraph" w:customStyle="1" w:styleId="Odstavec2">
    <w:name w:val="Odstavec2"/>
    <w:basedOn w:val="Normlny"/>
    <w:link w:val="Odstavec2Char"/>
    <w:autoRedefine/>
    <w:rsid w:val="00845899"/>
    <w:pPr>
      <w:tabs>
        <w:tab w:val="left" w:pos="567"/>
        <w:tab w:val="left" w:pos="3119"/>
      </w:tabs>
      <w:ind w:firstLine="425"/>
    </w:pPr>
    <w:rPr>
      <w:rFonts w:eastAsia="Times New Roman" w:cs="Times New Roman"/>
      <w:lang w:val="x-none" w:eastAsia="en-US"/>
    </w:rPr>
  </w:style>
  <w:style w:type="paragraph" w:customStyle="1" w:styleId="Odstavec3">
    <w:name w:val="Odstavec3"/>
    <w:basedOn w:val="Normlny"/>
    <w:autoRedefine/>
    <w:rsid w:val="00845899"/>
    <w:pPr>
      <w:tabs>
        <w:tab w:val="left" w:pos="567"/>
        <w:tab w:val="left" w:pos="3119"/>
      </w:tabs>
      <w:ind w:left="2832" w:hanging="1839"/>
    </w:pPr>
    <w:rPr>
      <w:rFonts w:eastAsia="Times New Roman" w:cs="Times New Roman"/>
      <w:lang w:eastAsia="en-US"/>
    </w:rPr>
  </w:style>
  <w:style w:type="paragraph" w:styleId="Odsekzoznamu">
    <w:name w:val="List Paragraph"/>
    <w:basedOn w:val="Normlny"/>
    <w:link w:val="OdsekzoznamuChar"/>
    <w:uiPriority w:val="34"/>
    <w:qFormat/>
    <w:rsid w:val="00845899"/>
    <w:pPr>
      <w:tabs>
        <w:tab w:val="left" w:pos="567"/>
        <w:tab w:val="left" w:pos="3119"/>
      </w:tabs>
      <w:ind w:left="708"/>
    </w:pPr>
    <w:rPr>
      <w:rFonts w:eastAsia="Times New Roman" w:cs="Times New Roman"/>
    </w:rPr>
  </w:style>
  <w:style w:type="paragraph" w:customStyle="1" w:styleId="EPIOdrka1">
    <w:name w:val="EPI Odrážka 1"/>
    <w:basedOn w:val="Normlny"/>
    <w:link w:val="EPIOdrka1Char"/>
    <w:qFormat/>
    <w:rsid w:val="00546C3E"/>
    <w:pPr>
      <w:numPr>
        <w:numId w:val="4"/>
      </w:numPr>
    </w:pPr>
    <w:rPr>
      <w:rFonts w:eastAsia="Times New Roman" w:cs="Times New Roman"/>
      <w:lang w:val="x-none"/>
    </w:rPr>
  </w:style>
  <w:style w:type="paragraph" w:customStyle="1" w:styleId="EPIOdrkabozp">
    <w:name w:val="EPI Odrážka bozp"/>
    <w:basedOn w:val="Normlny"/>
    <w:link w:val="EPIOdrkabozpChar"/>
    <w:qFormat/>
    <w:rsid w:val="00EE59CD"/>
    <w:pPr>
      <w:numPr>
        <w:numId w:val="2"/>
      </w:numPr>
      <w:tabs>
        <w:tab w:val="left" w:pos="709"/>
        <w:tab w:val="left" w:pos="1134"/>
      </w:tabs>
    </w:pPr>
    <w:rPr>
      <w:rFonts w:eastAsia="Times New Roman" w:cs="Times New Roman"/>
      <w:szCs w:val="20"/>
      <w:lang w:val="x-none"/>
    </w:rPr>
  </w:style>
  <w:style w:type="character" w:customStyle="1" w:styleId="EPIOdrka1Char">
    <w:name w:val="EPI Odrážka 1 Char"/>
    <w:link w:val="EPIOdrka1"/>
    <w:rsid w:val="00546C3E"/>
    <w:rPr>
      <w:rFonts w:ascii="Arial" w:eastAsia="Times New Roman" w:hAnsi="Arial"/>
      <w:sz w:val="22"/>
      <w:szCs w:val="22"/>
      <w:lang w:val="x-none" w:eastAsia="cs-CZ"/>
    </w:rPr>
  </w:style>
  <w:style w:type="paragraph" w:customStyle="1" w:styleId="EPIOdrkanormy">
    <w:name w:val="EPI Odrážka normy"/>
    <w:basedOn w:val="EPIOdrkabozp"/>
    <w:link w:val="EPIOdrkanormyChar"/>
    <w:qFormat/>
    <w:rsid w:val="00733AAE"/>
    <w:pPr>
      <w:tabs>
        <w:tab w:val="clear" w:pos="709"/>
        <w:tab w:val="clear" w:pos="1134"/>
        <w:tab w:val="left" w:pos="284"/>
        <w:tab w:val="left" w:pos="2268"/>
      </w:tabs>
      <w:spacing w:after="0"/>
      <w:ind w:left="714" w:hanging="357"/>
    </w:pPr>
  </w:style>
  <w:style w:type="character" w:customStyle="1" w:styleId="EPIOdrkabozpChar">
    <w:name w:val="EPI Odrážka bozp Char"/>
    <w:link w:val="EPIOdrkabozp"/>
    <w:rsid w:val="00EE59CD"/>
    <w:rPr>
      <w:rFonts w:ascii="Arial" w:eastAsia="Times New Roman" w:hAnsi="Arial"/>
      <w:sz w:val="22"/>
      <w:lang w:val="x-none" w:eastAsia="cs-CZ"/>
    </w:rPr>
  </w:style>
  <w:style w:type="character" w:customStyle="1" w:styleId="EPIOdrkanormyChar">
    <w:name w:val="EPI Odrážka normy Char"/>
    <w:link w:val="EPIOdrkanormy"/>
    <w:rsid w:val="00733AAE"/>
    <w:rPr>
      <w:rFonts w:ascii="Arial" w:eastAsia="Times New Roman" w:hAnsi="Arial"/>
      <w:sz w:val="22"/>
      <w:lang w:val="x-none" w:eastAsia="cs-CZ"/>
    </w:rPr>
  </w:style>
  <w:style w:type="paragraph" w:styleId="Textbubliny">
    <w:name w:val="Balloon Text"/>
    <w:basedOn w:val="Normlny"/>
    <w:link w:val="TextbublinyChar"/>
    <w:uiPriority w:val="99"/>
    <w:semiHidden/>
    <w:unhideWhenUsed/>
    <w:rsid w:val="00845899"/>
    <w:rPr>
      <w:rFonts w:ascii="Tahoma" w:hAnsi="Tahoma" w:cs="Times New Roman"/>
      <w:sz w:val="16"/>
      <w:szCs w:val="16"/>
      <w:lang w:val="x-none"/>
    </w:rPr>
  </w:style>
  <w:style w:type="character" w:customStyle="1" w:styleId="TextbublinyChar">
    <w:name w:val="Text bubliny Char"/>
    <w:link w:val="Textbubliny"/>
    <w:uiPriority w:val="99"/>
    <w:semiHidden/>
    <w:rsid w:val="00845899"/>
    <w:rPr>
      <w:rFonts w:ascii="Tahoma" w:eastAsia="Calibri" w:hAnsi="Tahoma" w:cs="Tahoma"/>
      <w:sz w:val="16"/>
      <w:szCs w:val="16"/>
      <w:lang w:eastAsia="cs-CZ"/>
    </w:rPr>
  </w:style>
  <w:style w:type="character" w:customStyle="1" w:styleId="Nadpis5Char">
    <w:name w:val="Nadpis 5 Char"/>
    <w:aliases w:val="EPI Nadpis 5 Char,Gliederung5 Char,Head 5 Char,Roman list Char,Roman list1 Char,Roman list2 Char,Roman list11 Char,Roman list3 Char,Roman list12 Char,Roman list21 Char,Roman list111 Char,h5 Char,Pro Headline 5 Char,H5 Char,Heading 5-1 Char"/>
    <w:link w:val="Nadpis5"/>
    <w:uiPriority w:val="9"/>
    <w:rsid w:val="00332A79"/>
    <w:rPr>
      <w:rFonts w:ascii="Arial" w:eastAsia="Times New Roman" w:hAnsi="Arial"/>
      <w:bCs/>
      <w:iCs/>
      <w:sz w:val="22"/>
      <w:szCs w:val="22"/>
      <w:lang w:val="x-none" w:eastAsia="cs-CZ"/>
    </w:rPr>
  </w:style>
  <w:style w:type="paragraph" w:customStyle="1" w:styleId="EPIOdrka3">
    <w:name w:val="EPI Odrážka 3"/>
    <w:basedOn w:val="EPIOdrka1"/>
    <w:link w:val="EPIOdrka3Char"/>
    <w:qFormat/>
    <w:rsid w:val="00DD5B52"/>
    <w:pPr>
      <w:numPr>
        <w:numId w:val="3"/>
      </w:numPr>
    </w:pPr>
  </w:style>
  <w:style w:type="paragraph" w:styleId="Hlavika">
    <w:name w:val="header"/>
    <w:aliases w:val="Hlavička LiV"/>
    <w:basedOn w:val="Normlny"/>
    <w:link w:val="HlavikaChar"/>
    <w:rsid w:val="00E86248"/>
    <w:pPr>
      <w:tabs>
        <w:tab w:val="center" w:pos="4536"/>
        <w:tab w:val="right" w:pos="9072"/>
      </w:tabs>
      <w:ind w:firstLine="426"/>
      <w:jc w:val="left"/>
    </w:pPr>
    <w:rPr>
      <w:rFonts w:eastAsia="Times New Roman" w:cs="Times New Roman"/>
      <w:szCs w:val="20"/>
      <w:lang w:val="x-none" w:eastAsia="en-US"/>
    </w:rPr>
  </w:style>
  <w:style w:type="character" w:customStyle="1" w:styleId="EPIOdrka3Char">
    <w:name w:val="EPI Odrážka 3 Char"/>
    <w:link w:val="EPIOdrka3"/>
    <w:rsid w:val="00DD5B52"/>
    <w:rPr>
      <w:rFonts w:ascii="Arial" w:eastAsia="Times New Roman" w:hAnsi="Arial"/>
      <w:sz w:val="22"/>
      <w:szCs w:val="22"/>
      <w:lang w:val="x-none" w:eastAsia="cs-CZ"/>
    </w:rPr>
  </w:style>
  <w:style w:type="character" w:customStyle="1" w:styleId="HlavikaChar">
    <w:name w:val="Hlavička Char"/>
    <w:aliases w:val="Hlavička LiV Char"/>
    <w:link w:val="Hlavika"/>
    <w:rsid w:val="00E86248"/>
    <w:rPr>
      <w:rFonts w:ascii="Arial" w:eastAsia="Times New Roman" w:hAnsi="Arial"/>
      <w:sz w:val="22"/>
      <w:lang w:eastAsia="en-US"/>
    </w:rPr>
  </w:style>
  <w:style w:type="paragraph" w:styleId="Obsah2">
    <w:name w:val="toc 2"/>
    <w:basedOn w:val="Normlny"/>
    <w:next w:val="Normlny"/>
    <w:autoRedefine/>
    <w:uiPriority w:val="39"/>
    <w:rsid w:val="00AA53AB"/>
    <w:pPr>
      <w:widowControl w:val="0"/>
      <w:tabs>
        <w:tab w:val="left" w:pos="1418"/>
        <w:tab w:val="right" w:pos="9214"/>
      </w:tabs>
      <w:autoSpaceDE w:val="0"/>
      <w:autoSpaceDN w:val="0"/>
      <w:adjustRightInd w:val="0"/>
      <w:ind w:firstLine="567"/>
      <w:jc w:val="left"/>
    </w:pPr>
    <w:rPr>
      <w:rFonts w:eastAsia="Times New Roman"/>
      <w:bCs/>
      <w:lang w:eastAsia="en-US"/>
    </w:rPr>
  </w:style>
  <w:style w:type="paragraph" w:styleId="Obsah1">
    <w:name w:val="toc 1"/>
    <w:basedOn w:val="Normlny"/>
    <w:autoRedefine/>
    <w:uiPriority w:val="39"/>
    <w:rsid w:val="00AB5402"/>
    <w:pPr>
      <w:tabs>
        <w:tab w:val="right" w:pos="9214"/>
      </w:tabs>
      <w:spacing w:before="120"/>
      <w:ind w:left="1134" w:right="566" w:hanging="991"/>
      <w:jc w:val="left"/>
    </w:pPr>
    <w:rPr>
      <w:rFonts w:eastAsia="Times New Roman" w:cs="Times New Roman"/>
      <w:b/>
      <w:szCs w:val="20"/>
      <w:lang w:eastAsia="en-US"/>
    </w:rPr>
  </w:style>
  <w:style w:type="character" w:styleId="Hypertextovprepojenie">
    <w:name w:val="Hyperlink"/>
    <w:uiPriority w:val="99"/>
    <w:rsid w:val="00E86248"/>
    <w:rPr>
      <w:color w:val="0000FF"/>
      <w:u w:val="single"/>
    </w:rPr>
  </w:style>
  <w:style w:type="character" w:styleId="slostrany">
    <w:name w:val="page number"/>
    <w:basedOn w:val="Predvolenpsmoodseku"/>
    <w:rsid w:val="00E86248"/>
  </w:style>
  <w:style w:type="paragraph" w:customStyle="1" w:styleId="EPITabulka">
    <w:name w:val="EPI Tabulka"/>
    <w:basedOn w:val="Normlny"/>
    <w:link w:val="EPITabulkaChar"/>
    <w:qFormat/>
    <w:rsid w:val="00114969"/>
    <w:pPr>
      <w:ind w:firstLine="0"/>
    </w:pPr>
    <w:rPr>
      <w:rFonts w:cs="Times New Roman"/>
      <w:lang w:val="x-none"/>
    </w:rPr>
  </w:style>
  <w:style w:type="table" w:styleId="Mriekatabuky">
    <w:name w:val="Table Grid"/>
    <w:basedOn w:val="Normlnatabuka"/>
    <w:uiPriority w:val="59"/>
    <w:rsid w:val="00B751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PITabulkaChar">
    <w:name w:val="EPI Tabulka Char"/>
    <w:link w:val="EPITabulka"/>
    <w:rsid w:val="00114969"/>
    <w:rPr>
      <w:rFonts w:ascii="Arial" w:hAnsi="Arial" w:cs="Arial"/>
      <w:sz w:val="22"/>
      <w:szCs w:val="22"/>
      <w:lang w:eastAsia="cs-CZ"/>
    </w:rPr>
  </w:style>
  <w:style w:type="character" w:customStyle="1" w:styleId="Odstavec2Char">
    <w:name w:val="Odstavec2 Char"/>
    <w:link w:val="Odstavec2"/>
    <w:rsid w:val="00F04819"/>
    <w:rPr>
      <w:rFonts w:ascii="Arial" w:eastAsia="Times New Roman" w:hAnsi="Arial"/>
      <w:sz w:val="22"/>
      <w:szCs w:val="22"/>
      <w:lang w:eastAsia="en-US"/>
    </w:rPr>
  </w:style>
  <w:style w:type="paragraph" w:customStyle="1" w:styleId="EPIOdrka2">
    <w:name w:val="EPI Odrážka 2"/>
    <w:basedOn w:val="EPIOdrka1"/>
    <w:link w:val="EPIOdrka2Char"/>
    <w:qFormat/>
    <w:rsid w:val="00546C3E"/>
    <w:pPr>
      <w:numPr>
        <w:numId w:val="5"/>
      </w:numPr>
    </w:pPr>
  </w:style>
  <w:style w:type="paragraph" w:styleId="Obsah3">
    <w:name w:val="toc 3"/>
    <w:basedOn w:val="Normlny"/>
    <w:next w:val="Normlny"/>
    <w:autoRedefine/>
    <w:uiPriority w:val="39"/>
    <w:unhideWhenUsed/>
    <w:rsid w:val="00645211"/>
    <w:pPr>
      <w:tabs>
        <w:tab w:val="left" w:pos="1560"/>
        <w:tab w:val="right" w:pos="9214"/>
      </w:tabs>
      <w:ind w:left="1560" w:right="2267" w:hanging="851"/>
    </w:pPr>
    <w:rPr>
      <w:sz w:val="20"/>
    </w:rPr>
  </w:style>
  <w:style w:type="character" w:customStyle="1" w:styleId="EPIOdrka2Char">
    <w:name w:val="EPI Odrážka 2 Char"/>
    <w:link w:val="EPIOdrka2"/>
    <w:rsid w:val="00546C3E"/>
    <w:rPr>
      <w:rFonts w:ascii="Arial" w:eastAsia="Times New Roman" w:hAnsi="Arial"/>
      <w:sz w:val="22"/>
      <w:szCs w:val="22"/>
      <w:lang w:val="x-none" w:eastAsia="cs-CZ"/>
    </w:rPr>
  </w:style>
  <w:style w:type="paragraph" w:customStyle="1" w:styleId="ObyajnLiV">
    <w:name w:val="Obyčajný LiV"/>
    <w:basedOn w:val="Normlny"/>
    <w:rsid w:val="002835E9"/>
    <w:pPr>
      <w:tabs>
        <w:tab w:val="left" w:pos="425"/>
      </w:tabs>
      <w:spacing w:line="360" w:lineRule="auto"/>
      <w:ind w:left="425" w:firstLine="0"/>
    </w:pPr>
    <w:rPr>
      <w:rFonts w:eastAsia="Times New Roman" w:cs="Times New Roman"/>
      <w:szCs w:val="20"/>
      <w:lang w:eastAsia="en-US"/>
    </w:rPr>
  </w:style>
  <w:style w:type="paragraph" w:customStyle="1" w:styleId="Odstavec-">
    <w:name w:val="Odstavec_-"/>
    <w:basedOn w:val="Normlny"/>
    <w:rsid w:val="00F13779"/>
    <w:pPr>
      <w:numPr>
        <w:numId w:val="6"/>
      </w:numPr>
      <w:tabs>
        <w:tab w:val="left" w:pos="425"/>
      </w:tabs>
      <w:spacing w:line="360" w:lineRule="auto"/>
      <w:jc w:val="left"/>
    </w:pPr>
    <w:rPr>
      <w:rFonts w:eastAsia="Times New Roman" w:cs="Times New Roman"/>
      <w:szCs w:val="20"/>
      <w:lang w:eastAsia="en-US"/>
    </w:rPr>
  </w:style>
  <w:style w:type="paragraph" w:customStyle="1" w:styleId="xl33">
    <w:name w:val="xl33"/>
    <w:basedOn w:val="Normlny"/>
    <w:rsid w:val="00E60979"/>
    <w:pPr>
      <w:pBdr>
        <w:left w:val="single" w:sz="4" w:space="0" w:color="auto"/>
        <w:bottom w:val="single" w:sz="4" w:space="0" w:color="auto"/>
      </w:pBdr>
      <w:spacing w:before="100" w:beforeAutospacing="1" w:after="100" w:afterAutospacing="1"/>
      <w:ind w:firstLine="0"/>
      <w:jc w:val="left"/>
      <w:textAlignment w:val="center"/>
    </w:pPr>
    <w:rPr>
      <w:rFonts w:eastAsia="Times New Roman" w:cs="Times New Roman"/>
      <w:lang w:val="en-US" w:eastAsia="en-US"/>
    </w:rPr>
  </w:style>
  <w:style w:type="paragraph" w:styleId="Normlnywebov">
    <w:name w:val="Normal (Web)"/>
    <w:basedOn w:val="Normlny"/>
    <w:uiPriority w:val="99"/>
    <w:rsid w:val="006D10F0"/>
    <w:pPr>
      <w:spacing w:before="100" w:beforeAutospacing="1" w:after="100" w:afterAutospacing="1"/>
      <w:ind w:firstLine="0"/>
      <w:jc w:val="left"/>
    </w:pPr>
    <w:rPr>
      <w:rFonts w:ascii="Times New Roman" w:eastAsia="Times New Roman" w:hAnsi="Times New Roman" w:cs="Times New Roman"/>
      <w:sz w:val="24"/>
      <w:szCs w:val="24"/>
      <w:lang w:val="cs-CZ"/>
    </w:rPr>
  </w:style>
  <w:style w:type="character" w:styleId="Vrazn">
    <w:name w:val="Strong"/>
    <w:uiPriority w:val="22"/>
    <w:rsid w:val="00BC1A0D"/>
    <w:rPr>
      <w:b/>
      <w:bCs/>
    </w:rPr>
  </w:style>
  <w:style w:type="paragraph" w:customStyle="1" w:styleId="Zkladntext22">
    <w:name w:val="Základní text 22"/>
    <w:basedOn w:val="Normlny"/>
    <w:rsid w:val="00CC3A23"/>
    <w:pPr>
      <w:suppressAutoHyphens/>
      <w:ind w:firstLine="0"/>
    </w:pPr>
    <w:rPr>
      <w:rFonts w:ascii="Times New Roman" w:eastAsia="Times New Roman" w:hAnsi="Times New Roman" w:cs="Courier New"/>
      <w:b/>
      <w:sz w:val="24"/>
      <w:szCs w:val="20"/>
      <w:lang w:eastAsia="ar-SA"/>
    </w:rPr>
  </w:style>
  <w:style w:type="paragraph" w:customStyle="1" w:styleId="PlainText1">
    <w:name w:val="Plain Text1"/>
    <w:basedOn w:val="Normlny"/>
    <w:rsid w:val="00E47342"/>
    <w:pPr>
      <w:ind w:firstLine="0"/>
      <w:jc w:val="left"/>
    </w:pPr>
    <w:rPr>
      <w:rFonts w:ascii="Courier New" w:eastAsia="Times New Roman" w:hAnsi="Courier New" w:cs="Times New Roman"/>
      <w:sz w:val="20"/>
      <w:szCs w:val="20"/>
      <w:lang w:eastAsia="sk-SK"/>
    </w:rPr>
  </w:style>
  <w:style w:type="table" w:styleId="Webovtabuka2">
    <w:name w:val="Table Web 2"/>
    <w:basedOn w:val="Normlnatabuka"/>
    <w:rsid w:val="0067657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ezriadkovania">
    <w:name w:val="No Spacing"/>
    <w:uiPriority w:val="1"/>
    <w:qFormat/>
    <w:rsid w:val="00B10805"/>
    <w:pPr>
      <w:ind w:firstLine="284"/>
      <w:jc w:val="both"/>
    </w:pPr>
    <w:rPr>
      <w:rFonts w:ascii="Arial" w:hAnsi="Arial" w:cs="Arial"/>
      <w:sz w:val="22"/>
      <w:szCs w:val="22"/>
      <w:lang w:eastAsia="cs-CZ"/>
    </w:rPr>
  </w:style>
  <w:style w:type="character" w:customStyle="1" w:styleId="Nadpis7Char">
    <w:name w:val="Nadpis 7 Char"/>
    <w:link w:val="Nadpis7"/>
    <w:uiPriority w:val="9"/>
    <w:rsid w:val="00B10805"/>
    <w:rPr>
      <w:rFonts w:ascii="Calibri" w:eastAsia="Times New Roman" w:hAnsi="Calibri" w:cs="Times New Roman"/>
      <w:sz w:val="24"/>
      <w:szCs w:val="24"/>
      <w:lang w:eastAsia="cs-CZ"/>
    </w:rPr>
  </w:style>
  <w:style w:type="paragraph" w:customStyle="1" w:styleId="Odstavec-LiV">
    <w:name w:val="Odstavec_- LiV"/>
    <w:basedOn w:val="Normlny"/>
    <w:rsid w:val="00F64ABB"/>
    <w:pPr>
      <w:tabs>
        <w:tab w:val="left" w:pos="425"/>
      </w:tabs>
      <w:spacing w:line="360" w:lineRule="auto"/>
      <w:ind w:left="425" w:hanging="425"/>
      <w:jc w:val="left"/>
    </w:pPr>
    <w:rPr>
      <w:rFonts w:eastAsia="Times New Roman" w:cs="Times New Roman"/>
      <w:szCs w:val="20"/>
      <w:lang w:eastAsia="en-US"/>
    </w:rPr>
  </w:style>
  <w:style w:type="paragraph" w:styleId="Zarkazkladnhotextu2">
    <w:name w:val="Body Text Indent 2"/>
    <w:basedOn w:val="Normlny"/>
    <w:link w:val="Zarkazkladnhotextu2Char"/>
    <w:rsid w:val="003D7D78"/>
    <w:pPr>
      <w:spacing w:after="120" w:line="480" w:lineRule="auto"/>
      <w:ind w:left="283" w:firstLine="0"/>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link w:val="Zarkazkladnhotextu2"/>
    <w:rsid w:val="003D7D78"/>
    <w:rPr>
      <w:rFonts w:ascii="Times New Roman" w:eastAsia="Times New Roman" w:hAnsi="Times New Roman"/>
      <w:sz w:val="24"/>
    </w:rPr>
  </w:style>
  <w:style w:type="paragraph" w:styleId="Zarkazkladnhotextu3">
    <w:name w:val="Body Text Indent 3"/>
    <w:basedOn w:val="Normlny"/>
    <w:link w:val="Zarkazkladnhotextu3Char"/>
    <w:uiPriority w:val="99"/>
    <w:semiHidden/>
    <w:unhideWhenUsed/>
    <w:rsid w:val="008111BA"/>
    <w:pPr>
      <w:spacing w:after="120"/>
      <w:ind w:left="283"/>
    </w:pPr>
    <w:rPr>
      <w:rFonts w:cs="Times New Roman"/>
      <w:sz w:val="16"/>
      <w:szCs w:val="16"/>
      <w:lang w:val="x-none"/>
    </w:rPr>
  </w:style>
  <w:style w:type="character" w:customStyle="1" w:styleId="Zarkazkladnhotextu3Char">
    <w:name w:val="Zarážka základného textu 3 Char"/>
    <w:link w:val="Zarkazkladnhotextu3"/>
    <w:uiPriority w:val="99"/>
    <w:semiHidden/>
    <w:rsid w:val="008111BA"/>
    <w:rPr>
      <w:rFonts w:ascii="Arial" w:hAnsi="Arial" w:cs="Arial"/>
      <w:sz w:val="16"/>
      <w:szCs w:val="16"/>
      <w:lang w:eastAsia="cs-CZ"/>
    </w:rPr>
  </w:style>
  <w:style w:type="character" w:styleId="Odkaznakomentr">
    <w:name w:val="annotation reference"/>
    <w:semiHidden/>
    <w:rsid w:val="00113E50"/>
    <w:rPr>
      <w:sz w:val="16"/>
      <w:szCs w:val="16"/>
    </w:rPr>
  </w:style>
  <w:style w:type="paragraph" w:styleId="Textkomentra">
    <w:name w:val="annotation text"/>
    <w:basedOn w:val="Normlny"/>
    <w:semiHidden/>
    <w:rsid w:val="00113E50"/>
    <w:rPr>
      <w:sz w:val="20"/>
      <w:szCs w:val="20"/>
    </w:rPr>
  </w:style>
  <w:style w:type="paragraph" w:styleId="Predmetkomentra">
    <w:name w:val="annotation subject"/>
    <w:basedOn w:val="Textkomentra"/>
    <w:next w:val="Textkomentra"/>
    <w:semiHidden/>
    <w:rsid w:val="00113E50"/>
    <w:rPr>
      <w:b/>
      <w:bCs/>
    </w:rPr>
  </w:style>
  <w:style w:type="paragraph" w:styleId="truktradokumentu">
    <w:name w:val="Document Map"/>
    <w:basedOn w:val="Normlny"/>
    <w:semiHidden/>
    <w:rsid w:val="00A04E5E"/>
    <w:pPr>
      <w:shd w:val="clear" w:color="auto" w:fill="000080"/>
    </w:pPr>
    <w:rPr>
      <w:rFonts w:ascii="Tahoma" w:hAnsi="Tahoma" w:cs="Tahoma"/>
      <w:sz w:val="20"/>
      <w:szCs w:val="20"/>
    </w:rPr>
  </w:style>
  <w:style w:type="paragraph" w:customStyle="1" w:styleId="Normlnyzarovnanie">
    <w:name w:val="Normálny + zarovnanie"/>
    <w:basedOn w:val="Normlny"/>
    <w:rsid w:val="00551209"/>
    <w:pPr>
      <w:suppressAutoHyphens/>
      <w:ind w:firstLine="0"/>
    </w:pPr>
    <w:rPr>
      <w:rFonts w:eastAsia="Times New Roman" w:cs="Times New Roman"/>
      <w:sz w:val="24"/>
      <w:szCs w:val="20"/>
      <w:lang w:eastAsia="ar-SA"/>
    </w:rPr>
  </w:style>
  <w:style w:type="character" w:customStyle="1" w:styleId="formtext">
    <w:name w:val="formtext"/>
    <w:rsid w:val="00B74AA4"/>
  </w:style>
  <w:style w:type="paragraph" w:customStyle="1" w:styleId="Odstavec3LiV">
    <w:name w:val="Odstavec3 LiV"/>
    <w:basedOn w:val="Normlny"/>
    <w:autoRedefine/>
    <w:rsid w:val="00FE4B34"/>
    <w:pPr>
      <w:tabs>
        <w:tab w:val="num" w:pos="0"/>
      </w:tabs>
      <w:ind w:firstLine="426"/>
    </w:pPr>
    <w:rPr>
      <w:rFonts w:eastAsia="Times New Roman" w:cs="Times New Roman"/>
      <w:szCs w:val="20"/>
      <w:lang w:eastAsia="en-US"/>
    </w:rPr>
  </w:style>
  <w:style w:type="paragraph" w:customStyle="1" w:styleId="Tabulka">
    <w:name w:val="Tabulka"/>
    <w:basedOn w:val="Normlny"/>
    <w:link w:val="TabulkaChar"/>
    <w:qFormat/>
    <w:rsid w:val="007915F3"/>
    <w:pPr>
      <w:ind w:firstLine="0"/>
    </w:pPr>
    <w:rPr>
      <w:rFonts w:cs="Times New Roman"/>
      <w:lang w:val="x-none"/>
    </w:rPr>
  </w:style>
  <w:style w:type="character" w:customStyle="1" w:styleId="TabulkaChar">
    <w:name w:val="Tabulka Char"/>
    <w:link w:val="Tabulka"/>
    <w:rsid w:val="007915F3"/>
    <w:rPr>
      <w:rFonts w:ascii="Arial" w:hAnsi="Arial"/>
      <w:sz w:val="22"/>
      <w:szCs w:val="22"/>
      <w:lang w:val="x-none" w:eastAsia="cs-CZ"/>
    </w:rPr>
  </w:style>
  <w:style w:type="paragraph" w:customStyle="1" w:styleId="EPI2NormalneTL">
    <w:name w:val="EPI2 Normalne TL"/>
    <w:basedOn w:val="Normlny"/>
    <w:link w:val="EPI2NormalneTLChar"/>
    <w:qFormat/>
    <w:rsid w:val="00990EFB"/>
    <w:pPr>
      <w:spacing w:after="0"/>
      <w:ind w:firstLine="0"/>
      <w:jc w:val="left"/>
    </w:pPr>
    <w:rPr>
      <w:rFonts w:cs="Times New Roman"/>
      <w:lang w:val="x-none"/>
    </w:rPr>
  </w:style>
  <w:style w:type="paragraph" w:customStyle="1" w:styleId="Odrka1">
    <w:name w:val="Odrážka 1"/>
    <w:basedOn w:val="Normlny"/>
    <w:link w:val="Odrka1Char"/>
    <w:qFormat/>
    <w:rsid w:val="001D1BB4"/>
    <w:pPr>
      <w:spacing w:after="0"/>
      <w:ind w:left="720" w:hanging="360"/>
    </w:pPr>
    <w:rPr>
      <w:rFonts w:eastAsia="Times New Roman" w:cs="Times New Roman"/>
      <w:lang w:val="x-none"/>
    </w:rPr>
  </w:style>
  <w:style w:type="character" w:customStyle="1" w:styleId="EPI2NormalneTLChar">
    <w:name w:val="EPI2 Normalne TL Char"/>
    <w:link w:val="EPI2NormalneTL"/>
    <w:rsid w:val="00990EFB"/>
    <w:rPr>
      <w:rFonts w:ascii="Arial" w:hAnsi="Arial" w:cs="Arial"/>
      <w:sz w:val="22"/>
      <w:szCs w:val="22"/>
      <w:lang w:eastAsia="cs-CZ"/>
    </w:rPr>
  </w:style>
  <w:style w:type="character" w:customStyle="1" w:styleId="Odrka1Char">
    <w:name w:val="Odrážka 1 Char"/>
    <w:link w:val="Odrka1"/>
    <w:rsid w:val="001D1BB4"/>
    <w:rPr>
      <w:rFonts w:ascii="Arial" w:eastAsia="Times New Roman" w:hAnsi="Arial"/>
      <w:sz w:val="22"/>
      <w:szCs w:val="22"/>
      <w:lang w:val="x-none" w:eastAsia="cs-CZ"/>
    </w:rPr>
  </w:style>
  <w:style w:type="character" w:customStyle="1" w:styleId="fontstyle01">
    <w:name w:val="fontstyle01"/>
    <w:rsid w:val="00FA1A97"/>
    <w:rPr>
      <w:rFonts w:ascii="TimesNewRomanPSMT" w:hAnsi="TimesNewRomanPSMT" w:hint="default"/>
      <w:b w:val="0"/>
      <w:bCs w:val="0"/>
      <w:i w:val="0"/>
      <w:iCs w:val="0"/>
      <w:color w:val="000000"/>
      <w:sz w:val="24"/>
      <w:szCs w:val="24"/>
    </w:rPr>
  </w:style>
  <w:style w:type="paragraph" w:customStyle="1" w:styleId="Odrka2">
    <w:name w:val="Odrážka 2"/>
    <w:basedOn w:val="Odrka1"/>
    <w:link w:val="Odrka2Char"/>
    <w:qFormat/>
    <w:rsid w:val="004204A8"/>
  </w:style>
  <w:style w:type="character" w:customStyle="1" w:styleId="Odrka2Char">
    <w:name w:val="Odrážka 2 Char"/>
    <w:link w:val="Odrka2"/>
    <w:rsid w:val="004204A8"/>
  </w:style>
  <w:style w:type="paragraph" w:customStyle="1" w:styleId="Normlnodrky">
    <w:name w:val="Normální odrážky"/>
    <w:basedOn w:val="Normlny"/>
    <w:autoRedefine/>
    <w:rsid w:val="004204A8"/>
    <w:pPr>
      <w:numPr>
        <w:numId w:val="9"/>
      </w:numPr>
      <w:tabs>
        <w:tab w:val="left" w:pos="284"/>
        <w:tab w:val="right" w:leader="dot" w:pos="4820"/>
      </w:tabs>
      <w:spacing w:after="0"/>
    </w:pPr>
    <w:rPr>
      <w:rFonts w:eastAsia="Times New Roman"/>
      <w:snapToGrid w:val="0"/>
      <w:sz w:val="20"/>
      <w:szCs w:val="20"/>
      <w:lang w:eastAsia="sk-SK"/>
    </w:rPr>
  </w:style>
  <w:style w:type="paragraph" w:customStyle="1" w:styleId="Nadpis325">
    <w:name w:val="Nadpis 3.2(5)"/>
    <w:basedOn w:val="Normlny"/>
    <w:rsid w:val="004204A8"/>
    <w:pPr>
      <w:tabs>
        <w:tab w:val="left" w:pos="5670"/>
        <w:tab w:val="left" w:pos="7938"/>
      </w:tabs>
      <w:overflowPunct w:val="0"/>
      <w:autoSpaceDE w:val="0"/>
      <w:autoSpaceDN w:val="0"/>
      <w:adjustRightInd w:val="0"/>
      <w:spacing w:after="0"/>
      <w:ind w:firstLine="0"/>
      <w:textAlignment w:val="baseline"/>
    </w:pPr>
    <w:rPr>
      <w:rFonts w:eastAsia="Times New Roman"/>
      <w:i/>
      <w:iCs/>
      <w:sz w:val="24"/>
      <w:szCs w:val="24"/>
      <w:u w:val="single"/>
      <w:lang w:eastAsia="sk-SK"/>
    </w:rPr>
  </w:style>
  <w:style w:type="paragraph" w:styleId="Zkladntext2">
    <w:name w:val="Body Text 2"/>
    <w:basedOn w:val="Normlny"/>
    <w:link w:val="Zkladntext2Char"/>
    <w:uiPriority w:val="99"/>
    <w:semiHidden/>
    <w:unhideWhenUsed/>
    <w:rsid w:val="004204A8"/>
    <w:pPr>
      <w:spacing w:after="120" w:line="480" w:lineRule="auto"/>
    </w:pPr>
    <w:rPr>
      <w:rFonts w:cs="Times New Roman"/>
      <w:lang w:val="x-none"/>
    </w:rPr>
  </w:style>
  <w:style w:type="character" w:customStyle="1" w:styleId="Zkladntext2Char">
    <w:name w:val="Základný text 2 Char"/>
    <w:link w:val="Zkladntext2"/>
    <w:uiPriority w:val="99"/>
    <w:semiHidden/>
    <w:rsid w:val="004204A8"/>
    <w:rPr>
      <w:rFonts w:ascii="Arial" w:hAnsi="Arial"/>
      <w:sz w:val="22"/>
      <w:szCs w:val="22"/>
      <w:lang w:val="x-none" w:eastAsia="cs-CZ"/>
    </w:rPr>
  </w:style>
  <w:style w:type="paragraph" w:customStyle="1" w:styleId="VMPROJEKTNormal">
    <w:name w:val="VM PROJEKT Normal"/>
    <w:basedOn w:val="Bezriadkovania"/>
    <w:link w:val="VMPROJEKTNormalChar"/>
    <w:qFormat/>
    <w:rsid w:val="004204A8"/>
    <w:pPr>
      <w:ind w:firstLine="708"/>
    </w:pPr>
    <w:rPr>
      <w:rFonts w:eastAsia="Times New Roman" w:cs="ArialMT"/>
      <w:sz w:val="20"/>
      <w:szCs w:val="20"/>
      <w:lang w:val="x-none" w:eastAsia="en-US" w:bidi="en-US"/>
    </w:rPr>
  </w:style>
  <w:style w:type="character" w:customStyle="1" w:styleId="VMPROJEKTNormalChar">
    <w:name w:val="VM PROJEKT Normal Char"/>
    <w:link w:val="VMPROJEKTNormal"/>
    <w:rsid w:val="004204A8"/>
    <w:rPr>
      <w:rFonts w:ascii="Arial" w:eastAsia="Times New Roman" w:hAnsi="Arial" w:cs="ArialMT"/>
      <w:lang w:val="x-none" w:eastAsia="en-US" w:bidi="en-US"/>
    </w:rPr>
  </w:style>
  <w:style w:type="paragraph" w:customStyle="1" w:styleId="CDBlack">
    <w:name w:val="CD Black"/>
    <w:basedOn w:val="Normlny"/>
    <w:link w:val="CDBlackCharChar"/>
    <w:rsid w:val="004204A8"/>
    <w:pPr>
      <w:tabs>
        <w:tab w:val="left" w:pos="170"/>
      </w:tabs>
      <w:spacing w:after="0"/>
      <w:ind w:left="680" w:firstLine="0"/>
    </w:pPr>
    <w:rPr>
      <w:rFonts w:ascii="Tahoma" w:eastAsia="Times New Roman" w:hAnsi="Tahoma" w:cs="Times New Roman"/>
      <w:bCs/>
      <w:sz w:val="18"/>
      <w:szCs w:val="16"/>
      <w:lang w:val="x-none" w:eastAsia="x-none"/>
    </w:rPr>
  </w:style>
  <w:style w:type="paragraph" w:customStyle="1" w:styleId="CDBlue">
    <w:name w:val="CD Blue"/>
    <w:basedOn w:val="CDBlack"/>
    <w:link w:val="CDBlueCharChar"/>
    <w:rsid w:val="004204A8"/>
    <w:rPr>
      <w:color w:val="3366FF"/>
    </w:rPr>
  </w:style>
  <w:style w:type="character" w:customStyle="1" w:styleId="CDBlackCharChar">
    <w:name w:val="CD Black Char Char"/>
    <w:link w:val="CDBlack"/>
    <w:rsid w:val="004204A8"/>
    <w:rPr>
      <w:rFonts w:ascii="Tahoma" w:eastAsia="Times New Roman" w:hAnsi="Tahoma"/>
      <w:bCs/>
      <w:sz w:val="18"/>
      <w:szCs w:val="16"/>
      <w:lang w:val="x-none" w:eastAsia="x-none"/>
    </w:rPr>
  </w:style>
  <w:style w:type="character" w:customStyle="1" w:styleId="CDBlueCharChar">
    <w:name w:val="CD Blue Char Char"/>
    <w:link w:val="CDBlue"/>
    <w:rsid w:val="004204A8"/>
    <w:rPr>
      <w:rFonts w:ascii="Tahoma" w:eastAsia="Times New Roman" w:hAnsi="Tahoma"/>
      <w:bCs/>
      <w:color w:val="3366FF"/>
      <w:sz w:val="18"/>
      <w:szCs w:val="16"/>
      <w:lang w:val="x-none" w:eastAsia="x-none"/>
    </w:rPr>
  </w:style>
  <w:style w:type="paragraph" w:customStyle="1" w:styleId="BodyTextTable">
    <w:name w:val="Body Text Table"/>
    <w:basedOn w:val="Normlny"/>
    <w:rsid w:val="004204A8"/>
    <w:pPr>
      <w:tabs>
        <w:tab w:val="left" w:pos="5670"/>
        <w:tab w:val="left" w:pos="7938"/>
      </w:tabs>
      <w:overflowPunct w:val="0"/>
      <w:autoSpaceDE w:val="0"/>
      <w:autoSpaceDN w:val="0"/>
      <w:adjustRightInd w:val="0"/>
      <w:spacing w:after="0"/>
      <w:ind w:firstLine="0"/>
      <w:textAlignment w:val="baseline"/>
    </w:pPr>
    <w:rPr>
      <w:rFonts w:ascii="Arial Narrow" w:eastAsia="Times New Roman" w:hAnsi="Arial Narrow" w:cs="Times New Roman"/>
      <w:sz w:val="18"/>
      <w:szCs w:val="20"/>
      <w:lang w:val="en-CA" w:eastAsia="en-US"/>
    </w:rPr>
  </w:style>
  <w:style w:type="paragraph" w:customStyle="1" w:styleId="CDTabukaBlackTun">
    <w:name w:val="CD Tabuľka Black + Tučné"/>
    <w:basedOn w:val="Normlny"/>
    <w:link w:val="CDTabukaBlackTunChar"/>
    <w:rsid w:val="004204A8"/>
    <w:pPr>
      <w:spacing w:after="0"/>
      <w:ind w:firstLine="0"/>
      <w:jc w:val="left"/>
    </w:pPr>
    <w:rPr>
      <w:rFonts w:ascii="Tahoma" w:eastAsia="Times New Roman" w:hAnsi="Tahoma" w:cs="Times New Roman"/>
      <w:b/>
      <w:color w:val="000000"/>
      <w:sz w:val="14"/>
      <w:szCs w:val="18"/>
      <w:lang w:val="x-none" w:eastAsia="x-none"/>
    </w:rPr>
  </w:style>
  <w:style w:type="character" w:customStyle="1" w:styleId="CDTabukaBlackTunChar">
    <w:name w:val="CD Tabuľka Black + Tučné Char"/>
    <w:link w:val="CDTabukaBlackTun"/>
    <w:rsid w:val="004204A8"/>
    <w:rPr>
      <w:rFonts w:ascii="Tahoma" w:eastAsia="Times New Roman" w:hAnsi="Tahoma"/>
      <w:b/>
      <w:color w:val="000000"/>
      <w:sz w:val="14"/>
      <w:szCs w:val="18"/>
      <w:lang w:val="x-none" w:eastAsia="x-none"/>
    </w:rPr>
  </w:style>
  <w:style w:type="paragraph" w:customStyle="1" w:styleId="CDTabukaBlack">
    <w:name w:val="CD Tabuľka Black"/>
    <w:basedOn w:val="CDTabukaBlackTun"/>
    <w:rsid w:val="004204A8"/>
    <w:rPr>
      <w:b w:val="0"/>
      <w:caps/>
    </w:rPr>
  </w:style>
  <w:style w:type="paragraph" w:customStyle="1" w:styleId="tlCDBlackPodiarknutie">
    <w:name w:val="Štýl CD Black + Podčiarknutie"/>
    <w:basedOn w:val="CDBlack"/>
    <w:link w:val="tlCDBlackPodiarknutieChar"/>
    <w:rsid w:val="004204A8"/>
    <w:rPr>
      <w:rFonts w:ascii="Calibri" w:hAnsi="Calibri"/>
      <w:bCs w:val="0"/>
      <w:u w:val="single"/>
    </w:rPr>
  </w:style>
  <w:style w:type="character" w:customStyle="1" w:styleId="tlCDBlackPodiarknutieChar">
    <w:name w:val="Štýl CD Black + Podčiarknutie Char"/>
    <w:link w:val="tlCDBlackPodiarknutie"/>
    <w:rsid w:val="004204A8"/>
    <w:rPr>
      <w:rFonts w:eastAsia="Times New Roman"/>
      <w:sz w:val="18"/>
      <w:szCs w:val="16"/>
      <w:u w:val="single"/>
      <w:lang w:val="x-none" w:eastAsia="x-none"/>
    </w:rPr>
  </w:style>
  <w:style w:type="paragraph" w:customStyle="1" w:styleId="tlCDBlackTun">
    <w:name w:val="Štýl CD Black + Tučné"/>
    <w:basedOn w:val="CDBlack"/>
    <w:link w:val="tlCDBlackTunChar"/>
    <w:rsid w:val="004204A8"/>
    <w:rPr>
      <w:rFonts w:ascii="Calibri" w:hAnsi="Calibri"/>
      <w:b/>
    </w:rPr>
  </w:style>
  <w:style w:type="character" w:customStyle="1" w:styleId="tlCDBlackTunChar">
    <w:name w:val="Štýl CD Black + Tučné Char"/>
    <w:link w:val="tlCDBlackTun"/>
    <w:rsid w:val="004204A8"/>
    <w:rPr>
      <w:rFonts w:eastAsia="Times New Roman"/>
      <w:b/>
      <w:bCs/>
      <w:sz w:val="18"/>
      <w:szCs w:val="16"/>
      <w:lang w:val="x-none" w:eastAsia="x-none"/>
    </w:rPr>
  </w:style>
  <w:style w:type="paragraph" w:customStyle="1" w:styleId="CDBlackBold">
    <w:name w:val="CD Black Bold"/>
    <w:basedOn w:val="tlCDBlackTun"/>
    <w:rsid w:val="004204A8"/>
    <w:rPr>
      <w:bCs w:val="0"/>
      <w:sz w:val="22"/>
    </w:rPr>
  </w:style>
  <w:style w:type="paragraph" w:customStyle="1" w:styleId="tlCDNadpis2ZkladntextCalibri">
    <w:name w:val="Štýl CD Nadpis 2 + +Základný text (Calibri)"/>
    <w:basedOn w:val="Normlny"/>
    <w:rsid w:val="004204A8"/>
    <w:pPr>
      <w:widowControl w:val="0"/>
      <w:numPr>
        <w:ilvl w:val="1"/>
        <w:numId w:val="3"/>
      </w:numPr>
      <w:tabs>
        <w:tab w:val="left" w:pos="680"/>
      </w:tabs>
      <w:spacing w:before="120" w:after="0"/>
      <w:jc w:val="left"/>
      <w:outlineLvl w:val="1"/>
    </w:pPr>
    <w:rPr>
      <w:rFonts w:ascii="Calibri" w:eastAsia="Times New Roman" w:hAnsi="Calibri" w:cs="Times New Roman"/>
      <w:b/>
      <w:bCs/>
      <w:caps/>
      <w:color w:val="17365D"/>
      <w:szCs w:val="20"/>
      <w:lang w:eastAsia="sk-SK"/>
    </w:rPr>
  </w:style>
  <w:style w:type="paragraph" w:styleId="Obsah4">
    <w:name w:val="toc 4"/>
    <w:basedOn w:val="Normlny"/>
    <w:next w:val="Normlny"/>
    <w:autoRedefine/>
    <w:uiPriority w:val="39"/>
    <w:unhideWhenUsed/>
    <w:rsid w:val="004204A8"/>
    <w:pPr>
      <w:spacing w:after="100" w:line="259" w:lineRule="auto"/>
      <w:ind w:left="660" w:firstLine="0"/>
      <w:jc w:val="left"/>
    </w:pPr>
    <w:rPr>
      <w:rFonts w:ascii="Calibri" w:eastAsia="Times New Roman" w:hAnsi="Calibri" w:cs="Times New Roman"/>
      <w:lang w:eastAsia="sk-SK"/>
    </w:rPr>
  </w:style>
  <w:style w:type="paragraph" w:styleId="Obsah5">
    <w:name w:val="toc 5"/>
    <w:basedOn w:val="Normlny"/>
    <w:next w:val="Normlny"/>
    <w:autoRedefine/>
    <w:uiPriority w:val="39"/>
    <w:unhideWhenUsed/>
    <w:rsid w:val="004204A8"/>
    <w:pPr>
      <w:spacing w:after="100" w:line="259" w:lineRule="auto"/>
      <w:ind w:left="880" w:firstLine="0"/>
      <w:jc w:val="left"/>
    </w:pPr>
    <w:rPr>
      <w:rFonts w:ascii="Calibri" w:eastAsia="Times New Roman" w:hAnsi="Calibri" w:cs="Times New Roman"/>
      <w:lang w:eastAsia="sk-SK"/>
    </w:rPr>
  </w:style>
  <w:style w:type="paragraph" w:styleId="Obsah6">
    <w:name w:val="toc 6"/>
    <w:basedOn w:val="Normlny"/>
    <w:next w:val="Normlny"/>
    <w:autoRedefine/>
    <w:uiPriority w:val="39"/>
    <w:unhideWhenUsed/>
    <w:rsid w:val="004204A8"/>
    <w:pPr>
      <w:spacing w:after="100" w:line="259" w:lineRule="auto"/>
      <w:ind w:left="1100" w:firstLine="0"/>
      <w:jc w:val="left"/>
    </w:pPr>
    <w:rPr>
      <w:rFonts w:ascii="Calibri" w:eastAsia="Times New Roman" w:hAnsi="Calibri" w:cs="Times New Roman"/>
      <w:lang w:eastAsia="sk-SK"/>
    </w:rPr>
  </w:style>
  <w:style w:type="paragraph" w:styleId="Obsah7">
    <w:name w:val="toc 7"/>
    <w:basedOn w:val="Normlny"/>
    <w:next w:val="Normlny"/>
    <w:autoRedefine/>
    <w:uiPriority w:val="39"/>
    <w:unhideWhenUsed/>
    <w:rsid w:val="004204A8"/>
    <w:pPr>
      <w:spacing w:after="100" w:line="259" w:lineRule="auto"/>
      <w:ind w:left="1320" w:firstLine="0"/>
      <w:jc w:val="left"/>
    </w:pPr>
    <w:rPr>
      <w:rFonts w:ascii="Calibri" w:eastAsia="Times New Roman" w:hAnsi="Calibri" w:cs="Times New Roman"/>
      <w:lang w:eastAsia="sk-SK"/>
    </w:rPr>
  </w:style>
  <w:style w:type="paragraph" w:styleId="Obsah8">
    <w:name w:val="toc 8"/>
    <w:basedOn w:val="Normlny"/>
    <w:next w:val="Normlny"/>
    <w:autoRedefine/>
    <w:uiPriority w:val="39"/>
    <w:unhideWhenUsed/>
    <w:rsid w:val="004204A8"/>
    <w:pPr>
      <w:spacing w:after="100" w:line="259" w:lineRule="auto"/>
      <w:ind w:left="1540" w:firstLine="0"/>
      <w:jc w:val="left"/>
    </w:pPr>
    <w:rPr>
      <w:rFonts w:ascii="Calibri" w:eastAsia="Times New Roman" w:hAnsi="Calibri" w:cs="Times New Roman"/>
      <w:lang w:eastAsia="sk-SK"/>
    </w:rPr>
  </w:style>
  <w:style w:type="paragraph" w:styleId="Obsah9">
    <w:name w:val="toc 9"/>
    <w:basedOn w:val="Normlny"/>
    <w:next w:val="Normlny"/>
    <w:autoRedefine/>
    <w:uiPriority w:val="39"/>
    <w:unhideWhenUsed/>
    <w:rsid w:val="004204A8"/>
    <w:pPr>
      <w:spacing w:after="100" w:line="259" w:lineRule="auto"/>
      <w:ind w:left="1760" w:firstLine="0"/>
      <w:jc w:val="left"/>
    </w:pPr>
    <w:rPr>
      <w:rFonts w:ascii="Calibri" w:eastAsia="Times New Roman" w:hAnsi="Calibri" w:cs="Times New Roman"/>
      <w:lang w:eastAsia="sk-SK"/>
    </w:rPr>
  </w:style>
  <w:style w:type="character" w:styleId="PouitHypertextovPrepojenie">
    <w:name w:val="FollowedHyperlink"/>
    <w:uiPriority w:val="99"/>
    <w:semiHidden/>
    <w:unhideWhenUsed/>
    <w:rsid w:val="004204A8"/>
    <w:rPr>
      <w:color w:val="954F72"/>
      <w:u w:val="single"/>
    </w:rPr>
  </w:style>
  <w:style w:type="paragraph" w:customStyle="1" w:styleId="Odrka3">
    <w:name w:val="Odrážka 3"/>
    <w:basedOn w:val="Odrka1"/>
    <w:link w:val="Odrka3Char"/>
    <w:qFormat/>
    <w:rsid w:val="004204A8"/>
  </w:style>
  <w:style w:type="character" w:customStyle="1" w:styleId="Odrka3Char">
    <w:name w:val="Odrážka 3 Char"/>
    <w:link w:val="Odrka3"/>
    <w:rsid w:val="004204A8"/>
    <w:rPr>
      <w:rFonts w:ascii="Arial" w:eastAsia="Times New Roman" w:hAnsi="Arial"/>
      <w:sz w:val="22"/>
      <w:szCs w:val="22"/>
      <w:lang w:val="x-none" w:eastAsia="cs-CZ"/>
    </w:rPr>
  </w:style>
  <w:style w:type="paragraph" w:customStyle="1" w:styleId="Odrkabozp">
    <w:name w:val="Odrážka bozp"/>
    <w:basedOn w:val="Normlny"/>
    <w:link w:val="OdrkabozpChar"/>
    <w:qFormat/>
    <w:rsid w:val="004204A8"/>
    <w:pPr>
      <w:tabs>
        <w:tab w:val="left" w:pos="709"/>
        <w:tab w:val="left" w:pos="1134"/>
      </w:tabs>
      <w:spacing w:after="0"/>
      <w:ind w:left="709" w:hanging="284"/>
    </w:pPr>
    <w:rPr>
      <w:rFonts w:eastAsia="Times New Roman" w:cs="Times New Roman"/>
      <w:sz w:val="20"/>
      <w:szCs w:val="20"/>
      <w:lang w:val="x-none"/>
    </w:rPr>
  </w:style>
  <w:style w:type="character" w:customStyle="1" w:styleId="OdrkabozpChar">
    <w:name w:val="Odrážka bozp Char"/>
    <w:link w:val="Odrkabozp"/>
    <w:rsid w:val="004204A8"/>
    <w:rPr>
      <w:rFonts w:ascii="Arial" w:eastAsia="Times New Roman" w:hAnsi="Arial"/>
      <w:lang w:val="x-none" w:eastAsia="cs-CZ"/>
    </w:rPr>
  </w:style>
  <w:style w:type="character" w:customStyle="1" w:styleId="rynqvb">
    <w:name w:val="rynqvb"/>
    <w:basedOn w:val="Predvolenpsmoodseku"/>
    <w:rsid w:val="00D939A9"/>
  </w:style>
  <w:style w:type="character" w:customStyle="1" w:styleId="hwtze">
    <w:name w:val="hwtze"/>
    <w:basedOn w:val="Predvolenpsmoodseku"/>
    <w:rsid w:val="006A168E"/>
  </w:style>
  <w:style w:type="character" w:customStyle="1" w:styleId="OdsekzoznamuChar">
    <w:name w:val="Odsek zoznamu Char"/>
    <w:link w:val="Odsekzoznamu"/>
    <w:uiPriority w:val="34"/>
    <w:rsid w:val="003342F7"/>
    <w:rPr>
      <w:rFonts w:ascii="Arial" w:eastAsia="Times New Roman"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7391">
      <w:bodyDiv w:val="1"/>
      <w:marLeft w:val="0"/>
      <w:marRight w:val="0"/>
      <w:marTop w:val="0"/>
      <w:marBottom w:val="0"/>
      <w:divBdr>
        <w:top w:val="none" w:sz="0" w:space="0" w:color="auto"/>
        <w:left w:val="none" w:sz="0" w:space="0" w:color="auto"/>
        <w:bottom w:val="none" w:sz="0" w:space="0" w:color="auto"/>
        <w:right w:val="none" w:sz="0" w:space="0" w:color="auto"/>
      </w:divBdr>
    </w:div>
    <w:div w:id="247885899">
      <w:bodyDiv w:val="1"/>
      <w:marLeft w:val="0"/>
      <w:marRight w:val="0"/>
      <w:marTop w:val="0"/>
      <w:marBottom w:val="0"/>
      <w:divBdr>
        <w:top w:val="none" w:sz="0" w:space="0" w:color="auto"/>
        <w:left w:val="none" w:sz="0" w:space="0" w:color="auto"/>
        <w:bottom w:val="none" w:sz="0" w:space="0" w:color="auto"/>
        <w:right w:val="none" w:sz="0" w:space="0" w:color="auto"/>
      </w:divBdr>
    </w:div>
    <w:div w:id="474681567">
      <w:bodyDiv w:val="1"/>
      <w:marLeft w:val="0"/>
      <w:marRight w:val="0"/>
      <w:marTop w:val="0"/>
      <w:marBottom w:val="0"/>
      <w:divBdr>
        <w:top w:val="none" w:sz="0" w:space="0" w:color="auto"/>
        <w:left w:val="none" w:sz="0" w:space="0" w:color="auto"/>
        <w:bottom w:val="none" w:sz="0" w:space="0" w:color="auto"/>
        <w:right w:val="none" w:sz="0" w:space="0" w:color="auto"/>
      </w:divBdr>
    </w:div>
    <w:div w:id="516962630">
      <w:bodyDiv w:val="1"/>
      <w:marLeft w:val="0"/>
      <w:marRight w:val="0"/>
      <w:marTop w:val="0"/>
      <w:marBottom w:val="0"/>
      <w:divBdr>
        <w:top w:val="none" w:sz="0" w:space="0" w:color="auto"/>
        <w:left w:val="none" w:sz="0" w:space="0" w:color="auto"/>
        <w:bottom w:val="none" w:sz="0" w:space="0" w:color="auto"/>
        <w:right w:val="none" w:sz="0" w:space="0" w:color="auto"/>
      </w:divBdr>
    </w:div>
    <w:div w:id="631864820">
      <w:bodyDiv w:val="1"/>
      <w:marLeft w:val="0"/>
      <w:marRight w:val="0"/>
      <w:marTop w:val="0"/>
      <w:marBottom w:val="0"/>
      <w:divBdr>
        <w:top w:val="none" w:sz="0" w:space="0" w:color="auto"/>
        <w:left w:val="none" w:sz="0" w:space="0" w:color="auto"/>
        <w:bottom w:val="none" w:sz="0" w:space="0" w:color="auto"/>
        <w:right w:val="none" w:sz="0" w:space="0" w:color="auto"/>
      </w:divBdr>
      <w:divsChild>
        <w:div w:id="759789924">
          <w:marLeft w:val="0"/>
          <w:marRight w:val="0"/>
          <w:marTop w:val="0"/>
          <w:marBottom w:val="0"/>
          <w:divBdr>
            <w:top w:val="none" w:sz="0" w:space="0" w:color="auto"/>
            <w:left w:val="none" w:sz="0" w:space="0" w:color="auto"/>
            <w:bottom w:val="none" w:sz="0" w:space="0" w:color="auto"/>
            <w:right w:val="none" w:sz="0" w:space="0" w:color="auto"/>
          </w:divBdr>
        </w:div>
        <w:div w:id="963652632">
          <w:marLeft w:val="0"/>
          <w:marRight w:val="0"/>
          <w:marTop w:val="0"/>
          <w:marBottom w:val="0"/>
          <w:divBdr>
            <w:top w:val="none" w:sz="0" w:space="0" w:color="auto"/>
            <w:left w:val="none" w:sz="0" w:space="0" w:color="auto"/>
            <w:bottom w:val="none" w:sz="0" w:space="0" w:color="auto"/>
            <w:right w:val="none" w:sz="0" w:space="0" w:color="auto"/>
          </w:divBdr>
        </w:div>
      </w:divsChild>
    </w:div>
    <w:div w:id="642001505">
      <w:bodyDiv w:val="1"/>
      <w:marLeft w:val="0"/>
      <w:marRight w:val="0"/>
      <w:marTop w:val="0"/>
      <w:marBottom w:val="0"/>
      <w:divBdr>
        <w:top w:val="none" w:sz="0" w:space="0" w:color="auto"/>
        <w:left w:val="none" w:sz="0" w:space="0" w:color="auto"/>
        <w:bottom w:val="none" w:sz="0" w:space="0" w:color="auto"/>
        <w:right w:val="none" w:sz="0" w:space="0" w:color="auto"/>
      </w:divBdr>
    </w:div>
    <w:div w:id="659231255">
      <w:bodyDiv w:val="1"/>
      <w:marLeft w:val="0"/>
      <w:marRight w:val="0"/>
      <w:marTop w:val="0"/>
      <w:marBottom w:val="0"/>
      <w:divBdr>
        <w:top w:val="none" w:sz="0" w:space="0" w:color="auto"/>
        <w:left w:val="none" w:sz="0" w:space="0" w:color="auto"/>
        <w:bottom w:val="none" w:sz="0" w:space="0" w:color="auto"/>
        <w:right w:val="none" w:sz="0" w:space="0" w:color="auto"/>
      </w:divBdr>
    </w:div>
    <w:div w:id="659238746">
      <w:bodyDiv w:val="1"/>
      <w:marLeft w:val="0"/>
      <w:marRight w:val="0"/>
      <w:marTop w:val="0"/>
      <w:marBottom w:val="0"/>
      <w:divBdr>
        <w:top w:val="none" w:sz="0" w:space="0" w:color="auto"/>
        <w:left w:val="none" w:sz="0" w:space="0" w:color="auto"/>
        <w:bottom w:val="none" w:sz="0" w:space="0" w:color="auto"/>
        <w:right w:val="none" w:sz="0" w:space="0" w:color="auto"/>
      </w:divBdr>
    </w:div>
    <w:div w:id="670453749">
      <w:bodyDiv w:val="1"/>
      <w:marLeft w:val="0"/>
      <w:marRight w:val="0"/>
      <w:marTop w:val="0"/>
      <w:marBottom w:val="0"/>
      <w:divBdr>
        <w:top w:val="none" w:sz="0" w:space="0" w:color="auto"/>
        <w:left w:val="none" w:sz="0" w:space="0" w:color="auto"/>
        <w:bottom w:val="none" w:sz="0" w:space="0" w:color="auto"/>
        <w:right w:val="none" w:sz="0" w:space="0" w:color="auto"/>
      </w:divBdr>
    </w:div>
    <w:div w:id="688722335">
      <w:bodyDiv w:val="1"/>
      <w:marLeft w:val="0"/>
      <w:marRight w:val="0"/>
      <w:marTop w:val="0"/>
      <w:marBottom w:val="0"/>
      <w:divBdr>
        <w:top w:val="none" w:sz="0" w:space="0" w:color="auto"/>
        <w:left w:val="none" w:sz="0" w:space="0" w:color="auto"/>
        <w:bottom w:val="none" w:sz="0" w:space="0" w:color="auto"/>
        <w:right w:val="none" w:sz="0" w:space="0" w:color="auto"/>
      </w:divBdr>
    </w:div>
    <w:div w:id="744495006">
      <w:bodyDiv w:val="1"/>
      <w:marLeft w:val="0"/>
      <w:marRight w:val="0"/>
      <w:marTop w:val="0"/>
      <w:marBottom w:val="0"/>
      <w:divBdr>
        <w:top w:val="none" w:sz="0" w:space="0" w:color="auto"/>
        <w:left w:val="none" w:sz="0" w:space="0" w:color="auto"/>
        <w:bottom w:val="none" w:sz="0" w:space="0" w:color="auto"/>
        <w:right w:val="none" w:sz="0" w:space="0" w:color="auto"/>
      </w:divBdr>
    </w:div>
    <w:div w:id="881602393">
      <w:bodyDiv w:val="1"/>
      <w:marLeft w:val="0"/>
      <w:marRight w:val="0"/>
      <w:marTop w:val="0"/>
      <w:marBottom w:val="0"/>
      <w:divBdr>
        <w:top w:val="none" w:sz="0" w:space="0" w:color="auto"/>
        <w:left w:val="none" w:sz="0" w:space="0" w:color="auto"/>
        <w:bottom w:val="none" w:sz="0" w:space="0" w:color="auto"/>
        <w:right w:val="none" w:sz="0" w:space="0" w:color="auto"/>
      </w:divBdr>
    </w:div>
    <w:div w:id="1149127793">
      <w:bodyDiv w:val="1"/>
      <w:marLeft w:val="0"/>
      <w:marRight w:val="0"/>
      <w:marTop w:val="0"/>
      <w:marBottom w:val="0"/>
      <w:divBdr>
        <w:top w:val="none" w:sz="0" w:space="0" w:color="auto"/>
        <w:left w:val="none" w:sz="0" w:space="0" w:color="auto"/>
        <w:bottom w:val="none" w:sz="0" w:space="0" w:color="auto"/>
        <w:right w:val="none" w:sz="0" w:space="0" w:color="auto"/>
      </w:divBdr>
    </w:div>
    <w:div w:id="1163471812">
      <w:bodyDiv w:val="1"/>
      <w:marLeft w:val="0"/>
      <w:marRight w:val="0"/>
      <w:marTop w:val="0"/>
      <w:marBottom w:val="0"/>
      <w:divBdr>
        <w:top w:val="none" w:sz="0" w:space="0" w:color="auto"/>
        <w:left w:val="none" w:sz="0" w:space="0" w:color="auto"/>
        <w:bottom w:val="none" w:sz="0" w:space="0" w:color="auto"/>
        <w:right w:val="none" w:sz="0" w:space="0" w:color="auto"/>
      </w:divBdr>
    </w:div>
    <w:div w:id="1237547110">
      <w:bodyDiv w:val="1"/>
      <w:marLeft w:val="0"/>
      <w:marRight w:val="0"/>
      <w:marTop w:val="0"/>
      <w:marBottom w:val="0"/>
      <w:divBdr>
        <w:top w:val="none" w:sz="0" w:space="0" w:color="auto"/>
        <w:left w:val="none" w:sz="0" w:space="0" w:color="auto"/>
        <w:bottom w:val="none" w:sz="0" w:space="0" w:color="auto"/>
        <w:right w:val="none" w:sz="0" w:space="0" w:color="auto"/>
      </w:divBdr>
    </w:div>
    <w:div w:id="1301883626">
      <w:bodyDiv w:val="1"/>
      <w:marLeft w:val="0"/>
      <w:marRight w:val="0"/>
      <w:marTop w:val="0"/>
      <w:marBottom w:val="0"/>
      <w:divBdr>
        <w:top w:val="none" w:sz="0" w:space="0" w:color="auto"/>
        <w:left w:val="none" w:sz="0" w:space="0" w:color="auto"/>
        <w:bottom w:val="none" w:sz="0" w:space="0" w:color="auto"/>
        <w:right w:val="none" w:sz="0" w:space="0" w:color="auto"/>
      </w:divBdr>
    </w:div>
    <w:div w:id="1333532324">
      <w:bodyDiv w:val="1"/>
      <w:marLeft w:val="0"/>
      <w:marRight w:val="0"/>
      <w:marTop w:val="0"/>
      <w:marBottom w:val="0"/>
      <w:divBdr>
        <w:top w:val="none" w:sz="0" w:space="0" w:color="auto"/>
        <w:left w:val="none" w:sz="0" w:space="0" w:color="auto"/>
        <w:bottom w:val="none" w:sz="0" w:space="0" w:color="auto"/>
        <w:right w:val="none" w:sz="0" w:space="0" w:color="auto"/>
      </w:divBdr>
    </w:div>
    <w:div w:id="1405107221">
      <w:bodyDiv w:val="1"/>
      <w:marLeft w:val="0"/>
      <w:marRight w:val="0"/>
      <w:marTop w:val="0"/>
      <w:marBottom w:val="0"/>
      <w:divBdr>
        <w:top w:val="none" w:sz="0" w:space="0" w:color="auto"/>
        <w:left w:val="none" w:sz="0" w:space="0" w:color="auto"/>
        <w:bottom w:val="none" w:sz="0" w:space="0" w:color="auto"/>
        <w:right w:val="none" w:sz="0" w:space="0" w:color="auto"/>
      </w:divBdr>
    </w:div>
    <w:div w:id="1471706053">
      <w:bodyDiv w:val="1"/>
      <w:marLeft w:val="0"/>
      <w:marRight w:val="0"/>
      <w:marTop w:val="0"/>
      <w:marBottom w:val="0"/>
      <w:divBdr>
        <w:top w:val="none" w:sz="0" w:space="0" w:color="auto"/>
        <w:left w:val="none" w:sz="0" w:space="0" w:color="auto"/>
        <w:bottom w:val="none" w:sz="0" w:space="0" w:color="auto"/>
        <w:right w:val="none" w:sz="0" w:space="0" w:color="auto"/>
      </w:divBdr>
    </w:div>
    <w:div w:id="1558973687">
      <w:bodyDiv w:val="1"/>
      <w:marLeft w:val="0"/>
      <w:marRight w:val="0"/>
      <w:marTop w:val="0"/>
      <w:marBottom w:val="0"/>
      <w:divBdr>
        <w:top w:val="none" w:sz="0" w:space="0" w:color="auto"/>
        <w:left w:val="none" w:sz="0" w:space="0" w:color="auto"/>
        <w:bottom w:val="none" w:sz="0" w:space="0" w:color="auto"/>
        <w:right w:val="none" w:sz="0" w:space="0" w:color="auto"/>
      </w:divBdr>
    </w:div>
    <w:div w:id="1740445080">
      <w:bodyDiv w:val="1"/>
      <w:marLeft w:val="0"/>
      <w:marRight w:val="0"/>
      <w:marTop w:val="0"/>
      <w:marBottom w:val="0"/>
      <w:divBdr>
        <w:top w:val="none" w:sz="0" w:space="0" w:color="auto"/>
        <w:left w:val="none" w:sz="0" w:space="0" w:color="auto"/>
        <w:bottom w:val="none" w:sz="0" w:space="0" w:color="auto"/>
        <w:right w:val="none" w:sz="0" w:space="0" w:color="auto"/>
      </w:divBdr>
    </w:div>
    <w:div w:id="1765882735">
      <w:bodyDiv w:val="1"/>
      <w:marLeft w:val="0"/>
      <w:marRight w:val="0"/>
      <w:marTop w:val="0"/>
      <w:marBottom w:val="0"/>
      <w:divBdr>
        <w:top w:val="none" w:sz="0" w:space="0" w:color="auto"/>
        <w:left w:val="none" w:sz="0" w:space="0" w:color="auto"/>
        <w:bottom w:val="none" w:sz="0" w:space="0" w:color="auto"/>
        <w:right w:val="none" w:sz="0" w:space="0" w:color="auto"/>
      </w:divBdr>
    </w:div>
    <w:div w:id="1767572166">
      <w:bodyDiv w:val="1"/>
      <w:marLeft w:val="0"/>
      <w:marRight w:val="0"/>
      <w:marTop w:val="0"/>
      <w:marBottom w:val="0"/>
      <w:divBdr>
        <w:top w:val="none" w:sz="0" w:space="0" w:color="auto"/>
        <w:left w:val="none" w:sz="0" w:space="0" w:color="auto"/>
        <w:bottom w:val="none" w:sz="0" w:space="0" w:color="auto"/>
        <w:right w:val="none" w:sz="0" w:space="0" w:color="auto"/>
      </w:divBdr>
    </w:div>
    <w:div w:id="1912159453">
      <w:bodyDiv w:val="1"/>
      <w:marLeft w:val="0"/>
      <w:marRight w:val="0"/>
      <w:marTop w:val="0"/>
      <w:marBottom w:val="0"/>
      <w:divBdr>
        <w:top w:val="none" w:sz="0" w:space="0" w:color="auto"/>
        <w:left w:val="none" w:sz="0" w:space="0" w:color="auto"/>
        <w:bottom w:val="none" w:sz="0" w:space="0" w:color="auto"/>
        <w:right w:val="none" w:sz="0" w:space="0" w:color="auto"/>
      </w:divBdr>
    </w:div>
    <w:div w:id="2075734229">
      <w:bodyDiv w:val="1"/>
      <w:marLeft w:val="0"/>
      <w:marRight w:val="0"/>
      <w:marTop w:val="0"/>
      <w:marBottom w:val="0"/>
      <w:divBdr>
        <w:top w:val="none" w:sz="0" w:space="0" w:color="auto"/>
        <w:left w:val="none" w:sz="0" w:space="0" w:color="auto"/>
        <w:bottom w:val="none" w:sz="0" w:space="0" w:color="auto"/>
        <w:right w:val="none" w:sz="0" w:space="0" w:color="auto"/>
      </w:divBdr>
    </w:div>
    <w:div w:id="20908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6F43-5F75-4C68-944F-68D38C82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10</Pages>
  <Words>3515</Words>
  <Characters>20042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LiV-EPI sro</Company>
  <LinksUpToDate>false</LinksUpToDate>
  <CharactersWithSpaces>23510</CharactersWithSpaces>
  <SharedDoc>false</SharedDoc>
  <HLinks>
    <vt:vector size="150" baseType="variant">
      <vt:variant>
        <vt:i4>1114169</vt:i4>
      </vt:variant>
      <vt:variant>
        <vt:i4>152</vt:i4>
      </vt:variant>
      <vt:variant>
        <vt:i4>0</vt:i4>
      </vt:variant>
      <vt:variant>
        <vt:i4>5</vt:i4>
      </vt:variant>
      <vt:variant>
        <vt:lpwstr/>
      </vt:variant>
      <vt:variant>
        <vt:lpwstr>_Toc148514139</vt:lpwstr>
      </vt:variant>
      <vt:variant>
        <vt:i4>1114169</vt:i4>
      </vt:variant>
      <vt:variant>
        <vt:i4>146</vt:i4>
      </vt:variant>
      <vt:variant>
        <vt:i4>0</vt:i4>
      </vt:variant>
      <vt:variant>
        <vt:i4>5</vt:i4>
      </vt:variant>
      <vt:variant>
        <vt:lpwstr/>
      </vt:variant>
      <vt:variant>
        <vt:lpwstr>_Toc148514138</vt:lpwstr>
      </vt:variant>
      <vt:variant>
        <vt:i4>1114169</vt:i4>
      </vt:variant>
      <vt:variant>
        <vt:i4>140</vt:i4>
      </vt:variant>
      <vt:variant>
        <vt:i4>0</vt:i4>
      </vt:variant>
      <vt:variant>
        <vt:i4>5</vt:i4>
      </vt:variant>
      <vt:variant>
        <vt:lpwstr/>
      </vt:variant>
      <vt:variant>
        <vt:lpwstr>_Toc148514137</vt:lpwstr>
      </vt:variant>
      <vt:variant>
        <vt:i4>1114169</vt:i4>
      </vt:variant>
      <vt:variant>
        <vt:i4>134</vt:i4>
      </vt:variant>
      <vt:variant>
        <vt:i4>0</vt:i4>
      </vt:variant>
      <vt:variant>
        <vt:i4>5</vt:i4>
      </vt:variant>
      <vt:variant>
        <vt:lpwstr/>
      </vt:variant>
      <vt:variant>
        <vt:lpwstr>_Toc148514136</vt:lpwstr>
      </vt:variant>
      <vt:variant>
        <vt:i4>1114169</vt:i4>
      </vt:variant>
      <vt:variant>
        <vt:i4>128</vt:i4>
      </vt:variant>
      <vt:variant>
        <vt:i4>0</vt:i4>
      </vt:variant>
      <vt:variant>
        <vt:i4>5</vt:i4>
      </vt:variant>
      <vt:variant>
        <vt:lpwstr/>
      </vt:variant>
      <vt:variant>
        <vt:lpwstr>_Toc148514135</vt:lpwstr>
      </vt:variant>
      <vt:variant>
        <vt:i4>1114169</vt:i4>
      </vt:variant>
      <vt:variant>
        <vt:i4>122</vt:i4>
      </vt:variant>
      <vt:variant>
        <vt:i4>0</vt:i4>
      </vt:variant>
      <vt:variant>
        <vt:i4>5</vt:i4>
      </vt:variant>
      <vt:variant>
        <vt:lpwstr/>
      </vt:variant>
      <vt:variant>
        <vt:lpwstr>_Toc148514134</vt:lpwstr>
      </vt:variant>
      <vt:variant>
        <vt:i4>1114169</vt:i4>
      </vt:variant>
      <vt:variant>
        <vt:i4>116</vt:i4>
      </vt:variant>
      <vt:variant>
        <vt:i4>0</vt:i4>
      </vt:variant>
      <vt:variant>
        <vt:i4>5</vt:i4>
      </vt:variant>
      <vt:variant>
        <vt:lpwstr/>
      </vt:variant>
      <vt:variant>
        <vt:lpwstr>_Toc148514133</vt:lpwstr>
      </vt:variant>
      <vt:variant>
        <vt:i4>1114169</vt:i4>
      </vt:variant>
      <vt:variant>
        <vt:i4>110</vt:i4>
      </vt:variant>
      <vt:variant>
        <vt:i4>0</vt:i4>
      </vt:variant>
      <vt:variant>
        <vt:i4>5</vt:i4>
      </vt:variant>
      <vt:variant>
        <vt:lpwstr/>
      </vt:variant>
      <vt:variant>
        <vt:lpwstr>_Toc148514132</vt:lpwstr>
      </vt:variant>
      <vt:variant>
        <vt:i4>1114169</vt:i4>
      </vt:variant>
      <vt:variant>
        <vt:i4>104</vt:i4>
      </vt:variant>
      <vt:variant>
        <vt:i4>0</vt:i4>
      </vt:variant>
      <vt:variant>
        <vt:i4>5</vt:i4>
      </vt:variant>
      <vt:variant>
        <vt:lpwstr/>
      </vt:variant>
      <vt:variant>
        <vt:lpwstr>_Toc148514131</vt:lpwstr>
      </vt:variant>
      <vt:variant>
        <vt:i4>1114169</vt:i4>
      </vt:variant>
      <vt:variant>
        <vt:i4>98</vt:i4>
      </vt:variant>
      <vt:variant>
        <vt:i4>0</vt:i4>
      </vt:variant>
      <vt:variant>
        <vt:i4>5</vt:i4>
      </vt:variant>
      <vt:variant>
        <vt:lpwstr/>
      </vt:variant>
      <vt:variant>
        <vt:lpwstr>_Toc148514130</vt:lpwstr>
      </vt:variant>
      <vt:variant>
        <vt:i4>1048633</vt:i4>
      </vt:variant>
      <vt:variant>
        <vt:i4>92</vt:i4>
      </vt:variant>
      <vt:variant>
        <vt:i4>0</vt:i4>
      </vt:variant>
      <vt:variant>
        <vt:i4>5</vt:i4>
      </vt:variant>
      <vt:variant>
        <vt:lpwstr/>
      </vt:variant>
      <vt:variant>
        <vt:lpwstr>_Toc148514129</vt:lpwstr>
      </vt:variant>
      <vt:variant>
        <vt:i4>1048633</vt:i4>
      </vt:variant>
      <vt:variant>
        <vt:i4>86</vt:i4>
      </vt:variant>
      <vt:variant>
        <vt:i4>0</vt:i4>
      </vt:variant>
      <vt:variant>
        <vt:i4>5</vt:i4>
      </vt:variant>
      <vt:variant>
        <vt:lpwstr/>
      </vt:variant>
      <vt:variant>
        <vt:lpwstr>_Toc148514128</vt:lpwstr>
      </vt:variant>
      <vt:variant>
        <vt:i4>1048633</vt:i4>
      </vt:variant>
      <vt:variant>
        <vt:i4>80</vt:i4>
      </vt:variant>
      <vt:variant>
        <vt:i4>0</vt:i4>
      </vt:variant>
      <vt:variant>
        <vt:i4>5</vt:i4>
      </vt:variant>
      <vt:variant>
        <vt:lpwstr/>
      </vt:variant>
      <vt:variant>
        <vt:lpwstr>_Toc148514127</vt:lpwstr>
      </vt:variant>
      <vt:variant>
        <vt:i4>1048633</vt:i4>
      </vt:variant>
      <vt:variant>
        <vt:i4>74</vt:i4>
      </vt:variant>
      <vt:variant>
        <vt:i4>0</vt:i4>
      </vt:variant>
      <vt:variant>
        <vt:i4>5</vt:i4>
      </vt:variant>
      <vt:variant>
        <vt:lpwstr/>
      </vt:variant>
      <vt:variant>
        <vt:lpwstr>_Toc148514126</vt:lpwstr>
      </vt:variant>
      <vt:variant>
        <vt:i4>1048633</vt:i4>
      </vt:variant>
      <vt:variant>
        <vt:i4>68</vt:i4>
      </vt:variant>
      <vt:variant>
        <vt:i4>0</vt:i4>
      </vt:variant>
      <vt:variant>
        <vt:i4>5</vt:i4>
      </vt:variant>
      <vt:variant>
        <vt:lpwstr/>
      </vt:variant>
      <vt:variant>
        <vt:lpwstr>_Toc148514125</vt:lpwstr>
      </vt:variant>
      <vt:variant>
        <vt:i4>1048633</vt:i4>
      </vt:variant>
      <vt:variant>
        <vt:i4>62</vt:i4>
      </vt:variant>
      <vt:variant>
        <vt:i4>0</vt:i4>
      </vt:variant>
      <vt:variant>
        <vt:i4>5</vt:i4>
      </vt:variant>
      <vt:variant>
        <vt:lpwstr/>
      </vt:variant>
      <vt:variant>
        <vt:lpwstr>_Toc148514124</vt:lpwstr>
      </vt:variant>
      <vt:variant>
        <vt:i4>1048633</vt:i4>
      </vt:variant>
      <vt:variant>
        <vt:i4>56</vt:i4>
      </vt:variant>
      <vt:variant>
        <vt:i4>0</vt:i4>
      </vt:variant>
      <vt:variant>
        <vt:i4>5</vt:i4>
      </vt:variant>
      <vt:variant>
        <vt:lpwstr/>
      </vt:variant>
      <vt:variant>
        <vt:lpwstr>_Toc148514123</vt:lpwstr>
      </vt:variant>
      <vt:variant>
        <vt:i4>1048633</vt:i4>
      </vt:variant>
      <vt:variant>
        <vt:i4>50</vt:i4>
      </vt:variant>
      <vt:variant>
        <vt:i4>0</vt:i4>
      </vt:variant>
      <vt:variant>
        <vt:i4>5</vt:i4>
      </vt:variant>
      <vt:variant>
        <vt:lpwstr/>
      </vt:variant>
      <vt:variant>
        <vt:lpwstr>_Toc148514122</vt:lpwstr>
      </vt:variant>
      <vt:variant>
        <vt:i4>1048633</vt:i4>
      </vt:variant>
      <vt:variant>
        <vt:i4>44</vt:i4>
      </vt:variant>
      <vt:variant>
        <vt:i4>0</vt:i4>
      </vt:variant>
      <vt:variant>
        <vt:i4>5</vt:i4>
      </vt:variant>
      <vt:variant>
        <vt:lpwstr/>
      </vt:variant>
      <vt:variant>
        <vt:lpwstr>_Toc148514121</vt:lpwstr>
      </vt:variant>
      <vt:variant>
        <vt:i4>1048633</vt:i4>
      </vt:variant>
      <vt:variant>
        <vt:i4>38</vt:i4>
      </vt:variant>
      <vt:variant>
        <vt:i4>0</vt:i4>
      </vt:variant>
      <vt:variant>
        <vt:i4>5</vt:i4>
      </vt:variant>
      <vt:variant>
        <vt:lpwstr/>
      </vt:variant>
      <vt:variant>
        <vt:lpwstr>_Toc148514120</vt:lpwstr>
      </vt:variant>
      <vt:variant>
        <vt:i4>1245241</vt:i4>
      </vt:variant>
      <vt:variant>
        <vt:i4>32</vt:i4>
      </vt:variant>
      <vt:variant>
        <vt:i4>0</vt:i4>
      </vt:variant>
      <vt:variant>
        <vt:i4>5</vt:i4>
      </vt:variant>
      <vt:variant>
        <vt:lpwstr/>
      </vt:variant>
      <vt:variant>
        <vt:lpwstr>_Toc148514119</vt:lpwstr>
      </vt:variant>
      <vt:variant>
        <vt:i4>1245241</vt:i4>
      </vt:variant>
      <vt:variant>
        <vt:i4>26</vt:i4>
      </vt:variant>
      <vt:variant>
        <vt:i4>0</vt:i4>
      </vt:variant>
      <vt:variant>
        <vt:i4>5</vt:i4>
      </vt:variant>
      <vt:variant>
        <vt:lpwstr/>
      </vt:variant>
      <vt:variant>
        <vt:lpwstr>_Toc148514118</vt:lpwstr>
      </vt:variant>
      <vt:variant>
        <vt:i4>1245241</vt:i4>
      </vt:variant>
      <vt:variant>
        <vt:i4>20</vt:i4>
      </vt:variant>
      <vt:variant>
        <vt:i4>0</vt:i4>
      </vt:variant>
      <vt:variant>
        <vt:i4>5</vt:i4>
      </vt:variant>
      <vt:variant>
        <vt:lpwstr/>
      </vt:variant>
      <vt:variant>
        <vt:lpwstr>_Toc148514117</vt:lpwstr>
      </vt:variant>
      <vt:variant>
        <vt:i4>1245241</vt:i4>
      </vt:variant>
      <vt:variant>
        <vt:i4>14</vt:i4>
      </vt:variant>
      <vt:variant>
        <vt:i4>0</vt:i4>
      </vt:variant>
      <vt:variant>
        <vt:i4>5</vt:i4>
      </vt:variant>
      <vt:variant>
        <vt:lpwstr/>
      </vt:variant>
      <vt:variant>
        <vt:lpwstr>_Toc148514116</vt:lpwstr>
      </vt:variant>
      <vt:variant>
        <vt:i4>1245241</vt:i4>
      </vt:variant>
      <vt:variant>
        <vt:i4>8</vt:i4>
      </vt:variant>
      <vt:variant>
        <vt:i4>0</vt:i4>
      </vt:variant>
      <vt:variant>
        <vt:i4>5</vt:i4>
      </vt:variant>
      <vt:variant>
        <vt:lpwstr/>
      </vt:variant>
      <vt:variant>
        <vt:lpwstr>_Toc148514115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Matej Laluha</cp:lastModifiedBy>
  <cp:revision>62</cp:revision>
  <cp:lastPrinted>2025-02-20T14:58:00Z</cp:lastPrinted>
  <dcterms:created xsi:type="dcterms:W3CDTF">2023-10-18T17:02:00Z</dcterms:created>
  <dcterms:modified xsi:type="dcterms:W3CDTF">2025-02-20T14:59:00Z</dcterms:modified>
</cp:coreProperties>
</file>