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06EE5" w14:textId="77777777" w:rsidR="00F64EFB" w:rsidRPr="00F75570" w:rsidRDefault="0064106D" w:rsidP="00415EE4">
      <w:pPr>
        <w:pStyle w:val="obsah"/>
        <w:rPr>
          <w:rFonts w:ascii="Arial" w:hAnsi="Arial" w:cs="Arial"/>
          <w:b/>
          <w:szCs w:val="24"/>
        </w:rPr>
      </w:pPr>
      <w:r w:rsidRPr="00F75570">
        <w:rPr>
          <w:rFonts w:ascii="Arial" w:hAnsi="Arial" w:cs="Arial"/>
          <w:b/>
          <w:szCs w:val="24"/>
        </w:rPr>
        <w:t>Obsah</w:t>
      </w:r>
    </w:p>
    <w:p w14:paraId="2BEB3EC7" w14:textId="77777777" w:rsidR="00F64EFB" w:rsidRPr="00F75570" w:rsidRDefault="00F64EFB" w:rsidP="00415EE4">
      <w:pPr>
        <w:rPr>
          <w:rFonts w:ascii="Arial" w:hAnsi="Arial" w:cs="Arial"/>
          <w:sz w:val="22"/>
          <w:szCs w:val="22"/>
        </w:rPr>
      </w:pPr>
    </w:p>
    <w:p w14:paraId="5F5F1F73" w14:textId="652960E8" w:rsidR="00542F42" w:rsidRDefault="00CD2225">
      <w:pPr>
        <w:pStyle w:val="Obsah1"/>
        <w:rPr>
          <w:rFonts w:asciiTheme="minorHAnsi" w:eastAsiaTheme="minorEastAsia" w:hAnsiTheme="minorHAnsi" w:cstheme="minorBidi"/>
          <w:noProof/>
          <w:kern w:val="2"/>
          <w:sz w:val="24"/>
          <w:szCs w:val="24"/>
          <w:lang w:eastAsia="sk-SK"/>
          <w14:ligatures w14:val="standardContextual"/>
        </w:rPr>
      </w:pPr>
      <w:r w:rsidRPr="00F75570">
        <w:fldChar w:fldCharType="begin"/>
      </w:r>
      <w:r w:rsidR="0064106D" w:rsidRPr="00F75570">
        <w:instrText xml:space="preserve"> TOC \o "1-3" \h \z </w:instrText>
      </w:r>
      <w:r w:rsidRPr="00F75570">
        <w:fldChar w:fldCharType="separate"/>
      </w:r>
      <w:hyperlink w:anchor="_Toc183784901" w:history="1">
        <w:r w:rsidR="00542F42" w:rsidRPr="00B24A3C">
          <w:rPr>
            <w:rStyle w:val="Hypertextovprepojenie"/>
            <w:rFonts w:ascii="Arial" w:hAnsi="Arial" w:cs="Arial"/>
            <w:noProof/>
          </w:rPr>
          <w:t>1.</w:t>
        </w:r>
        <w:r w:rsidR="00542F42">
          <w:rPr>
            <w:rFonts w:asciiTheme="minorHAnsi" w:eastAsiaTheme="minorEastAsia" w:hAnsiTheme="minorHAnsi" w:cstheme="minorBidi"/>
            <w:noProof/>
            <w:kern w:val="2"/>
            <w:sz w:val="24"/>
            <w:szCs w:val="24"/>
            <w:lang w:eastAsia="sk-SK"/>
            <w14:ligatures w14:val="standardContextual"/>
          </w:rPr>
          <w:tab/>
        </w:r>
        <w:r w:rsidR="00542F42" w:rsidRPr="00B24A3C">
          <w:rPr>
            <w:rStyle w:val="Hypertextovprepojenie"/>
            <w:rFonts w:ascii="Arial" w:hAnsi="Arial" w:cs="Arial"/>
            <w:noProof/>
          </w:rPr>
          <w:t>Identifikačné údaje</w:t>
        </w:r>
        <w:r w:rsidR="00542F42">
          <w:rPr>
            <w:noProof/>
            <w:webHidden/>
          </w:rPr>
          <w:tab/>
        </w:r>
        <w:r w:rsidR="00542F42">
          <w:rPr>
            <w:noProof/>
            <w:webHidden/>
          </w:rPr>
          <w:fldChar w:fldCharType="begin"/>
        </w:r>
        <w:r w:rsidR="00542F42">
          <w:rPr>
            <w:noProof/>
            <w:webHidden/>
          </w:rPr>
          <w:instrText xml:space="preserve"> PAGEREF _Toc183784901 \h </w:instrText>
        </w:r>
        <w:r w:rsidR="00542F42">
          <w:rPr>
            <w:noProof/>
            <w:webHidden/>
          </w:rPr>
        </w:r>
        <w:r w:rsidR="00542F42">
          <w:rPr>
            <w:noProof/>
            <w:webHidden/>
          </w:rPr>
          <w:fldChar w:fldCharType="separate"/>
        </w:r>
        <w:r w:rsidR="00542F42">
          <w:rPr>
            <w:noProof/>
            <w:webHidden/>
          </w:rPr>
          <w:t>2</w:t>
        </w:r>
        <w:r w:rsidR="00542F42">
          <w:rPr>
            <w:noProof/>
            <w:webHidden/>
          </w:rPr>
          <w:fldChar w:fldCharType="end"/>
        </w:r>
      </w:hyperlink>
    </w:p>
    <w:p w14:paraId="5F465E62" w14:textId="7464BC2D" w:rsidR="00542F42" w:rsidRDefault="00542F42">
      <w:pPr>
        <w:pStyle w:val="Obsah1"/>
        <w:rPr>
          <w:rFonts w:asciiTheme="minorHAnsi" w:eastAsiaTheme="minorEastAsia" w:hAnsiTheme="minorHAnsi" w:cstheme="minorBidi"/>
          <w:noProof/>
          <w:kern w:val="2"/>
          <w:sz w:val="24"/>
          <w:szCs w:val="24"/>
          <w:lang w:eastAsia="sk-SK"/>
          <w14:ligatures w14:val="standardContextual"/>
        </w:rPr>
      </w:pPr>
      <w:hyperlink w:anchor="_Toc183784902" w:history="1">
        <w:r w:rsidRPr="00B24A3C">
          <w:rPr>
            <w:rStyle w:val="Hypertextovprepojenie"/>
            <w:rFonts w:ascii="Arial" w:hAnsi="Arial" w:cs="Arial"/>
            <w:noProof/>
          </w:rPr>
          <w:t>2.</w:t>
        </w:r>
        <w:r>
          <w:rPr>
            <w:rFonts w:asciiTheme="minorHAnsi" w:eastAsiaTheme="minorEastAsia" w:hAnsiTheme="minorHAnsi" w:cstheme="minorBidi"/>
            <w:noProof/>
            <w:kern w:val="2"/>
            <w:sz w:val="24"/>
            <w:szCs w:val="24"/>
            <w:lang w:eastAsia="sk-SK"/>
            <w14:ligatures w14:val="standardContextual"/>
          </w:rPr>
          <w:tab/>
        </w:r>
        <w:r w:rsidRPr="00B24A3C">
          <w:rPr>
            <w:rStyle w:val="Hypertextovprepojenie"/>
            <w:rFonts w:ascii="Arial" w:hAnsi="Arial" w:cs="Arial"/>
            <w:noProof/>
          </w:rPr>
          <w:t>Všeobecné údaje</w:t>
        </w:r>
        <w:r>
          <w:rPr>
            <w:noProof/>
            <w:webHidden/>
          </w:rPr>
          <w:tab/>
        </w:r>
        <w:r>
          <w:rPr>
            <w:noProof/>
            <w:webHidden/>
          </w:rPr>
          <w:fldChar w:fldCharType="begin"/>
        </w:r>
        <w:r>
          <w:rPr>
            <w:noProof/>
            <w:webHidden/>
          </w:rPr>
          <w:instrText xml:space="preserve"> PAGEREF _Toc183784902 \h </w:instrText>
        </w:r>
        <w:r>
          <w:rPr>
            <w:noProof/>
            <w:webHidden/>
          </w:rPr>
        </w:r>
        <w:r>
          <w:rPr>
            <w:noProof/>
            <w:webHidden/>
          </w:rPr>
          <w:fldChar w:fldCharType="separate"/>
        </w:r>
        <w:r>
          <w:rPr>
            <w:noProof/>
            <w:webHidden/>
          </w:rPr>
          <w:t>2</w:t>
        </w:r>
        <w:r>
          <w:rPr>
            <w:noProof/>
            <w:webHidden/>
          </w:rPr>
          <w:fldChar w:fldCharType="end"/>
        </w:r>
      </w:hyperlink>
    </w:p>
    <w:p w14:paraId="299FCD1D" w14:textId="664815FA" w:rsidR="00542F42" w:rsidRDefault="00542F42">
      <w:pPr>
        <w:pStyle w:val="Obsah1"/>
        <w:rPr>
          <w:rFonts w:asciiTheme="minorHAnsi" w:eastAsiaTheme="minorEastAsia" w:hAnsiTheme="minorHAnsi" w:cstheme="minorBidi"/>
          <w:noProof/>
          <w:kern w:val="2"/>
          <w:sz w:val="24"/>
          <w:szCs w:val="24"/>
          <w:lang w:eastAsia="sk-SK"/>
          <w14:ligatures w14:val="standardContextual"/>
        </w:rPr>
      </w:pPr>
      <w:hyperlink w:anchor="_Toc183784903" w:history="1">
        <w:r w:rsidRPr="00B24A3C">
          <w:rPr>
            <w:rStyle w:val="Hypertextovprepojenie"/>
            <w:rFonts w:ascii="Arial" w:hAnsi="Arial" w:cs="Arial"/>
            <w:noProof/>
          </w:rPr>
          <w:t>3.</w:t>
        </w:r>
        <w:r>
          <w:rPr>
            <w:rFonts w:asciiTheme="minorHAnsi" w:eastAsiaTheme="minorEastAsia" w:hAnsiTheme="minorHAnsi" w:cstheme="minorBidi"/>
            <w:noProof/>
            <w:kern w:val="2"/>
            <w:sz w:val="24"/>
            <w:szCs w:val="24"/>
            <w:lang w:eastAsia="sk-SK"/>
            <w14:ligatures w14:val="standardContextual"/>
          </w:rPr>
          <w:tab/>
        </w:r>
        <w:r w:rsidRPr="00B24A3C">
          <w:rPr>
            <w:rStyle w:val="Hypertextovprepojenie"/>
            <w:rFonts w:ascii="Arial" w:hAnsi="Arial" w:cs="Arial"/>
            <w:noProof/>
          </w:rPr>
          <w:t>Popis konštrukcie</w:t>
        </w:r>
        <w:r>
          <w:rPr>
            <w:noProof/>
            <w:webHidden/>
          </w:rPr>
          <w:tab/>
        </w:r>
        <w:r>
          <w:rPr>
            <w:noProof/>
            <w:webHidden/>
          </w:rPr>
          <w:fldChar w:fldCharType="begin"/>
        </w:r>
        <w:r>
          <w:rPr>
            <w:noProof/>
            <w:webHidden/>
          </w:rPr>
          <w:instrText xml:space="preserve"> PAGEREF _Toc183784903 \h </w:instrText>
        </w:r>
        <w:r>
          <w:rPr>
            <w:noProof/>
            <w:webHidden/>
          </w:rPr>
        </w:r>
        <w:r>
          <w:rPr>
            <w:noProof/>
            <w:webHidden/>
          </w:rPr>
          <w:fldChar w:fldCharType="separate"/>
        </w:r>
        <w:r>
          <w:rPr>
            <w:noProof/>
            <w:webHidden/>
          </w:rPr>
          <w:t>2</w:t>
        </w:r>
        <w:r>
          <w:rPr>
            <w:noProof/>
            <w:webHidden/>
          </w:rPr>
          <w:fldChar w:fldCharType="end"/>
        </w:r>
      </w:hyperlink>
    </w:p>
    <w:p w14:paraId="728CA082" w14:textId="6F0F60EC" w:rsidR="00542F42" w:rsidRDefault="00542F42">
      <w:pPr>
        <w:pStyle w:val="Obsah2"/>
        <w:rPr>
          <w:rFonts w:asciiTheme="minorHAnsi" w:eastAsiaTheme="minorEastAsia" w:hAnsiTheme="minorHAnsi" w:cstheme="minorBidi"/>
          <w:noProof/>
          <w:kern w:val="2"/>
          <w:sz w:val="24"/>
          <w:szCs w:val="24"/>
          <w:lang w:eastAsia="sk-SK"/>
          <w14:ligatures w14:val="standardContextual"/>
        </w:rPr>
      </w:pPr>
      <w:hyperlink w:anchor="_Toc183784904" w:history="1">
        <w:r w:rsidRPr="00B24A3C">
          <w:rPr>
            <w:rStyle w:val="Hypertextovprepojenie"/>
            <w:rFonts w:ascii="Arial" w:hAnsi="Arial" w:cs="Arial"/>
            <w:noProof/>
          </w:rPr>
          <w:t>3.1</w:t>
        </w:r>
        <w:r>
          <w:rPr>
            <w:rFonts w:asciiTheme="minorHAnsi" w:eastAsiaTheme="minorEastAsia" w:hAnsiTheme="minorHAnsi" w:cstheme="minorBidi"/>
            <w:noProof/>
            <w:kern w:val="2"/>
            <w:sz w:val="24"/>
            <w:szCs w:val="24"/>
            <w:lang w:eastAsia="sk-SK"/>
            <w14:ligatures w14:val="standardContextual"/>
          </w:rPr>
          <w:tab/>
        </w:r>
        <w:r w:rsidRPr="00B24A3C">
          <w:rPr>
            <w:rStyle w:val="Hypertextovprepojenie"/>
            <w:rFonts w:ascii="Arial" w:hAnsi="Arial" w:cs="Arial"/>
            <w:noProof/>
          </w:rPr>
          <w:t>Podpery 1 až 46 – nové potrubné mosty</w:t>
        </w:r>
        <w:r>
          <w:rPr>
            <w:noProof/>
            <w:webHidden/>
          </w:rPr>
          <w:tab/>
        </w:r>
        <w:r>
          <w:rPr>
            <w:noProof/>
            <w:webHidden/>
          </w:rPr>
          <w:fldChar w:fldCharType="begin"/>
        </w:r>
        <w:r>
          <w:rPr>
            <w:noProof/>
            <w:webHidden/>
          </w:rPr>
          <w:instrText xml:space="preserve"> PAGEREF _Toc183784904 \h </w:instrText>
        </w:r>
        <w:r>
          <w:rPr>
            <w:noProof/>
            <w:webHidden/>
          </w:rPr>
        </w:r>
        <w:r>
          <w:rPr>
            <w:noProof/>
            <w:webHidden/>
          </w:rPr>
          <w:fldChar w:fldCharType="separate"/>
        </w:r>
        <w:r>
          <w:rPr>
            <w:noProof/>
            <w:webHidden/>
          </w:rPr>
          <w:t>2</w:t>
        </w:r>
        <w:r>
          <w:rPr>
            <w:noProof/>
            <w:webHidden/>
          </w:rPr>
          <w:fldChar w:fldCharType="end"/>
        </w:r>
      </w:hyperlink>
    </w:p>
    <w:p w14:paraId="17F6864D" w14:textId="7CF477B6" w:rsidR="00542F42" w:rsidRDefault="00542F42">
      <w:pPr>
        <w:pStyle w:val="Obsah2"/>
        <w:rPr>
          <w:rFonts w:asciiTheme="minorHAnsi" w:eastAsiaTheme="minorEastAsia" w:hAnsiTheme="minorHAnsi" w:cstheme="minorBidi"/>
          <w:noProof/>
          <w:kern w:val="2"/>
          <w:sz w:val="24"/>
          <w:szCs w:val="24"/>
          <w:lang w:eastAsia="sk-SK"/>
          <w14:ligatures w14:val="standardContextual"/>
        </w:rPr>
      </w:pPr>
      <w:hyperlink w:anchor="_Toc183784905" w:history="1">
        <w:r w:rsidRPr="00B24A3C">
          <w:rPr>
            <w:rStyle w:val="Hypertextovprepojenie"/>
            <w:rFonts w:ascii="Arial" w:hAnsi="Arial" w:cs="Arial"/>
            <w:noProof/>
          </w:rPr>
          <w:t>3.2</w:t>
        </w:r>
        <w:r>
          <w:rPr>
            <w:rFonts w:asciiTheme="minorHAnsi" w:eastAsiaTheme="minorEastAsia" w:hAnsiTheme="minorHAnsi" w:cstheme="minorBidi"/>
            <w:noProof/>
            <w:kern w:val="2"/>
            <w:sz w:val="24"/>
            <w:szCs w:val="24"/>
            <w:lang w:eastAsia="sk-SK"/>
            <w14:ligatures w14:val="standardContextual"/>
          </w:rPr>
          <w:tab/>
        </w:r>
        <w:r w:rsidRPr="00B24A3C">
          <w:rPr>
            <w:rStyle w:val="Hypertextovprepojenie"/>
            <w:rFonts w:ascii="Arial" w:hAnsi="Arial" w:cs="Arial"/>
            <w:noProof/>
          </w:rPr>
          <w:t>Podpera 47 – vykonzolovaná podpera</w:t>
        </w:r>
        <w:r>
          <w:rPr>
            <w:noProof/>
            <w:webHidden/>
          </w:rPr>
          <w:tab/>
        </w:r>
        <w:r>
          <w:rPr>
            <w:noProof/>
            <w:webHidden/>
          </w:rPr>
          <w:fldChar w:fldCharType="begin"/>
        </w:r>
        <w:r>
          <w:rPr>
            <w:noProof/>
            <w:webHidden/>
          </w:rPr>
          <w:instrText xml:space="preserve"> PAGEREF _Toc183784905 \h </w:instrText>
        </w:r>
        <w:r>
          <w:rPr>
            <w:noProof/>
            <w:webHidden/>
          </w:rPr>
        </w:r>
        <w:r>
          <w:rPr>
            <w:noProof/>
            <w:webHidden/>
          </w:rPr>
          <w:fldChar w:fldCharType="separate"/>
        </w:r>
        <w:r>
          <w:rPr>
            <w:noProof/>
            <w:webHidden/>
          </w:rPr>
          <w:t>3</w:t>
        </w:r>
        <w:r>
          <w:rPr>
            <w:noProof/>
            <w:webHidden/>
          </w:rPr>
          <w:fldChar w:fldCharType="end"/>
        </w:r>
      </w:hyperlink>
    </w:p>
    <w:p w14:paraId="678B012D" w14:textId="0DF3FB7A" w:rsidR="00542F42" w:rsidRDefault="00542F42">
      <w:pPr>
        <w:pStyle w:val="Obsah2"/>
        <w:rPr>
          <w:rFonts w:asciiTheme="minorHAnsi" w:eastAsiaTheme="minorEastAsia" w:hAnsiTheme="minorHAnsi" w:cstheme="minorBidi"/>
          <w:noProof/>
          <w:kern w:val="2"/>
          <w:sz w:val="24"/>
          <w:szCs w:val="24"/>
          <w:lang w:eastAsia="sk-SK"/>
          <w14:ligatures w14:val="standardContextual"/>
        </w:rPr>
      </w:pPr>
      <w:hyperlink w:anchor="_Toc183784906" w:history="1">
        <w:r w:rsidRPr="00B24A3C">
          <w:rPr>
            <w:rStyle w:val="Hypertextovprepojenie"/>
            <w:rFonts w:ascii="Arial" w:hAnsi="Arial" w:cs="Arial"/>
            <w:noProof/>
          </w:rPr>
          <w:t>3.3</w:t>
        </w:r>
        <w:r>
          <w:rPr>
            <w:rFonts w:asciiTheme="minorHAnsi" w:eastAsiaTheme="minorEastAsia" w:hAnsiTheme="minorHAnsi" w:cstheme="minorBidi"/>
            <w:noProof/>
            <w:kern w:val="2"/>
            <w:sz w:val="24"/>
            <w:szCs w:val="24"/>
            <w:lang w:eastAsia="sk-SK"/>
            <w14:ligatures w14:val="standardContextual"/>
          </w:rPr>
          <w:tab/>
        </w:r>
        <w:r w:rsidRPr="00B24A3C">
          <w:rPr>
            <w:rStyle w:val="Hypertextovprepojenie"/>
            <w:rFonts w:ascii="Arial" w:hAnsi="Arial" w:cs="Arial"/>
            <w:noProof/>
          </w:rPr>
          <w:t>Podpery 48 až 92 – na jestvujúcom potrubí DN3600</w:t>
        </w:r>
        <w:r>
          <w:rPr>
            <w:noProof/>
            <w:webHidden/>
          </w:rPr>
          <w:tab/>
        </w:r>
        <w:r>
          <w:rPr>
            <w:noProof/>
            <w:webHidden/>
          </w:rPr>
          <w:fldChar w:fldCharType="begin"/>
        </w:r>
        <w:r>
          <w:rPr>
            <w:noProof/>
            <w:webHidden/>
          </w:rPr>
          <w:instrText xml:space="preserve"> PAGEREF _Toc183784906 \h </w:instrText>
        </w:r>
        <w:r>
          <w:rPr>
            <w:noProof/>
            <w:webHidden/>
          </w:rPr>
        </w:r>
        <w:r>
          <w:rPr>
            <w:noProof/>
            <w:webHidden/>
          </w:rPr>
          <w:fldChar w:fldCharType="separate"/>
        </w:r>
        <w:r>
          <w:rPr>
            <w:noProof/>
            <w:webHidden/>
          </w:rPr>
          <w:t>3</w:t>
        </w:r>
        <w:r>
          <w:rPr>
            <w:noProof/>
            <w:webHidden/>
          </w:rPr>
          <w:fldChar w:fldCharType="end"/>
        </w:r>
      </w:hyperlink>
    </w:p>
    <w:p w14:paraId="5AB906F2" w14:textId="139B4EBB" w:rsidR="00542F42" w:rsidRDefault="00542F42">
      <w:pPr>
        <w:pStyle w:val="Obsah2"/>
        <w:rPr>
          <w:rFonts w:asciiTheme="minorHAnsi" w:eastAsiaTheme="minorEastAsia" w:hAnsiTheme="minorHAnsi" w:cstheme="minorBidi"/>
          <w:noProof/>
          <w:kern w:val="2"/>
          <w:sz w:val="24"/>
          <w:szCs w:val="24"/>
          <w:lang w:eastAsia="sk-SK"/>
          <w14:ligatures w14:val="standardContextual"/>
        </w:rPr>
      </w:pPr>
      <w:hyperlink w:anchor="_Toc183784907" w:history="1">
        <w:r w:rsidRPr="00B24A3C">
          <w:rPr>
            <w:rStyle w:val="Hypertextovprepojenie"/>
            <w:rFonts w:ascii="Arial" w:hAnsi="Arial" w:cs="Arial"/>
            <w:noProof/>
          </w:rPr>
          <w:t>3.4</w:t>
        </w:r>
        <w:r>
          <w:rPr>
            <w:rFonts w:asciiTheme="minorHAnsi" w:eastAsiaTheme="minorEastAsia" w:hAnsiTheme="minorHAnsi" w:cstheme="minorBidi"/>
            <w:noProof/>
            <w:kern w:val="2"/>
            <w:sz w:val="24"/>
            <w:szCs w:val="24"/>
            <w:lang w:eastAsia="sk-SK"/>
            <w14:ligatures w14:val="standardContextual"/>
          </w:rPr>
          <w:tab/>
        </w:r>
        <w:r w:rsidRPr="00B24A3C">
          <w:rPr>
            <w:rStyle w:val="Hypertextovprepojenie"/>
            <w:rFonts w:ascii="Arial" w:hAnsi="Arial" w:cs="Arial"/>
            <w:noProof/>
          </w:rPr>
          <w:t>Podpery 79 až 92 – na jestvujúcom potrubí DN1400</w:t>
        </w:r>
        <w:r>
          <w:rPr>
            <w:noProof/>
            <w:webHidden/>
          </w:rPr>
          <w:tab/>
        </w:r>
        <w:r>
          <w:rPr>
            <w:noProof/>
            <w:webHidden/>
          </w:rPr>
          <w:fldChar w:fldCharType="begin"/>
        </w:r>
        <w:r>
          <w:rPr>
            <w:noProof/>
            <w:webHidden/>
          </w:rPr>
          <w:instrText xml:space="preserve"> PAGEREF _Toc183784907 \h </w:instrText>
        </w:r>
        <w:r>
          <w:rPr>
            <w:noProof/>
            <w:webHidden/>
          </w:rPr>
        </w:r>
        <w:r>
          <w:rPr>
            <w:noProof/>
            <w:webHidden/>
          </w:rPr>
          <w:fldChar w:fldCharType="separate"/>
        </w:r>
        <w:r>
          <w:rPr>
            <w:noProof/>
            <w:webHidden/>
          </w:rPr>
          <w:t>4</w:t>
        </w:r>
        <w:r>
          <w:rPr>
            <w:noProof/>
            <w:webHidden/>
          </w:rPr>
          <w:fldChar w:fldCharType="end"/>
        </w:r>
      </w:hyperlink>
    </w:p>
    <w:p w14:paraId="074C4577" w14:textId="427958B4" w:rsidR="00542F42" w:rsidRDefault="00542F42">
      <w:pPr>
        <w:pStyle w:val="Obsah2"/>
        <w:rPr>
          <w:rFonts w:asciiTheme="minorHAnsi" w:eastAsiaTheme="minorEastAsia" w:hAnsiTheme="minorHAnsi" w:cstheme="minorBidi"/>
          <w:noProof/>
          <w:kern w:val="2"/>
          <w:sz w:val="24"/>
          <w:szCs w:val="24"/>
          <w:lang w:eastAsia="sk-SK"/>
          <w14:ligatures w14:val="standardContextual"/>
        </w:rPr>
      </w:pPr>
      <w:hyperlink w:anchor="_Toc183784908" w:history="1">
        <w:r w:rsidRPr="00B24A3C">
          <w:rPr>
            <w:rStyle w:val="Hypertextovprepojenie"/>
            <w:rFonts w:ascii="Arial" w:hAnsi="Arial" w:cs="Arial"/>
            <w:noProof/>
          </w:rPr>
          <w:t>3.5</w:t>
        </w:r>
        <w:r>
          <w:rPr>
            <w:rFonts w:asciiTheme="minorHAnsi" w:eastAsiaTheme="minorEastAsia" w:hAnsiTheme="minorHAnsi" w:cstheme="minorBidi"/>
            <w:noProof/>
            <w:kern w:val="2"/>
            <w:sz w:val="24"/>
            <w:szCs w:val="24"/>
            <w:lang w:eastAsia="sk-SK"/>
            <w14:ligatures w14:val="standardContextual"/>
          </w:rPr>
          <w:tab/>
        </w:r>
        <w:r w:rsidRPr="00B24A3C">
          <w:rPr>
            <w:rStyle w:val="Hypertextovprepojenie"/>
            <w:rFonts w:ascii="Arial" w:hAnsi="Arial" w:cs="Arial"/>
            <w:noProof/>
          </w:rPr>
          <w:t>Plošiny 01 a 02 – plošiny s dvoma úrovňami</w:t>
        </w:r>
        <w:r>
          <w:rPr>
            <w:noProof/>
            <w:webHidden/>
          </w:rPr>
          <w:tab/>
        </w:r>
        <w:r>
          <w:rPr>
            <w:noProof/>
            <w:webHidden/>
          </w:rPr>
          <w:fldChar w:fldCharType="begin"/>
        </w:r>
        <w:r>
          <w:rPr>
            <w:noProof/>
            <w:webHidden/>
          </w:rPr>
          <w:instrText xml:space="preserve"> PAGEREF _Toc183784908 \h </w:instrText>
        </w:r>
        <w:r>
          <w:rPr>
            <w:noProof/>
            <w:webHidden/>
          </w:rPr>
        </w:r>
        <w:r>
          <w:rPr>
            <w:noProof/>
            <w:webHidden/>
          </w:rPr>
          <w:fldChar w:fldCharType="separate"/>
        </w:r>
        <w:r>
          <w:rPr>
            <w:noProof/>
            <w:webHidden/>
          </w:rPr>
          <w:t>4</w:t>
        </w:r>
        <w:r>
          <w:rPr>
            <w:noProof/>
            <w:webHidden/>
          </w:rPr>
          <w:fldChar w:fldCharType="end"/>
        </w:r>
      </w:hyperlink>
    </w:p>
    <w:p w14:paraId="141187A7" w14:textId="73BF3B1C" w:rsidR="00542F42" w:rsidRDefault="00542F42">
      <w:pPr>
        <w:pStyle w:val="Obsah1"/>
        <w:rPr>
          <w:rFonts w:asciiTheme="minorHAnsi" w:eastAsiaTheme="minorEastAsia" w:hAnsiTheme="minorHAnsi" w:cstheme="minorBidi"/>
          <w:noProof/>
          <w:kern w:val="2"/>
          <w:sz w:val="24"/>
          <w:szCs w:val="24"/>
          <w:lang w:eastAsia="sk-SK"/>
          <w14:ligatures w14:val="standardContextual"/>
        </w:rPr>
      </w:pPr>
      <w:hyperlink w:anchor="_Toc183784909" w:history="1">
        <w:r w:rsidRPr="00B24A3C">
          <w:rPr>
            <w:rStyle w:val="Hypertextovprepojenie"/>
            <w:rFonts w:ascii="Arial" w:hAnsi="Arial" w:cs="Arial"/>
            <w:noProof/>
          </w:rPr>
          <w:t>4.</w:t>
        </w:r>
        <w:r>
          <w:rPr>
            <w:rFonts w:asciiTheme="minorHAnsi" w:eastAsiaTheme="minorEastAsia" w:hAnsiTheme="minorHAnsi" w:cstheme="minorBidi"/>
            <w:noProof/>
            <w:kern w:val="2"/>
            <w:sz w:val="24"/>
            <w:szCs w:val="24"/>
            <w:lang w:eastAsia="sk-SK"/>
            <w14:ligatures w14:val="standardContextual"/>
          </w:rPr>
          <w:tab/>
        </w:r>
        <w:r w:rsidRPr="00B24A3C">
          <w:rPr>
            <w:rStyle w:val="Hypertextovprepojenie"/>
            <w:rFonts w:ascii="Arial" w:hAnsi="Arial" w:cs="Arial"/>
            <w:noProof/>
          </w:rPr>
          <w:t>Materiál a hmotnosť OK</w:t>
        </w:r>
        <w:r>
          <w:rPr>
            <w:noProof/>
            <w:webHidden/>
          </w:rPr>
          <w:tab/>
        </w:r>
        <w:r>
          <w:rPr>
            <w:noProof/>
            <w:webHidden/>
          </w:rPr>
          <w:fldChar w:fldCharType="begin"/>
        </w:r>
        <w:r>
          <w:rPr>
            <w:noProof/>
            <w:webHidden/>
          </w:rPr>
          <w:instrText xml:space="preserve"> PAGEREF _Toc183784909 \h </w:instrText>
        </w:r>
        <w:r>
          <w:rPr>
            <w:noProof/>
            <w:webHidden/>
          </w:rPr>
        </w:r>
        <w:r>
          <w:rPr>
            <w:noProof/>
            <w:webHidden/>
          </w:rPr>
          <w:fldChar w:fldCharType="separate"/>
        </w:r>
        <w:r>
          <w:rPr>
            <w:noProof/>
            <w:webHidden/>
          </w:rPr>
          <w:t>4</w:t>
        </w:r>
        <w:r>
          <w:rPr>
            <w:noProof/>
            <w:webHidden/>
          </w:rPr>
          <w:fldChar w:fldCharType="end"/>
        </w:r>
      </w:hyperlink>
    </w:p>
    <w:p w14:paraId="7F8DC597" w14:textId="3B83F978" w:rsidR="00542F42" w:rsidRDefault="00542F42">
      <w:pPr>
        <w:pStyle w:val="Obsah1"/>
        <w:rPr>
          <w:rFonts w:asciiTheme="minorHAnsi" w:eastAsiaTheme="minorEastAsia" w:hAnsiTheme="minorHAnsi" w:cstheme="minorBidi"/>
          <w:noProof/>
          <w:kern w:val="2"/>
          <w:sz w:val="24"/>
          <w:szCs w:val="24"/>
          <w:lang w:eastAsia="sk-SK"/>
          <w14:ligatures w14:val="standardContextual"/>
        </w:rPr>
      </w:pPr>
      <w:hyperlink w:anchor="_Toc183784910" w:history="1">
        <w:r w:rsidRPr="00B24A3C">
          <w:rPr>
            <w:rStyle w:val="Hypertextovprepojenie"/>
            <w:rFonts w:ascii="Arial" w:hAnsi="Arial" w:cs="Arial"/>
            <w:noProof/>
          </w:rPr>
          <w:t>5.</w:t>
        </w:r>
        <w:r>
          <w:rPr>
            <w:rFonts w:asciiTheme="minorHAnsi" w:eastAsiaTheme="minorEastAsia" w:hAnsiTheme="minorHAnsi" w:cstheme="minorBidi"/>
            <w:noProof/>
            <w:kern w:val="2"/>
            <w:sz w:val="24"/>
            <w:szCs w:val="24"/>
            <w:lang w:eastAsia="sk-SK"/>
            <w14:ligatures w14:val="standardContextual"/>
          </w:rPr>
          <w:tab/>
        </w:r>
        <w:r w:rsidRPr="00B24A3C">
          <w:rPr>
            <w:rStyle w:val="Hypertextovprepojenie"/>
            <w:rFonts w:ascii="Arial" w:hAnsi="Arial" w:cs="Arial"/>
            <w:noProof/>
          </w:rPr>
          <w:t>Bezpečnosť práce</w:t>
        </w:r>
        <w:r>
          <w:rPr>
            <w:noProof/>
            <w:webHidden/>
          </w:rPr>
          <w:tab/>
        </w:r>
        <w:r>
          <w:rPr>
            <w:noProof/>
            <w:webHidden/>
          </w:rPr>
          <w:fldChar w:fldCharType="begin"/>
        </w:r>
        <w:r>
          <w:rPr>
            <w:noProof/>
            <w:webHidden/>
          </w:rPr>
          <w:instrText xml:space="preserve"> PAGEREF _Toc183784910 \h </w:instrText>
        </w:r>
        <w:r>
          <w:rPr>
            <w:noProof/>
            <w:webHidden/>
          </w:rPr>
        </w:r>
        <w:r>
          <w:rPr>
            <w:noProof/>
            <w:webHidden/>
          </w:rPr>
          <w:fldChar w:fldCharType="separate"/>
        </w:r>
        <w:r>
          <w:rPr>
            <w:noProof/>
            <w:webHidden/>
          </w:rPr>
          <w:t>5</w:t>
        </w:r>
        <w:r>
          <w:rPr>
            <w:noProof/>
            <w:webHidden/>
          </w:rPr>
          <w:fldChar w:fldCharType="end"/>
        </w:r>
      </w:hyperlink>
    </w:p>
    <w:p w14:paraId="7CE22D55" w14:textId="40E25E6E" w:rsidR="00542F42" w:rsidRDefault="00542F42">
      <w:pPr>
        <w:pStyle w:val="Obsah2"/>
        <w:rPr>
          <w:rFonts w:asciiTheme="minorHAnsi" w:eastAsiaTheme="minorEastAsia" w:hAnsiTheme="minorHAnsi" w:cstheme="minorBidi"/>
          <w:noProof/>
          <w:kern w:val="2"/>
          <w:sz w:val="24"/>
          <w:szCs w:val="24"/>
          <w:lang w:eastAsia="sk-SK"/>
          <w14:ligatures w14:val="standardContextual"/>
        </w:rPr>
      </w:pPr>
      <w:hyperlink w:anchor="_Toc183784911" w:history="1">
        <w:r w:rsidRPr="00B24A3C">
          <w:rPr>
            <w:rStyle w:val="Hypertextovprepojenie"/>
            <w:rFonts w:ascii="Arial" w:hAnsi="Arial" w:cs="Arial"/>
            <w:noProof/>
          </w:rPr>
          <w:t>5.1</w:t>
        </w:r>
        <w:r>
          <w:rPr>
            <w:rFonts w:asciiTheme="minorHAnsi" w:eastAsiaTheme="minorEastAsia" w:hAnsiTheme="minorHAnsi" w:cstheme="minorBidi"/>
            <w:noProof/>
            <w:kern w:val="2"/>
            <w:sz w:val="24"/>
            <w:szCs w:val="24"/>
            <w:lang w:eastAsia="sk-SK"/>
            <w14:ligatures w14:val="standardContextual"/>
          </w:rPr>
          <w:tab/>
        </w:r>
        <w:r w:rsidRPr="00B24A3C">
          <w:rPr>
            <w:rStyle w:val="Hypertextovprepojenie"/>
            <w:rFonts w:ascii="Arial" w:hAnsi="Arial" w:cs="Arial"/>
            <w:noProof/>
          </w:rPr>
          <w:t>Prehľad platných predpisov pre oblasť dodržiavania BOZP:</w:t>
        </w:r>
        <w:r>
          <w:rPr>
            <w:noProof/>
            <w:webHidden/>
          </w:rPr>
          <w:tab/>
        </w:r>
        <w:r>
          <w:rPr>
            <w:noProof/>
            <w:webHidden/>
          </w:rPr>
          <w:fldChar w:fldCharType="begin"/>
        </w:r>
        <w:r>
          <w:rPr>
            <w:noProof/>
            <w:webHidden/>
          </w:rPr>
          <w:instrText xml:space="preserve"> PAGEREF _Toc183784911 \h </w:instrText>
        </w:r>
        <w:r>
          <w:rPr>
            <w:noProof/>
            <w:webHidden/>
          </w:rPr>
        </w:r>
        <w:r>
          <w:rPr>
            <w:noProof/>
            <w:webHidden/>
          </w:rPr>
          <w:fldChar w:fldCharType="separate"/>
        </w:r>
        <w:r>
          <w:rPr>
            <w:noProof/>
            <w:webHidden/>
          </w:rPr>
          <w:t>5</w:t>
        </w:r>
        <w:r>
          <w:rPr>
            <w:noProof/>
            <w:webHidden/>
          </w:rPr>
          <w:fldChar w:fldCharType="end"/>
        </w:r>
      </w:hyperlink>
    </w:p>
    <w:p w14:paraId="15B76417" w14:textId="0BF22346" w:rsidR="00F64EFB" w:rsidRPr="00F75570" w:rsidRDefault="00CD2225" w:rsidP="0046343B">
      <w:pPr>
        <w:pStyle w:val="Obsah1"/>
      </w:pPr>
      <w:r w:rsidRPr="00F75570">
        <w:fldChar w:fldCharType="end"/>
      </w:r>
    </w:p>
    <w:p w14:paraId="3787806D" w14:textId="77777777" w:rsidR="0051711A" w:rsidRPr="00F75570" w:rsidRDefault="0051711A" w:rsidP="0051711A"/>
    <w:p w14:paraId="6456A6AB" w14:textId="77777777" w:rsidR="00012597" w:rsidRPr="00F75570" w:rsidRDefault="00012597" w:rsidP="0051711A"/>
    <w:p w14:paraId="6B44DC7D" w14:textId="77777777" w:rsidR="00012597" w:rsidRPr="00F75570" w:rsidRDefault="00012597" w:rsidP="0051711A"/>
    <w:p w14:paraId="4BCB969A" w14:textId="77777777" w:rsidR="00012597" w:rsidRPr="00F75570" w:rsidRDefault="00012597" w:rsidP="0051711A"/>
    <w:p w14:paraId="5C5D8110" w14:textId="77777777" w:rsidR="004E3E80" w:rsidRPr="00F75570" w:rsidRDefault="004E3E80">
      <w:pPr>
        <w:rPr>
          <w:b/>
        </w:rPr>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r w:rsidRPr="00F75570">
        <w:br w:type="page"/>
      </w:r>
    </w:p>
    <w:p w14:paraId="0A2D2AF7" w14:textId="77777777" w:rsidR="0046343B" w:rsidRPr="00F75570" w:rsidRDefault="0046343B" w:rsidP="0046343B">
      <w:pPr>
        <w:pStyle w:val="Nadpis1"/>
        <w:spacing w:line="360" w:lineRule="auto"/>
        <w:jc w:val="left"/>
        <w:rPr>
          <w:rFonts w:ascii="Arial" w:hAnsi="Arial" w:cs="Arial"/>
        </w:rPr>
      </w:pPr>
      <w:bookmarkStart w:id="31" w:name="_Toc514416283"/>
      <w:bookmarkStart w:id="32" w:name="_Toc18378490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75570">
        <w:rPr>
          <w:rFonts w:ascii="Arial" w:hAnsi="Arial" w:cs="Arial"/>
        </w:rPr>
        <w:lastRenderedPageBreak/>
        <w:t>Identifikačné údaje</w:t>
      </w:r>
      <w:bookmarkEnd w:id="31"/>
      <w:bookmarkEnd w:id="32"/>
      <w:r w:rsidRPr="00F75570">
        <w:rPr>
          <w:rFonts w:ascii="Arial" w:hAnsi="Arial" w:cs="Arial"/>
        </w:rPr>
        <w:t xml:space="preserve"> </w:t>
      </w:r>
    </w:p>
    <w:p w14:paraId="01D60BA5" w14:textId="77777777" w:rsidR="0046343B" w:rsidRPr="00F75570" w:rsidRDefault="00D945AE" w:rsidP="00102262">
      <w:pPr>
        <w:pStyle w:val="Odst"/>
        <w:tabs>
          <w:tab w:val="left" w:pos="2410"/>
        </w:tabs>
        <w:spacing w:line="288" w:lineRule="auto"/>
        <w:ind w:left="2410" w:hanging="2126"/>
        <w:jc w:val="left"/>
        <w:rPr>
          <w:sz w:val="22"/>
        </w:rPr>
      </w:pPr>
      <w:r w:rsidRPr="00F75570">
        <w:rPr>
          <w:sz w:val="22"/>
        </w:rPr>
        <w:t>Stavba:</w:t>
      </w:r>
      <w:r w:rsidRPr="00F75570">
        <w:rPr>
          <w:sz w:val="22"/>
        </w:rPr>
        <w:tab/>
      </w:r>
      <w:r w:rsidR="00102262" w:rsidRPr="00F75570">
        <w:rPr>
          <w:sz w:val="22"/>
        </w:rPr>
        <w:t>1369DW - Prípojky médií pre rozvojové územie DZ Energetika</w:t>
      </w:r>
      <w:r w:rsidR="00102262" w:rsidRPr="00F75570">
        <w:rPr>
          <w:sz w:val="22"/>
        </w:rPr>
        <w:br/>
        <w:t>PC 02 - Prípojky potrubných rozvodov</w:t>
      </w:r>
    </w:p>
    <w:p w14:paraId="0B89581D" w14:textId="04FEF457" w:rsidR="0046343B" w:rsidRPr="00F75570" w:rsidRDefault="0046343B" w:rsidP="0046343B">
      <w:pPr>
        <w:pStyle w:val="Odst"/>
        <w:tabs>
          <w:tab w:val="left" w:pos="2410"/>
        </w:tabs>
        <w:spacing w:line="288" w:lineRule="auto"/>
        <w:ind w:left="2410" w:hanging="2126"/>
        <w:rPr>
          <w:sz w:val="22"/>
        </w:rPr>
      </w:pPr>
      <w:r w:rsidRPr="00F75570">
        <w:rPr>
          <w:sz w:val="22"/>
        </w:rPr>
        <w:t>Miesto stavby:</w:t>
      </w:r>
      <w:r w:rsidRPr="00F75570">
        <w:rPr>
          <w:sz w:val="22"/>
        </w:rPr>
        <w:tab/>
        <w:t>U. S. Steel Košice, s.</w:t>
      </w:r>
      <w:r w:rsidR="00542F42">
        <w:rPr>
          <w:sz w:val="22"/>
        </w:rPr>
        <w:t xml:space="preserve"> </w:t>
      </w:r>
      <w:r w:rsidRPr="00F75570">
        <w:rPr>
          <w:sz w:val="22"/>
        </w:rPr>
        <w:t>r.</w:t>
      </w:r>
      <w:r w:rsidR="00542F42">
        <w:rPr>
          <w:sz w:val="22"/>
        </w:rPr>
        <w:t xml:space="preserve"> </w:t>
      </w:r>
      <w:r w:rsidRPr="00F75570">
        <w:rPr>
          <w:sz w:val="22"/>
        </w:rPr>
        <w:t>o. Vstupný areál U. S. Steel, 044 54 Košice</w:t>
      </w:r>
    </w:p>
    <w:p w14:paraId="2F061998" w14:textId="77777777" w:rsidR="0046343B" w:rsidRPr="00F75570" w:rsidRDefault="0046343B" w:rsidP="0046343B">
      <w:pPr>
        <w:pStyle w:val="Odst"/>
        <w:tabs>
          <w:tab w:val="left" w:pos="2410"/>
        </w:tabs>
        <w:spacing w:line="288" w:lineRule="auto"/>
        <w:ind w:left="2410" w:hanging="2126"/>
        <w:rPr>
          <w:sz w:val="22"/>
        </w:rPr>
      </w:pPr>
      <w:r w:rsidRPr="00F75570">
        <w:rPr>
          <w:sz w:val="22"/>
        </w:rPr>
        <w:t>Kraj:</w:t>
      </w:r>
      <w:r w:rsidRPr="00F75570">
        <w:rPr>
          <w:sz w:val="22"/>
        </w:rPr>
        <w:tab/>
        <w:t>Košický kraj</w:t>
      </w:r>
    </w:p>
    <w:p w14:paraId="1810AA83" w14:textId="77777777" w:rsidR="0046343B" w:rsidRPr="00F75570" w:rsidRDefault="0046343B" w:rsidP="0046343B">
      <w:pPr>
        <w:pStyle w:val="Odst"/>
        <w:tabs>
          <w:tab w:val="left" w:pos="2410"/>
        </w:tabs>
        <w:spacing w:line="288" w:lineRule="auto"/>
        <w:ind w:left="2410" w:hanging="2126"/>
        <w:rPr>
          <w:sz w:val="22"/>
        </w:rPr>
      </w:pPr>
      <w:r w:rsidRPr="00F75570">
        <w:rPr>
          <w:sz w:val="22"/>
        </w:rPr>
        <w:t>Okres:</w:t>
      </w:r>
      <w:r w:rsidRPr="00F75570">
        <w:rPr>
          <w:sz w:val="22"/>
        </w:rPr>
        <w:tab/>
        <w:t>Košice II</w:t>
      </w:r>
    </w:p>
    <w:p w14:paraId="526A2710" w14:textId="77777777" w:rsidR="0046343B" w:rsidRPr="00F75570" w:rsidRDefault="0046343B" w:rsidP="0046343B">
      <w:pPr>
        <w:pStyle w:val="Odst"/>
        <w:tabs>
          <w:tab w:val="left" w:pos="2410"/>
        </w:tabs>
        <w:spacing w:line="288" w:lineRule="auto"/>
        <w:ind w:left="2410" w:hanging="2126"/>
        <w:rPr>
          <w:sz w:val="22"/>
        </w:rPr>
      </w:pPr>
      <w:r w:rsidRPr="00F75570">
        <w:rPr>
          <w:sz w:val="22"/>
        </w:rPr>
        <w:t>Katastrálne územie:</w:t>
      </w:r>
      <w:r w:rsidRPr="00F75570">
        <w:rPr>
          <w:sz w:val="22"/>
        </w:rPr>
        <w:tab/>
        <w:t>Železiarne</w:t>
      </w:r>
    </w:p>
    <w:p w14:paraId="4D696D3C" w14:textId="77777777" w:rsidR="0046343B" w:rsidRPr="00F75570" w:rsidRDefault="0046343B" w:rsidP="0046343B">
      <w:pPr>
        <w:pStyle w:val="Odst"/>
        <w:tabs>
          <w:tab w:val="left" w:pos="2410"/>
        </w:tabs>
        <w:spacing w:line="288" w:lineRule="auto"/>
        <w:ind w:left="2410" w:hanging="2126"/>
        <w:rPr>
          <w:sz w:val="22"/>
        </w:rPr>
      </w:pPr>
      <w:r w:rsidRPr="00F75570">
        <w:rPr>
          <w:sz w:val="22"/>
        </w:rPr>
        <w:t>Klasifikácia stavby:</w:t>
      </w:r>
      <w:r w:rsidRPr="00F75570">
        <w:rPr>
          <w:sz w:val="22"/>
        </w:rPr>
        <w:tab/>
        <w:t>2 Inžinierske stavby</w:t>
      </w:r>
    </w:p>
    <w:p w14:paraId="609085D7" w14:textId="77777777" w:rsidR="0046343B" w:rsidRPr="00F75570" w:rsidRDefault="0046343B" w:rsidP="0046343B">
      <w:pPr>
        <w:pStyle w:val="Odst"/>
        <w:tabs>
          <w:tab w:val="left" w:pos="2410"/>
        </w:tabs>
        <w:spacing w:line="288" w:lineRule="auto"/>
        <w:ind w:left="2410" w:hanging="2126"/>
        <w:rPr>
          <w:sz w:val="22"/>
        </w:rPr>
      </w:pPr>
      <w:r w:rsidRPr="00F75570">
        <w:rPr>
          <w:sz w:val="22"/>
        </w:rPr>
        <w:tab/>
        <w:t>23 Komplexné priemyselné stavby</w:t>
      </w:r>
    </w:p>
    <w:p w14:paraId="236B6A4A" w14:textId="77777777" w:rsidR="0046343B" w:rsidRPr="00F75570" w:rsidRDefault="0046343B" w:rsidP="0046343B">
      <w:pPr>
        <w:pStyle w:val="Odst"/>
        <w:tabs>
          <w:tab w:val="left" w:pos="2410"/>
        </w:tabs>
        <w:spacing w:line="288" w:lineRule="auto"/>
        <w:ind w:left="2410" w:hanging="2126"/>
        <w:rPr>
          <w:sz w:val="22"/>
        </w:rPr>
      </w:pPr>
      <w:r w:rsidRPr="00F75570">
        <w:rPr>
          <w:sz w:val="22"/>
        </w:rPr>
        <w:tab/>
        <w:t>2304 Stavby ťažkého priemyslu</w:t>
      </w:r>
    </w:p>
    <w:p w14:paraId="6AD962E9" w14:textId="77A995B8" w:rsidR="0046343B" w:rsidRPr="00F75570" w:rsidRDefault="0046343B" w:rsidP="0046343B">
      <w:pPr>
        <w:pStyle w:val="Odst"/>
        <w:tabs>
          <w:tab w:val="left" w:pos="2410"/>
        </w:tabs>
        <w:spacing w:line="288" w:lineRule="auto"/>
        <w:ind w:left="2410" w:hanging="2126"/>
        <w:rPr>
          <w:sz w:val="22"/>
        </w:rPr>
      </w:pPr>
      <w:r w:rsidRPr="00F75570">
        <w:rPr>
          <w:sz w:val="22"/>
        </w:rPr>
        <w:t>Objednávateľ:</w:t>
      </w:r>
      <w:r w:rsidRPr="00F75570">
        <w:rPr>
          <w:sz w:val="22"/>
        </w:rPr>
        <w:tab/>
        <w:t>U. S. Steel Košice, s.</w:t>
      </w:r>
      <w:r w:rsidR="00542F42">
        <w:rPr>
          <w:sz w:val="22"/>
        </w:rPr>
        <w:t xml:space="preserve"> </w:t>
      </w:r>
      <w:r w:rsidRPr="00F75570">
        <w:rPr>
          <w:sz w:val="22"/>
        </w:rPr>
        <w:t>r.</w:t>
      </w:r>
      <w:r w:rsidR="00542F42">
        <w:rPr>
          <w:sz w:val="22"/>
        </w:rPr>
        <w:t xml:space="preserve"> </w:t>
      </w:r>
      <w:r w:rsidRPr="00F75570">
        <w:rPr>
          <w:sz w:val="22"/>
        </w:rPr>
        <w:t>o., Vstupný areál U. S. Steel, 044 54 Košice</w:t>
      </w:r>
    </w:p>
    <w:p w14:paraId="30B4702B" w14:textId="77777777" w:rsidR="0046343B" w:rsidRPr="00F75570" w:rsidRDefault="0046343B" w:rsidP="0046343B">
      <w:pPr>
        <w:pStyle w:val="Odst"/>
        <w:tabs>
          <w:tab w:val="left" w:pos="2410"/>
        </w:tabs>
        <w:spacing w:line="288" w:lineRule="auto"/>
        <w:ind w:left="2410" w:hanging="2126"/>
        <w:rPr>
          <w:sz w:val="22"/>
        </w:rPr>
      </w:pPr>
      <w:r w:rsidRPr="00F75570">
        <w:rPr>
          <w:sz w:val="22"/>
        </w:rPr>
        <w:t>Archívne číslo:</w:t>
      </w:r>
      <w:r w:rsidRPr="00F75570">
        <w:rPr>
          <w:sz w:val="22"/>
        </w:rPr>
        <w:tab/>
      </w:r>
      <w:r w:rsidR="00E36CD3" w:rsidRPr="00F75570">
        <w:rPr>
          <w:sz w:val="22"/>
        </w:rPr>
        <w:t>EN-</w:t>
      </w:r>
      <w:r w:rsidR="00102262" w:rsidRPr="00F75570">
        <w:rPr>
          <w:sz w:val="22"/>
        </w:rPr>
        <w:t>0723</w:t>
      </w:r>
      <w:r w:rsidR="00611AD9" w:rsidRPr="00F75570">
        <w:rPr>
          <w:sz w:val="22"/>
        </w:rPr>
        <w:t>.</w:t>
      </w:r>
      <w:r w:rsidR="00102262" w:rsidRPr="00F75570">
        <w:rPr>
          <w:sz w:val="22"/>
        </w:rPr>
        <w:t>2</w:t>
      </w:r>
    </w:p>
    <w:p w14:paraId="153FEE47" w14:textId="77777777" w:rsidR="0046343B" w:rsidRPr="00F75570" w:rsidRDefault="0046343B" w:rsidP="0046343B">
      <w:pPr>
        <w:pStyle w:val="Odst"/>
        <w:tabs>
          <w:tab w:val="left" w:pos="2410"/>
        </w:tabs>
        <w:spacing w:line="288" w:lineRule="auto"/>
        <w:ind w:left="2410" w:hanging="2126"/>
        <w:rPr>
          <w:sz w:val="22"/>
        </w:rPr>
      </w:pPr>
      <w:r w:rsidRPr="00F75570">
        <w:rPr>
          <w:sz w:val="22"/>
        </w:rPr>
        <w:t>Projektový stupeň:</w:t>
      </w:r>
      <w:r w:rsidRPr="00F75570">
        <w:rPr>
          <w:sz w:val="22"/>
        </w:rPr>
        <w:tab/>
      </w:r>
      <w:r w:rsidR="00C776B3">
        <w:rPr>
          <w:sz w:val="22"/>
        </w:rPr>
        <w:t>Projekt pre stavebné povolenie</w:t>
      </w:r>
    </w:p>
    <w:p w14:paraId="50A4C64D" w14:textId="77777777" w:rsidR="0046343B" w:rsidRPr="00F75570" w:rsidRDefault="0046343B" w:rsidP="0046343B">
      <w:pPr>
        <w:pStyle w:val="Nadpis1"/>
        <w:spacing w:line="360" w:lineRule="auto"/>
        <w:jc w:val="left"/>
        <w:rPr>
          <w:rFonts w:ascii="Arial" w:hAnsi="Arial" w:cs="Arial"/>
        </w:rPr>
      </w:pPr>
      <w:bookmarkStart w:id="33" w:name="_Toc514416284"/>
      <w:bookmarkStart w:id="34" w:name="_Toc183784902"/>
      <w:r w:rsidRPr="00F75570">
        <w:rPr>
          <w:rFonts w:ascii="Arial" w:hAnsi="Arial" w:cs="Arial"/>
        </w:rPr>
        <w:t>Všeobecné údaje</w:t>
      </w:r>
      <w:bookmarkEnd w:id="33"/>
      <w:bookmarkEnd w:id="34"/>
    </w:p>
    <w:p w14:paraId="5C584DC4" w14:textId="77777777" w:rsidR="004E7EDB" w:rsidRPr="00F75570" w:rsidRDefault="00540A31" w:rsidP="0046343B">
      <w:pPr>
        <w:pStyle w:val="Odst"/>
        <w:spacing w:line="288" w:lineRule="auto"/>
        <w:rPr>
          <w:sz w:val="22"/>
        </w:rPr>
      </w:pPr>
      <w:r w:rsidRPr="00F75570">
        <w:rPr>
          <w:sz w:val="22"/>
        </w:rPr>
        <w:t>T</w:t>
      </w:r>
      <w:r w:rsidR="00D375F8" w:rsidRPr="00F75570">
        <w:rPr>
          <w:sz w:val="22"/>
        </w:rPr>
        <w:t>áto časť</w:t>
      </w:r>
      <w:r w:rsidRPr="00F75570">
        <w:rPr>
          <w:sz w:val="22"/>
        </w:rPr>
        <w:t xml:space="preserve"> projekt</w:t>
      </w:r>
      <w:r w:rsidR="00D375F8" w:rsidRPr="00F75570">
        <w:rPr>
          <w:sz w:val="22"/>
        </w:rPr>
        <w:t>u</w:t>
      </w:r>
      <w:r w:rsidRPr="00F75570">
        <w:rPr>
          <w:sz w:val="22"/>
        </w:rPr>
        <w:t xml:space="preserve"> rieši</w:t>
      </w:r>
      <w:r w:rsidR="00D375F8" w:rsidRPr="00F75570">
        <w:rPr>
          <w:sz w:val="22"/>
        </w:rPr>
        <w:t>:</w:t>
      </w:r>
    </w:p>
    <w:p w14:paraId="42AC3138" w14:textId="77777777" w:rsidR="00102262" w:rsidRPr="00F75570" w:rsidRDefault="00102262" w:rsidP="00102262">
      <w:pPr>
        <w:pStyle w:val="Odst"/>
        <w:spacing w:line="288" w:lineRule="auto"/>
        <w:ind w:firstLine="0"/>
        <w:jc w:val="left"/>
        <w:rPr>
          <w:sz w:val="22"/>
        </w:rPr>
      </w:pPr>
      <w:r w:rsidRPr="00F75570">
        <w:rPr>
          <w:sz w:val="22"/>
        </w:rPr>
        <w:t>E – Dokumentácia prevádzkových súborov</w:t>
      </w:r>
      <w:r w:rsidRPr="00F75570">
        <w:rPr>
          <w:sz w:val="22"/>
        </w:rPr>
        <w:br/>
      </w:r>
      <w:r w:rsidR="00E83F3B" w:rsidRPr="00F75570">
        <w:rPr>
          <w:sz w:val="22"/>
        </w:rPr>
        <w:t>PS 201 – Prípojka kyslíka</w:t>
      </w:r>
      <w:r w:rsidR="00E83F3B" w:rsidRPr="00F75570">
        <w:rPr>
          <w:sz w:val="22"/>
        </w:rPr>
        <w:br/>
        <w:t>ČPS 201.3 – Oceľové konštrukcie</w:t>
      </w:r>
    </w:p>
    <w:p w14:paraId="62E90317" w14:textId="77777777" w:rsidR="00C03BE5" w:rsidRPr="00F75570" w:rsidRDefault="000E6333" w:rsidP="000C2BF0">
      <w:pPr>
        <w:pStyle w:val="Odst"/>
        <w:spacing w:line="288" w:lineRule="auto"/>
        <w:rPr>
          <w:sz w:val="22"/>
        </w:rPr>
      </w:pPr>
      <w:r w:rsidRPr="00F75570">
        <w:rPr>
          <w:sz w:val="22"/>
        </w:rPr>
        <w:t xml:space="preserve">V tomto </w:t>
      </w:r>
      <w:r w:rsidR="00D375F8" w:rsidRPr="00F75570">
        <w:rPr>
          <w:sz w:val="22"/>
        </w:rPr>
        <w:t>projekte sú riešené</w:t>
      </w:r>
      <w:r w:rsidRPr="00F75570">
        <w:rPr>
          <w:sz w:val="22"/>
        </w:rPr>
        <w:t xml:space="preserve"> podpery potrub</w:t>
      </w:r>
      <w:r w:rsidR="00E83F3B" w:rsidRPr="00F75570">
        <w:rPr>
          <w:sz w:val="22"/>
        </w:rPr>
        <w:t>ia</w:t>
      </w:r>
      <w:r w:rsidRPr="00F75570">
        <w:rPr>
          <w:sz w:val="22"/>
        </w:rPr>
        <w:t xml:space="preserve"> </w:t>
      </w:r>
      <w:r w:rsidR="00E83F3B" w:rsidRPr="00F75570">
        <w:rPr>
          <w:sz w:val="22"/>
        </w:rPr>
        <w:t>1</w:t>
      </w:r>
      <w:r w:rsidRPr="00F75570">
        <w:rPr>
          <w:sz w:val="22"/>
        </w:rPr>
        <w:t xml:space="preserve"> až </w:t>
      </w:r>
      <w:r w:rsidR="001C60BD">
        <w:rPr>
          <w:sz w:val="22"/>
        </w:rPr>
        <w:t>92</w:t>
      </w:r>
      <w:r w:rsidRPr="00F75570">
        <w:rPr>
          <w:sz w:val="22"/>
        </w:rPr>
        <w:t xml:space="preserve"> a</w:t>
      </w:r>
      <w:r w:rsidR="00E83F3B" w:rsidRPr="00F75570">
        <w:rPr>
          <w:sz w:val="22"/>
        </w:rPr>
        <w:t xml:space="preserve"> dve </w:t>
      </w:r>
      <w:r w:rsidRPr="00F75570">
        <w:rPr>
          <w:sz w:val="22"/>
        </w:rPr>
        <w:t>obslužn</w:t>
      </w:r>
      <w:r w:rsidR="00E83F3B" w:rsidRPr="00F75570">
        <w:rPr>
          <w:sz w:val="22"/>
        </w:rPr>
        <w:t>é</w:t>
      </w:r>
      <w:r w:rsidRPr="00F75570">
        <w:rPr>
          <w:sz w:val="22"/>
        </w:rPr>
        <w:t xml:space="preserve"> plošin</w:t>
      </w:r>
      <w:r w:rsidR="00E83F3B" w:rsidRPr="00F75570">
        <w:rPr>
          <w:sz w:val="22"/>
        </w:rPr>
        <w:t>y</w:t>
      </w:r>
      <w:r w:rsidRPr="00F75570">
        <w:rPr>
          <w:sz w:val="22"/>
        </w:rPr>
        <w:t xml:space="preserve"> </w:t>
      </w:r>
      <w:r w:rsidR="00E83F3B" w:rsidRPr="00F75570">
        <w:rPr>
          <w:sz w:val="22"/>
        </w:rPr>
        <w:t xml:space="preserve">armatúr </w:t>
      </w:r>
      <w:r w:rsidR="000C2BF0" w:rsidRPr="00F75570">
        <w:rPr>
          <w:sz w:val="22"/>
        </w:rPr>
        <w:t>situovan</w:t>
      </w:r>
      <w:r w:rsidR="00E83F3B" w:rsidRPr="00F75570">
        <w:rPr>
          <w:sz w:val="22"/>
        </w:rPr>
        <w:t>é</w:t>
      </w:r>
      <w:r w:rsidR="000C2BF0" w:rsidRPr="00F75570">
        <w:rPr>
          <w:sz w:val="22"/>
        </w:rPr>
        <w:t xml:space="preserve"> </w:t>
      </w:r>
      <w:r w:rsidR="00E83F3B" w:rsidRPr="00F75570">
        <w:rPr>
          <w:sz w:val="22"/>
        </w:rPr>
        <w:t xml:space="preserve">medzi podperami </w:t>
      </w:r>
      <w:r w:rsidR="001C60BD">
        <w:rPr>
          <w:sz w:val="22"/>
        </w:rPr>
        <w:t>87</w:t>
      </w:r>
      <w:r w:rsidR="00E83F3B" w:rsidRPr="00F75570">
        <w:rPr>
          <w:sz w:val="22"/>
        </w:rPr>
        <w:t>/</w:t>
      </w:r>
      <w:r w:rsidR="001C60BD">
        <w:rPr>
          <w:sz w:val="22"/>
        </w:rPr>
        <w:t>88</w:t>
      </w:r>
      <w:r w:rsidR="00E83F3B" w:rsidRPr="00F75570">
        <w:rPr>
          <w:sz w:val="22"/>
        </w:rPr>
        <w:t xml:space="preserve"> a za</w:t>
      </w:r>
      <w:r w:rsidR="000C2BF0" w:rsidRPr="00F75570">
        <w:rPr>
          <w:sz w:val="22"/>
        </w:rPr>
        <w:t xml:space="preserve"> podper</w:t>
      </w:r>
      <w:r w:rsidR="00E83F3B" w:rsidRPr="00F75570">
        <w:rPr>
          <w:sz w:val="22"/>
        </w:rPr>
        <w:t>ou</w:t>
      </w:r>
      <w:r w:rsidR="000C2BF0" w:rsidRPr="00F75570">
        <w:rPr>
          <w:sz w:val="22"/>
        </w:rPr>
        <w:t xml:space="preserve"> </w:t>
      </w:r>
      <w:r w:rsidR="001C60BD">
        <w:rPr>
          <w:sz w:val="22"/>
        </w:rPr>
        <w:t>92</w:t>
      </w:r>
    </w:p>
    <w:p w14:paraId="202869B7" w14:textId="77777777" w:rsidR="0046343B" w:rsidRPr="00F75570" w:rsidRDefault="0046343B" w:rsidP="0046343B">
      <w:pPr>
        <w:pStyle w:val="Nadpis1"/>
        <w:spacing w:line="360" w:lineRule="auto"/>
        <w:jc w:val="left"/>
        <w:rPr>
          <w:rFonts w:ascii="Arial" w:hAnsi="Arial" w:cs="Arial"/>
        </w:rPr>
      </w:pPr>
      <w:bookmarkStart w:id="35" w:name="_Toc514416285"/>
      <w:bookmarkStart w:id="36" w:name="_Hlk100401505"/>
      <w:bookmarkStart w:id="37" w:name="_Toc183784903"/>
      <w:r w:rsidRPr="00F75570">
        <w:rPr>
          <w:rFonts w:ascii="Arial" w:hAnsi="Arial" w:cs="Arial"/>
        </w:rPr>
        <w:t xml:space="preserve">Popis </w:t>
      </w:r>
      <w:bookmarkEnd w:id="35"/>
      <w:r w:rsidR="00B374A7" w:rsidRPr="00F75570">
        <w:rPr>
          <w:rFonts w:ascii="Arial" w:hAnsi="Arial" w:cs="Arial"/>
        </w:rPr>
        <w:t>konštrukcie</w:t>
      </w:r>
      <w:bookmarkEnd w:id="37"/>
    </w:p>
    <w:bookmarkEnd w:id="36"/>
    <w:p w14:paraId="496C5B96" w14:textId="77777777" w:rsidR="008D5E92" w:rsidRPr="00F75570" w:rsidRDefault="008D5E92" w:rsidP="000C2BF0">
      <w:pPr>
        <w:pStyle w:val="Odst"/>
        <w:spacing w:line="288" w:lineRule="auto"/>
        <w:rPr>
          <w:sz w:val="22"/>
        </w:rPr>
      </w:pPr>
      <w:r w:rsidRPr="00F75570">
        <w:rPr>
          <w:sz w:val="22"/>
        </w:rPr>
        <w:t xml:space="preserve">Potrubná trasa PS 201 vedie od podpery 1 po podperu </w:t>
      </w:r>
      <w:r w:rsidR="001C60BD">
        <w:rPr>
          <w:sz w:val="22"/>
        </w:rPr>
        <w:t>92</w:t>
      </w:r>
      <w:r w:rsidRPr="00F75570">
        <w:rPr>
          <w:sz w:val="22"/>
        </w:rPr>
        <w:t>. Podpery 1 až 4</w:t>
      </w:r>
      <w:r w:rsidR="001C60BD">
        <w:rPr>
          <w:sz w:val="22"/>
        </w:rPr>
        <w:t>6</w:t>
      </w:r>
      <w:r w:rsidRPr="00F75570">
        <w:rPr>
          <w:sz w:val="22"/>
        </w:rPr>
        <w:t xml:space="preserve"> sú na novovytvorených oceľových potrubných mostoch – Most </w:t>
      </w:r>
      <w:r w:rsidR="00FB48D2">
        <w:rPr>
          <w:sz w:val="22"/>
        </w:rPr>
        <w:t>02</w:t>
      </w:r>
      <w:r w:rsidRPr="00F75570">
        <w:rPr>
          <w:sz w:val="22"/>
        </w:rPr>
        <w:t xml:space="preserve"> až Most 10. Podpera 47 je na vykonzolovanej konštrukcii na jestvujúcej stojke. Podpery 48 až </w:t>
      </w:r>
      <w:r w:rsidR="001C60BD">
        <w:rPr>
          <w:sz w:val="22"/>
        </w:rPr>
        <w:t>78</w:t>
      </w:r>
      <w:r w:rsidRPr="00F75570">
        <w:rPr>
          <w:sz w:val="22"/>
        </w:rPr>
        <w:t xml:space="preserve"> sú na jestvujúcom potrubí DN3600. Podpery 7</w:t>
      </w:r>
      <w:r w:rsidR="001C60BD">
        <w:rPr>
          <w:sz w:val="22"/>
        </w:rPr>
        <w:t>9</w:t>
      </w:r>
      <w:r w:rsidRPr="00F75570">
        <w:rPr>
          <w:sz w:val="22"/>
        </w:rPr>
        <w:t xml:space="preserve"> až </w:t>
      </w:r>
      <w:r w:rsidR="001C60BD">
        <w:rPr>
          <w:sz w:val="22"/>
        </w:rPr>
        <w:t>9</w:t>
      </w:r>
      <w:r w:rsidRPr="00F75570">
        <w:rPr>
          <w:sz w:val="22"/>
        </w:rPr>
        <w:t>2 sú</w:t>
      </w:r>
      <w:r w:rsidR="001C60BD">
        <w:rPr>
          <w:sz w:val="22"/>
        </w:rPr>
        <w:t xml:space="preserve"> na jestvujúcom potrubí DN1400.</w:t>
      </w:r>
    </w:p>
    <w:p w14:paraId="5D02559E" w14:textId="77777777" w:rsidR="00540A31" w:rsidRPr="00F75570" w:rsidRDefault="008D5E92" w:rsidP="00540A31">
      <w:pPr>
        <w:pStyle w:val="Nadpis2"/>
        <w:spacing w:before="360" w:line="360" w:lineRule="auto"/>
        <w:jc w:val="left"/>
        <w:rPr>
          <w:rFonts w:ascii="Arial" w:hAnsi="Arial" w:cs="Arial"/>
          <w:sz w:val="22"/>
          <w:szCs w:val="22"/>
        </w:rPr>
      </w:pPr>
      <w:bookmarkStart w:id="38" w:name="_Hlk100398399"/>
      <w:bookmarkStart w:id="39" w:name="_Toc183784904"/>
      <w:r w:rsidRPr="00F75570">
        <w:rPr>
          <w:rFonts w:ascii="Arial" w:hAnsi="Arial" w:cs="Arial"/>
          <w:sz w:val="22"/>
          <w:szCs w:val="22"/>
        </w:rPr>
        <w:t>Podpery 1 až 46 – nové potrubné mosty</w:t>
      </w:r>
      <w:bookmarkEnd w:id="39"/>
    </w:p>
    <w:bookmarkEnd w:id="38"/>
    <w:p w14:paraId="3D9B7D38" w14:textId="51BF16EE" w:rsidR="001C60BD" w:rsidRDefault="00350186" w:rsidP="0046343B">
      <w:pPr>
        <w:pStyle w:val="Odst"/>
        <w:spacing w:line="288" w:lineRule="auto"/>
        <w:rPr>
          <w:sz w:val="22"/>
        </w:rPr>
      </w:pPr>
      <w:r w:rsidRPr="00F75570">
        <w:rPr>
          <w:sz w:val="22"/>
        </w:rPr>
        <w:t>V úseku medzi podperami 1 až 46 prebieha potrubie PS 201 po nových potrubných mostoch – Most 02 až Most 10. Všetky mosty sú vytvorené medzi jestvujúcimi podperami potrubí. Mosty tvoria priehradové sústavy o </w:t>
      </w:r>
      <w:r w:rsidR="00F75570" w:rsidRPr="00F75570">
        <w:rPr>
          <w:sz w:val="22"/>
        </w:rPr>
        <w:t>šírke</w:t>
      </w:r>
      <w:r w:rsidRPr="00F75570">
        <w:rPr>
          <w:sz w:val="22"/>
        </w:rPr>
        <w:t xml:space="preserve"> zhodnej so šírkou jestvujúcich podpier 2,4 m. </w:t>
      </w:r>
      <w:r w:rsidR="001C60BD">
        <w:rPr>
          <w:sz w:val="22"/>
        </w:rPr>
        <w:t xml:space="preserve">Potrubie je na mostoch uložené </w:t>
      </w:r>
      <w:proofErr w:type="spellStart"/>
      <w:r w:rsidR="001C60BD">
        <w:rPr>
          <w:sz w:val="22"/>
        </w:rPr>
        <w:t>vykonzolovan</w:t>
      </w:r>
      <w:r w:rsidR="00542F42">
        <w:rPr>
          <w:sz w:val="22"/>
        </w:rPr>
        <w:t>é</w:t>
      </w:r>
      <w:proofErr w:type="spellEnd"/>
      <w:r w:rsidR="001C60BD">
        <w:rPr>
          <w:sz w:val="22"/>
        </w:rPr>
        <w:t xml:space="preserve"> vo vzdialenosti 400 mm os osi priehradového nosníka mostu. </w:t>
      </w:r>
    </w:p>
    <w:p w14:paraId="111F99A0" w14:textId="77777777" w:rsidR="001C60BD" w:rsidRDefault="001C60BD" w:rsidP="0046343B">
      <w:pPr>
        <w:pStyle w:val="Odst"/>
        <w:spacing w:line="288" w:lineRule="auto"/>
        <w:rPr>
          <w:sz w:val="22"/>
        </w:rPr>
      </w:pPr>
      <w:r>
        <w:rPr>
          <w:sz w:val="22"/>
        </w:rPr>
        <w:t xml:space="preserve">Mosty sú dvoch typov: </w:t>
      </w:r>
    </w:p>
    <w:p w14:paraId="04553F28" w14:textId="77777777" w:rsidR="007F27CF" w:rsidRDefault="001C60BD" w:rsidP="0046343B">
      <w:pPr>
        <w:pStyle w:val="Odst"/>
        <w:spacing w:line="288" w:lineRule="auto"/>
        <w:rPr>
          <w:sz w:val="22"/>
        </w:rPr>
      </w:pPr>
      <w:r>
        <w:rPr>
          <w:sz w:val="22"/>
        </w:rPr>
        <w:t>Mosty 01, 05, 06, 09 a 10</w:t>
      </w:r>
      <w:r w:rsidR="00350186" w:rsidRPr="00F75570">
        <w:rPr>
          <w:sz w:val="22"/>
        </w:rPr>
        <w:t xml:space="preserve"> tvoria dve zvislé priehradové sústavy o výške 1,5 m. Horné aj dolné pásy ako aj krajné diagonály sú z pr</w:t>
      </w:r>
      <w:r w:rsidR="007F27CF" w:rsidRPr="00F75570">
        <w:rPr>
          <w:sz w:val="22"/>
        </w:rPr>
        <w:t>o</w:t>
      </w:r>
      <w:r w:rsidR="00350186" w:rsidRPr="00F75570">
        <w:rPr>
          <w:sz w:val="22"/>
        </w:rPr>
        <w:t>filov HEA</w:t>
      </w:r>
      <w:r w:rsidR="007F27CF" w:rsidRPr="00F75570">
        <w:rPr>
          <w:sz w:val="22"/>
        </w:rPr>
        <w:t>, zvyšné diagonály a zvislice sú zo štvorcových trubiek. Horné pásy sú vzájomne prepojené vodorovnými priečkami</w:t>
      </w:r>
      <w:r w:rsidR="00F21002">
        <w:rPr>
          <w:sz w:val="22"/>
        </w:rPr>
        <w:t xml:space="preserve"> </w:t>
      </w:r>
      <w:r w:rsidR="00F21002">
        <w:rPr>
          <w:sz w:val="22"/>
        </w:rPr>
        <w:lastRenderedPageBreak/>
        <w:t>a diagonálami.</w:t>
      </w:r>
      <w:r w:rsidR="007F27CF" w:rsidRPr="00F75570">
        <w:rPr>
          <w:sz w:val="22"/>
        </w:rPr>
        <w:t xml:space="preserve">, </w:t>
      </w:r>
      <w:r w:rsidR="00F21002">
        <w:rPr>
          <w:sz w:val="22"/>
        </w:rPr>
        <w:t>K</w:t>
      </w:r>
      <w:r w:rsidR="007F27CF" w:rsidRPr="00F75570">
        <w:rPr>
          <w:sz w:val="22"/>
        </w:rPr>
        <w:t>aždá druhá</w:t>
      </w:r>
      <w:r w:rsidR="00F21002">
        <w:rPr>
          <w:sz w:val="22"/>
        </w:rPr>
        <w:t xml:space="preserve"> priečka</w:t>
      </w:r>
      <w:r w:rsidR="007F27CF" w:rsidRPr="00F75570">
        <w:rPr>
          <w:sz w:val="22"/>
        </w:rPr>
        <w:t xml:space="preserve"> je z IPE profilu a slúži pre uloženie potrubia</w:t>
      </w:r>
      <w:r>
        <w:rPr>
          <w:sz w:val="22"/>
        </w:rPr>
        <w:t xml:space="preserve"> a je </w:t>
      </w:r>
      <w:proofErr w:type="spellStart"/>
      <w:r>
        <w:rPr>
          <w:sz w:val="22"/>
        </w:rPr>
        <w:t>vykonzolovaná</w:t>
      </w:r>
      <w:proofErr w:type="spellEnd"/>
      <w:r>
        <w:rPr>
          <w:sz w:val="22"/>
        </w:rPr>
        <w:t xml:space="preserve"> 700 mm na obe strany mosta</w:t>
      </w:r>
      <w:r w:rsidR="007F27CF" w:rsidRPr="00F75570">
        <w:rPr>
          <w:sz w:val="22"/>
        </w:rPr>
        <w:t>. Tieto uloženia sú od seba vzdialené do 6 m. Zvyšné vodorovné priečky a diagonály vodorovného zavetrovania sú zo štvorcových trubiek.</w:t>
      </w:r>
    </w:p>
    <w:p w14:paraId="5564A591" w14:textId="77777777" w:rsidR="001C60BD" w:rsidRPr="00F75570" w:rsidRDefault="001C60BD" w:rsidP="0046343B">
      <w:pPr>
        <w:pStyle w:val="Odst"/>
        <w:spacing w:line="288" w:lineRule="auto"/>
        <w:rPr>
          <w:sz w:val="22"/>
        </w:rPr>
      </w:pPr>
      <w:r>
        <w:rPr>
          <w:sz w:val="22"/>
        </w:rPr>
        <w:t xml:space="preserve">Mosty 03, 04, 07, 08 majú hornú uzavretú priehradovú konštrukciu. Sú navrhnuté preto aby sa nové konštrukcie vyhli dilatačným kolenám jestvujúceho potrubia. Nosnú konštrukciu týchto mostov tvoria dve zvislé priehradové sústavy o výške 1,7 m. Horné a dolné pásy ako aj krajné diagonály </w:t>
      </w:r>
      <w:r w:rsidRPr="00F75570">
        <w:rPr>
          <w:sz w:val="22"/>
        </w:rPr>
        <w:t>sú z profilov HEA, zvyšné diagonály a zvislice sú zo štvorcových trubiek.</w:t>
      </w:r>
      <w:r>
        <w:rPr>
          <w:sz w:val="22"/>
        </w:rPr>
        <w:t xml:space="preserve"> </w:t>
      </w:r>
      <w:r w:rsidR="00F21002" w:rsidRPr="00F75570">
        <w:rPr>
          <w:sz w:val="22"/>
        </w:rPr>
        <w:t>Horné</w:t>
      </w:r>
      <w:r w:rsidR="00F21002">
        <w:rPr>
          <w:sz w:val="22"/>
        </w:rPr>
        <w:t xml:space="preserve"> aj dolné</w:t>
      </w:r>
      <w:r w:rsidR="00F21002" w:rsidRPr="00F75570">
        <w:rPr>
          <w:sz w:val="22"/>
        </w:rPr>
        <w:t xml:space="preserve"> pásy sú vzájomne prepojené vodorovnými priečkami</w:t>
      </w:r>
      <w:r w:rsidR="00F21002">
        <w:rPr>
          <w:sz w:val="22"/>
        </w:rPr>
        <w:t xml:space="preserve"> a diagonálami. K</w:t>
      </w:r>
      <w:r w:rsidR="00F21002" w:rsidRPr="00F75570">
        <w:rPr>
          <w:sz w:val="22"/>
        </w:rPr>
        <w:t xml:space="preserve">aždá druhá </w:t>
      </w:r>
      <w:r w:rsidR="00F21002">
        <w:rPr>
          <w:sz w:val="22"/>
        </w:rPr>
        <w:t xml:space="preserve">priečka pri dolnom páse </w:t>
      </w:r>
      <w:r w:rsidR="00F21002" w:rsidRPr="00F75570">
        <w:rPr>
          <w:sz w:val="22"/>
        </w:rPr>
        <w:t>je z IPE profilu a slúži pre uloženie potrubia</w:t>
      </w:r>
      <w:r w:rsidR="00F21002">
        <w:rPr>
          <w:sz w:val="22"/>
        </w:rPr>
        <w:t xml:space="preserve"> a je </w:t>
      </w:r>
      <w:proofErr w:type="spellStart"/>
      <w:r w:rsidR="00F21002">
        <w:rPr>
          <w:sz w:val="22"/>
        </w:rPr>
        <w:t>vykonzolovaná</w:t>
      </w:r>
      <w:proofErr w:type="spellEnd"/>
      <w:r w:rsidR="00F21002">
        <w:rPr>
          <w:sz w:val="22"/>
        </w:rPr>
        <w:t xml:space="preserve"> 700 mm na obe strany mosta</w:t>
      </w:r>
      <w:r w:rsidR="00F21002" w:rsidRPr="00F75570">
        <w:rPr>
          <w:sz w:val="22"/>
        </w:rPr>
        <w:t xml:space="preserve">. Tieto uloženia sú od seba vzdialené do 6 m. Zvyšné vodorovné priečky a diagonály vodorovného </w:t>
      </w:r>
      <w:proofErr w:type="spellStart"/>
      <w:r w:rsidR="00F21002" w:rsidRPr="00F75570">
        <w:rPr>
          <w:sz w:val="22"/>
        </w:rPr>
        <w:t>zavetrovania</w:t>
      </w:r>
      <w:proofErr w:type="spellEnd"/>
      <w:r w:rsidR="00F21002" w:rsidRPr="00F75570">
        <w:rPr>
          <w:sz w:val="22"/>
        </w:rPr>
        <w:t xml:space="preserve"> sú zo štvorcových trubiek.</w:t>
      </w:r>
    </w:p>
    <w:p w14:paraId="113082D2" w14:textId="77777777" w:rsidR="007F27CF" w:rsidRDefault="007F27CF" w:rsidP="007F27CF">
      <w:pPr>
        <w:pStyle w:val="Odst"/>
        <w:spacing w:line="288" w:lineRule="auto"/>
        <w:rPr>
          <w:sz w:val="22"/>
        </w:rPr>
      </w:pPr>
      <w:r w:rsidRPr="00F75570">
        <w:rPr>
          <w:sz w:val="22"/>
        </w:rPr>
        <w:t xml:space="preserve">Most 02 má rozpätie 17,870  a 6 priehrad, Most 03 má rozpätie 25,890  a 10 priehrad, Most 04 má rozpätie 26,040  a 10 priehrad, Most 05 má rozpätie 26,476  a 10 priehrad, Most 06 má rozpätie </w:t>
      </w:r>
      <w:r w:rsidR="00BF14F7" w:rsidRPr="00F75570">
        <w:rPr>
          <w:sz w:val="22"/>
        </w:rPr>
        <w:t>17</w:t>
      </w:r>
      <w:r w:rsidRPr="00F75570">
        <w:rPr>
          <w:sz w:val="22"/>
        </w:rPr>
        <w:t>,</w:t>
      </w:r>
      <w:r w:rsidR="00BF14F7" w:rsidRPr="00F75570">
        <w:rPr>
          <w:sz w:val="22"/>
        </w:rPr>
        <w:t>416</w:t>
      </w:r>
      <w:r w:rsidRPr="00F75570">
        <w:rPr>
          <w:sz w:val="22"/>
        </w:rPr>
        <w:t>  a </w:t>
      </w:r>
      <w:r w:rsidR="00BF14F7" w:rsidRPr="00F75570">
        <w:rPr>
          <w:sz w:val="22"/>
        </w:rPr>
        <w:t>6</w:t>
      </w:r>
      <w:r w:rsidRPr="00F75570">
        <w:rPr>
          <w:sz w:val="22"/>
        </w:rPr>
        <w:t xml:space="preserve"> priehrad,</w:t>
      </w:r>
      <w:r w:rsidR="00BF14F7" w:rsidRPr="00F75570">
        <w:rPr>
          <w:sz w:val="22"/>
        </w:rPr>
        <w:t xml:space="preserve"> Most 07 má rozpätie 15,970  a 6 priehrad, Most 08 má rozpätie 27,450  a 10 priehrad, Most 09 má rozpätie 25,800  a 10 priehrad a Most 10 má rozpätie </w:t>
      </w:r>
      <w:r w:rsidR="000C2636" w:rsidRPr="00F75570">
        <w:rPr>
          <w:sz w:val="22"/>
        </w:rPr>
        <w:t>14</w:t>
      </w:r>
      <w:r w:rsidR="00BF14F7" w:rsidRPr="00F75570">
        <w:rPr>
          <w:sz w:val="22"/>
        </w:rPr>
        <w:t>,</w:t>
      </w:r>
      <w:r w:rsidR="000C2636" w:rsidRPr="00F75570">
        <w:rPr>
          <w:sz w:val="22"/>
        </w:rPr>
        <w:t>04</w:t>
      </w:r>
      <w:r w:rsidR="00BF14F7" w:rsidRPr="00F75570">
        <w:rPr>
          <w:sz w:val="22"/>
        </w:rPr>
        <w:t>0  a </w:t>
      </w:r>
      <w:r w:rsidR="000C2636" w:rsidRPr="00F75570">
        <w:rPr>
          <w:sz w:val="22"/>
        </w:rPr>
        <w:t>6</w:t>
      </w:r>
      <w:r w:rsidR="00BF14F7" w:rsidRPr="00F75570">
        <w:rPr>
          <w:sz w:val="22"/>
        </w:rPr>
        <w:t xml:space="preserve"> priehrad</w:t>
      </w:r>
      <w:r w:rsidR="000C2636" w:rsidRPr="00F75570">
        <w:rPr>
          <w:sz w:val="22"/>
        </w:rPr>
        <w:t>. Most 05 a Most 06 majú v rámci poslednej resp. prvej priehrady riešené vykonzolovanie do bokov pre riešenie podopretia kolena potrubia.</w:t>
      </w:r>
    </w:p>
    <w:p w14:paraId="0D176F49" w14:textId="77777777" w:rsidR="00140A89" w:rsidRPr="00F75570" w:rsidRDefault="00140A89" w:rsidP="007F27CF">
      <w:pPr>
        <w:pStyle w:val="Odst"/>
        <w:spacing w:line="288" w:lineRule="auto"/>
        <w:rPr>
          <w:sz w:val="22"/>
        </w:rPr>
      </w:pPr>
      <w:r>
        <w:rPr>
          <w:sz w:val="22"/>
        </w:rPr>
        <w:t>Uloženie mostov na jestvujúce stĺpy potrubnej trasy bude vždy na jednej strane pevné a na druhej posuvné.</w:t>
      </w:r>
    </w:p>
    <w:p w14:paraId="5714F173" w14:textId="77777777" w:rsidR="000C2636" w:rsidRPr="00F75570" w:rsidRDefault="000C2636" w:rsidP="000C2636">
      <w:pPr>
        <w:pStyle w:val="Nadpis2"/>
        <w:spacing w:before="360" w:line="360" w:lineRule="auto"/>
        <w:jc w:val="left"/>
        <w:rPr>
          <w:rFonts w:ascii="Arial" w:hAnsi="Arial" w:cs="Arial"/>
          <w:sz w:val="22"/>
          <w:szCs w:val="22"/>
        </w:rPr>
      </w:pPr>
      <w:bookmarkStart w:id="40" w:name="_Toc183784905"/>
      <w:r w:rsidRPr="00F75570">
        <w:rPr>
          <w:rFonts w:ascii="Arial" w:hAnsi="Arial" w:cs="Arial"/>
          <w:sz w:val="22"/>
          <w:szCs w:val="22"/>
        </w:rPr>
        <w:t>Podpera 47 – vykonzolovaná podpera</w:t>
      </w:r>
      <w:bookmarkEnd w:id="40"/>
    </w:p>
    <w:p w14:paraId="597FAFE1" w14:textId="77777777" w:rsidR="000C2636" w:rsidRPr="00F75570" w:rsidRDefault="00CA0BBC" w:rsidP="0046343B">
      <w:pPr>
        <w:pStyle w:val="Odst"/>
        <w:spacing w:line="288" w:lineRule="auto"/>
        <w:rPr>
          <w:sz w:val="22"/>
        </w:rPr>
      </w:pPr>
      <w:r w:rsidRPr="00F75570">
        <w:rPr>
          <w:sz w:val="22"/>
        </w:rPr>
        <w:t xml:space="preserve">Podpera 47 je vytvorená ako Most 11. Je to </w:t>
      </w:r>
      <w:r w:rsidR="00F75570" w:rsidRPr="00F75570">
        <w:rPr>
          <w:sz w:val="22"/>
        </w:rPr>
        <w:t>úložná</w:t>
      </w:r>
      <w:r w:rsidRPr="00F75570">
        <w:rPr>
          <w:sz w:val="22"/>
        </w:rPr>
        <w:t xml:space="preserve"> priečla potrubia z profilu IPE </w:t>
      </w:r>
      <w:r w:rsidR="00F75570" w:rsidRPr="00F75570">
        <w:rPr>
          <w:sz w:val="22"/>
        </w:rPr>
        <w:t>umiestnená</w:t>
      </w:r>
      <w:r w:rsidRPr="00F75570">
        <w:rPr>
          <w:sz w:val="22"/>
        </w:rPr>
        <w:t xml:space="preserve"> vo vzdialenosti 2,8 m od jestvujúcej podpery potrubí v úrovni jej vrcholu. Táto </w:t>
      </w:r>
      <w:proofErr w:type="spellStart"/>
      <w:r w:rsidRPr="00F75570">
        <w:rPr>
          <w:sz w:val="22"/>
        </w:rPr>
        <w:t>priečla</w:t>
      </w:r>
      <w:proofErr w:type="spellEnd"/>
      <w:r w:rsidR="005D311E">
        <w:rPr>
          <w:sz w:val="22"/>
        </w:rPr>
        <w:t xml:space="preserve"> má celkovú dĺžku 3,8 m. Je podopretá dvoma konzolami z profilov HEA z jestvujúcich stĺpov potrubnej trasy. Konzoly sú vo vzájomnej vzdialenosti 2,4 m.</w:t>
      </w:r>
      <w:r w:rsidRPr="00F75570">
        <w:rPr>
          <w:sz w:val="22"/>
        </w:rPr>
        <w:t xml:space="preserve"> Vo zvislom smere sú jej konce </w:t>
      </w:r>
      <w:r w:rsidR="005D311E">
        <w:rPr>
          <w:sz w:val="22"/>
        </w:rPr>
        <w:t xml:space="preserve">konzol </w:t>
      </w:r>
      <w:r w:rsidRPr="00F75570">
        <w:rPr>
          <w:sz w:val="22"/>
        </w:rPr>
        <w:t>podpreté vzperami HEA do kotvení stĺpov jestvujúcej podpery. Táto konštrukcia má v úrovni priečle vodorovné zavetrovanie jednou diagonálou a zavetrovanie je aj medzi vzperami a </w:t>
      </w:r>
      <w:r w:rsidR="00F75570" w:rsidRPr="00F75570">
        <w:rPr>
          <w:sz w:val="22"/>
        </w:rPr>
        <w:t>stĺpmi</w:t>
      </w:r>
      <w:r w:rsidRPr="00F75570">
        <w:rPr>
          <w:sz w:val="22"/>
        </w:rPr>
        <w:t xml:space="preserve"> jestvujúcej podpery. Prúty zavetrovaní sú zo štvorcových trubiek.</w:t>
      </w:r>
    </w:p>
    <w:p w14:paraId="128B222F" w14:textId="77777777" w:rsidR="001C16B7" w:rsidRPr="00F75570" w:rsidRDefault="000C2636" w:rsidP="001C16B7">
      <w:pPr>
        <w:pStyle w:val="Nadpis2"/>
        <w:spacing w:before="360" w:line="360" w:lineRule="auto"/>
        <w:jc w:val="left"/>
        <w:rPr>
          <w:rFonts w:ascii="Arial" w:hAnsi="Arial" w:cs="Arial"/>
          <w:sz w:val="22"/>
          <w:szCs w:val="22"/>
        </w:rPr>
      </w:pPr>
      <w:bookmarkStart w:id="41" w:name="_Toc183784906"/>
      <w:r w:rsidRPr="00F75570">
        <w:rPr>
          <w:rFonts w:ascii="Arial" w:hAnsi="Arial" w:cs="Arial"/>
          <w:sz w:val="22"/>
          <w:szCs w:val="22"/>
        </w:rPr>
        <w:t xml:space="preserve">Podpery 48 až </w:t>
      </w:r>
      <w:r w:rsidR="005D311E">
        <w:rPr>
          <w:rFonts w:ascii="Arial" w:hAnsi="Arial" w:cs="Arial"/>
          <w:sz w:val="22"/>
          <w:szCs w:val="22"/>
        </w:rPr>
        <w:t>92</w:t>
      </w:r>
      <w:r w:rsidRPr="00F75570">
        <w:rPr>
          <w:rFonts w:ascii="Arial" w:hAnsi="Arial" w:cs="Arial"/>
          <w:sz w:val="22"/>
          <w:szCs w:val="22"/>
        </w:rPr>
        <w:t xml:space="preserve"> – na </w:t>
      </w:r>
      <w:r w:rsidR="00D56CF0" w:rsidRPr="00F75570">
        <w:rPr>
          <w:rFonts w:ascii="Arial" w:hAnsi="Arial" w:cs="Arial"/>
          <w:sz w:val="22"/>
          <w:szCs w:val="22"/>
        </w:rPr>
        <w:t>jestvujúcom potrubí DN3600</w:t>
      </w:r>
      <w:bookmarkEnd w:id="41"/>
    </w:p>
    <w:p w14:paraId="7EAB1793" w14:textId="77777777" w:rsidR="005D311E" w:rsidRDefault="005D311E" w:rsidP="0046343B">
      <w:pPr>
        <w:pStyle w:val="Odst"/>
        <w:spacing w:line="288" w:lineRule="auto"/>
        <w:rPr>
          <w:sz w:val="22"/>
        </w:rPr>
      </w:pPr>
      <w:r>
        <w:rPr>
          <w:sz w:val="22"/>
        </w:rPr>
        <w:t>Nové potrubie je na jestvujúce potrubie DN3600 uložené dvoma spôsob</w:t>
      </w:r>
      <w:r w:rsidR="006A5FCD">
        <w:rPr>
          <w:sz w:val="22"/>
        </w:rPr>
        <w:t>m</w:t>
      </w:r>
      <w:r>
        <w:rPr>
          <w:sz w:val="22"/>
        </w:rPr>
        <w:t>i:</w:t>
      </w:r>
    </w:p>
    <w:p w14:paraId="04B44C94" w14:textId="77777777" w:rsidR="00D56CF0" w:rsidRDefault="005D311E" w:rsidP="0046343B">
      <w:pPr>
        <w:pStyle w:val="Odst"/>
        <w:spacing w:line="288" w:lineRule="auto"/>
        <w:rPr>
          <w:sz w:val="22"/>
        </w:rPr>
      </w:pPr>
      <w:r>
        <w:rPr>
          <w:sz w:val="22"/>
        </w:rPr>
        <w:t>V úseku p</w:t>
      </w:r>
      <w:r w:rsidR="00D56CF0" w:rsidRPr="00F75570">
        <w:rPr>
          <w:sz w:val="22"/>
        </w:rPr>
        <w:t xml:space="preserve">odper 48 až </w:t>
      </w:r>
      <w:r>
        <w:rPr>
          <w:sz w:val="22"/>
        </w:rPr>
        <w:t xml:space="preserve">53 je nové potrubie uložené na boku jestvujúceho potrubia DN3600. Vzájomná vzdialenosť osí potrubí je </w:t>
      </w:r>
      <w:r w:rsidR="006A5FCD">
        <w:rPr>
          <w:sz w:val="22"/>
        </w:rPr>
        <w:t>1,76 m vodorovne a 2,039 m zvislo.</w:t>
      </w:r>
      <w:r w:rsidR="00D56CF0" w:rsidRPr="00F75570">
        <w:rPr>
          <w:sz w:val="22"/>
        </w:rPr>
        <w:t xml:space="preserve"> Úložnú OK tvorí </w:t>
      </w:r>
      <w:proofErr w:type="spellStart"/>
      <w:r w:rsidR="00D56CF0" w:rsidRPr="00F75570">
        <w:rPr>
          <w:sz w:val="22"/>
        </w:rPr>
        <w:t>priečla</w:t>
      </w:r>
      <w:proofErr w:type="spellEnd"/>
      <w:r w:rsidR="00D56CF0" w:rsidRPr="00F75570">
        <w:rPr>
          <w:sz w:val="22"/>
        </w:rPr>
        <w:t xml:space="preserve"> podopretá stĺpikom </w:t>
      </w:r>
      <w:r w:rsidR="00914639">
        <w:rPr>
          <w:sz w:val="22"/>
        </w:rPr>
        <w:t xml:space="preserve">z profilu HEA </w:t>
      </w:r>
      <w:r w:rsidR="00D56CF0" w:rsidRPr="00F75570">
        <w:rPr>
          <w:sz w:val="22"/>
        </w:rPr>
        <w:t xml:space="preserve">obe ukotvené do steny jestvujúceho potrubia. </w:t>
      </w:r>
      <w:r w:rsidR="00914639">
        <w:rPr>
          <w:sz w:val="22"/>
        </w:rPr>
        <w:t>Kotvenia budú riešené v miestach jestvujúcich prstencových výstuh potrubia DN3600.</w:t>
      </w:r>
    </w:p>
    <w:p w14:paraId="13EA8C15" w14:textId="77777777" w:rsidR="00914639" w:rsidRDefault="00914639" w:rsidP="0046343B">
      <w:pPr>
        <w:pStyle w:val="Odst"/>
        <w:spacing w:line="288" w:lineRule="auto"/>
        <w:rPr>
          <w:sz w:val="22"/>
        </w:rPr>
      </w:pPr>
      <w:r>
        <w:rPr>
          <w:sz w:val="22"/>
        </w:rPr>
        <w:t>V úseku p</w:t>
      </w:r>
      <w:r w:rsidRPr="00F75570">
        <w:rPr>
          <w:sz w:val="22"/>
        </w:rPr>
        <w:t xml:space="preserve">odper </w:t>
      </w:r>
      <w:r>
        <w:rPr>
          <w:sz w:val="22"/>
        </w:rPr>
        <w:t>54</w:t>
      </w:r>
      <w:r w:rsidRPr="00F75570">
        <w:rPr>
          <w:sz w:val="22"/>
        </w:rPr>
        <w:t xml:space="preserve"> až </w:t>
      </w:r>
      <w:r>
        <w:rPr>
          <w:sz w:val="22"/>
        </w:rPr>
        <w:t>78 je nové potrubie uložené v osi jestvujúceho potrubia DN3600 na d jeho lávkou a sústavou na ňom uložených jestvujúcich potrubí a vedení. Os nového potrubia je 5,8 m nad osou potrubia DN3600.</w:t>
      </w:r>
      <w:r w:rsidRPr="00F75570">
        <w:rPr>
          <w:sz w:val="22"/>
        </w:rPr>
        <w:t xml:space="preserve"> Úložnú OK tvorí </w:t>
      </w:r>
      <w:r w:rsidR="00DF3DF2">
        <w:rPr>
          <w:sz w:val="22"/>
        </w:rPr>
        <w:t xml:space="preserve">rám s dvoma stĺpmi vo vzájomnej vzdialenosti 0,9 m prepojenými úložnou </w:t>
      </w:r>
      <w:proofErr w:type="spellStart"/>
      <w:r w:rsidRPr="00F75570">
        <w:rPr>
          <w:sz w:val="22"/>
        </w:rPr>
        <w:t>priečl</w:t>
      </w:r>
      <w:r w:rsidR="00DF3DF2">
        <w:rPr>
          <w:sz w:val="22"/>
        </w:rPr>
        <w:t>ou</w:t>
      </w:r>
      <w:proofErr w:type="spellEnd"/>
      <w:r w:rsidR="00DF3DF2">
        <w:rPr>
          <w:sz w:val="22"/>
        </w:rPr>
        <w:t xml:space="preserve"> všetko z profilu HEA.</w:t>
      </w:r>
      <w:r w:rsidRPr="00F75570">
        <w:rPr>
          <w:sz w:val="22"/>
        </w:rPr>
        <w:t xml:space="preserve"> </w:t>
      </w:r>
      <w:r>
        <w:rPr>
          <w:sz w:val="22"/>
        </w:rPr>
        <w:t>Kotvenia budú riešené v miestach jestvujúcich prstencových výstuh potrubia DN3600.</w:t>
      </w:r>
    </w:p>
    <w:p w14:paraId="280CAB97" w14:textId="77777777" w:rsidR="00DF3DF2" w:rsidRPr="00F75570" w:rsidRDefault="00DF3DF2" w:rsidP="0046343B">
      <w:pPr>
        <w:pStyle w:val="Odst"/>
        <w:spacing w:line="288" w:lineRule="auto"/>
        <w:rPr>
          <w:sz w:val="22"/>
        </w:rPr>
      </w:pPr>
      <w:r>
        <w:rPr>
          <w:sz w:val="22"/>
        </w:rPr>
        <w:lastRenderedPageBreak/>
        <w:t>Podpery 67, 68 podopierajú dilatačné koleno. Pre jeho uloženie je vytvorená konštrukcia z profilov HEA s diagonálami a priečkami zo štvorcových trubiek.</w:t>
      </w:r>
    </w:p>
    <w:p w14:paraId="091F8EE9" w14:textId="77777777" w:rsidR="00D53EED" w:rsidRPr="00F75570" w:rsidRDefault="00613C29" w:rsidP="00D53EED">
      <w:pPr>
        <w:pStyle w:val="Nadpis2"/>
        <w:spacing w:before="360" w:line="360" w:lineRule="auto"/>
        <w:jc w:val="left"/>
        <w:rPr>
          <w:rFonts w:ascii="Arial" w:hAnsi="Arial" w:cs="Arial"/>
          <w:sz w:val="22"/>
          <w:szCs w:val="22"/>
        </w:rPr>
      </w:pPr>
      <w:bookmarkStart w:id="42" w:name="_Toc183784907"/>
      <w:r w:rsidRPr="00F75570">
        <w:rPr>
          <w:rFonts w:ascii="Arial" w:hAnsi="Arial" w:cs="Arial"/>
          <w:sz w:val="22"/>
          <w:szCs w:val="22"/>
        </w:rPr>
        <w:t>Podpery 7</w:t>
      </w:r>
      <w:r w:rsidR="00DF3DF2">
        <w:rPr>
          <w:rFonts w:ascii="Arial" w:hAnsi="Arial" w:cs="Arial"/>
          <w:sz w:val="22"/>
          <w:szCs w:val="22"/>
        </w:rPr>
        <w:t>9</w:t>
      </w:r>
      <w:r w:rsidRPr="00F75570">
        <w:rPr>
          <w:rFonts w:ascii="Arial" w:hAnsi="Arial" w:cs="Arial"/>
          <w:sz w:val="22"/>
          <w:szCs w:val="22"/>
        </w:rPr>
        <w:t xml:space="preserve"> až </w:t>
      </w:r>
      <w:r w:rsidR="00DF3DF2">
        <w:rPr>
          <w:rFonts w:ascii="Arial" w:hAnsi="Arial" w:cs="Arial"/>
          <w:sz w:val="22"/>
          <w:szCs w:val="22"/>
        </w:rPr>
        <w:t>92</w:t>
      </w:r>
      <w:r w:rsidRPr="00F75570">
        <w:rPr>
          <w:rFonts w:ascii="Arial" w:hAnsi="Arial" w:cs="Arial"/>
          <w:sz w:val="22"/>
          <w:szCs w:val="22"/>
        </w:rPr>
        <w:t xml:space="preserve"> – na jestvujúcom potrubí DN1400</w:t>
      </w:r>
      <w:bookmarkEnd w:id="42"/>
    </w:p>
    <w:p w14:paraId="1ABA25F6" w14:textId="77777777" w:rsidR="00613C29" w:rsidRPr="00F75570" w:rsidRDefault="00613C29" w:rsidP="0046343B">
      <w:pPr>
        <w:pStyle w:val="Odst"/>
        <w:spacing w:line="288" w:lineRule="auto"/>
        <w:rPr>
          <w:sz w:val="22"/>
        </w:rPr>
      </w:pPr>
      <w:r w:rsidRPr="00F75570">
        <w:rPr>
          <w:sz w:val="22"/>
        </w:rPr>
        <w:t xml:space="preserve">Podpery 78 až 82 sú na jestvujúcom potrubí DN1400, ktoré je súčasťou trojice potrubí. Potrubie PS 201 bude uložené v osi jestvujúceho potrubia na rámoch s rámovou priečlou podopretou dvoma stojkami, všetko z profilov HEA. Stojky budú vo vzájomnej vzdialenosti 1,3 m a sú ukotvené do steny jestvujúceho potrubia, ktoré bude v miestach uložení vystužené prstencami. Vzájomná vzdialenosť uložení je </w:t>
      </w:r>
      <w:r w:rsidR="00DF3DF2">
        <w:rPr>
          <w:sz w:val="22"/>
        </w:rPr>
        <w:t>6</w:t>
      </w:r>
      <w:r w:rsidRPr="00F75570">
        <w:rPr>
          <w:sz w:val="22"/>
        </w:rPr>
        <w:t>,0 m.</w:t>
      </w:r>
    </w:p>
    <w:p w14:paraId="724F1360" w14:textId="77777777" w:rsidR="003A6BB9" w:rsidRPr="00F75570" w:rsidRDefault="003A6BB9" w:rsidP="003A6BB9">
      <w:pPr>
        <w:pStyle w:val="Nadpis2"/>
        <w:spacing w:before="360" w:line="360" w:lineRule="auto"/>
        <w:jc w:val="left"/>
        <w:rPr>
          <w:rFonts w:ascii="Arial" w:hAnsi="Arial" w:cs="Arial"/>
          <w:sz w:val="22"/>
          <w:szCs w:val="22"/>
        </w:rPr>
      </w:pPr>
      <w:bookmarkStart w:id="43" w:name="_Hlk100414742"/>
      <w:bookmarkStart w:id="44" w:name="_Toc183784908"/>
      <w:r w:rsidRPr="00F75570">
        <w:rPr>
          <w:rFonts w:ascii="Arial" w:hAnsi="Arial" w:cs="Arial"/>
          <w:sz w:val="22"/>
          <w:szCs w:val="22"/>
        </w:rPr>
        <w:t>Plošin</w:t>
      </w:r>
      <w:r w:rsidR="00DF3DF2">
        <w:rPr>
          <w:rFonts w:ascii="Arial" w:hAnsi="Arial" w:cs="Arial"/>
          <w:sz w:val="22"/>
          <w:szCs w:val="22"/>
        </w:rPr>
        <w:t>y</w:t>
      </w:r>
      <w:r w:rsidRPr="00F75570">
        <w:rPr>
          <w:rFonts w:ascii="Arial" w:hAnsi="Arial" w:cs="Arial"/>
          <w:sz w:val="22"/>
          <w:szCs w:val="22"/>
        </w:rPr>
        <w:t xml:space="preserve"> 0</w:t>
      </w:r>
      <w:r w:rsidR="00DF3DF2">
        <w:rPr>
          <w:rFonts w:ascii="Arial" w:hAnsi="Arial" w:cs="Arial"/>
          <w:sz w:val="22"/>
          <w:szCs w:val="22"/>
        </w:rPr>
        <w:t>1 a 02</w:t>
      </w:r>
      <w:r w:rsidRPr="00F75570">
        <w:rPr>
          <w:rFonts w:ascii="Arial" w:hAnsi="Arial" w:cs="Arial"/>
          <w:sz w:val="22"/>
          <w:szCs w:val="22"/>
        </w:rPr>
        <w:t xml:space="preserve"> – </w:t>
      </w:r>
      <w:r w:rsidR="003D77A4" w:rsidRPr="00F75570">
        <w:rPr>
          <w:rFonts w:ascii="Arial" w:hAnsi="Arial" w:cs="Arial"/>
          <w:sz w:val="22"/>
          <w:szCs w:val="22"/>
        </w:rPr>
        <w:t>plošin</w:t>
      </w:r>
      <w:r w:rsidR="00DF3DF2">
        <w:rPr>
          <w:rFonts w:ascii="Arial" w:hAnsi="Arial" w:cs="Arial"/>
          <w:sz w:val="22"/>
          <w:szCs w:val="22"/>
        </w:rPr>
        <w:t>y</w:t>
      </w:r>
      <w:r w:rsidR="003D77A4" w:rsidRPr="00F75570">
        <w:rPr>
          <w:rFonts w:ascii="Arial" w:hAnsi="Arial" w:cs="Arial"/>
          <w:sz w:val="22"/>
          <w:szCs w:val="22"/>
        </w:rPr>
        <w:t xml:space="preserve"> s dvoma úrovňami</w:t>
      </w:r>
      <w:bookmarkEnd w:id="44"/>
    </w:p>
    <w:p w14:paraId="5EA72EE0" w14:textId="77777777" w:rsidR="00DF3DF2" w:rsidRDefault="00DF3DF2" w:rsidP="003A6BB9">
      <w:pPr>
        <w:pStyle w:val="Odst"/>
        <w:spacing w:line="288" w:lineRule="auto"/>
        <w:rPr>
          <w:sz w:val="22"/>
        </w:rPr>
      </w:pPr>
      <w:r>
        <w:rPr>
          <w:sz w:val="22"/>
        </w:rPr>
        <w:t>Obe plošiny sú riešené zhodne a ich účelom je prístup k armatúram na novom potrubí ako aj k novým armatúram na troch jestvujúcich potrubiach DN1400.</w:t>
      </w:r>
    </w:p>
    <w:p w14:paraId="4EBE41E2" w14:textId="77777777" w:rsidR="003D77A4" w:rsidRPr="00F75570" w:rsidRDefault="003D77A4" w:rsidP="003A6BB9">
      <w:pPr>
        <w:pStyle w:val="Odst"/>
        <w:spacing w:line="288" w:lineRule="auto"/>
        <w:rPr>
          <w:sz w:val="22"/>
        </w:rPr>
      </w:pPr>
      <w:r w:rsidRPr="00F75570">
        <w:rPr>
          <w:sz w:val="22"/>
        </w:rPr>
        <w:t xml:space="preserve">Plošina </w:t>
      </w:r>
      <w:r w:rsidR="00DF3DF2">
        <w:rPr>
          <w:sz w:val="22"/>
        </w:rPr>
        <w:t>01</w:t>
      </w:r>
      <w:r w:rsidRPr="00F75570">
        <w:rPr>
          <w:sz w:val="22"/>
        </w:rPr>
        <w:t xml:space="preserve"> je situovaná </w:t>
      </w:r>
      <w:r w:rsidR="00DF3DF2">
        <w:rPr>
          <w:sz w:val="22"/>
        </w:rPr>
        <w:t xml:space="preserve">medzi podperami nového potrubia </w:t>
      </w:r>
      <w:r w:rsidR="008732EB">
        <w:rPr>
          <w:sz w:val="22"/>
        </w:rPr>
        <w:t xml:space="preserve">87 a 88, plošina 02 </w:t>
      </w:r>
      <w:r w:rsidRPr="00F75570">
        <w:rPr>
          <w:sz w:val="22"/>
        </w:rPr>
        <w:t xml:space="preserve">na konci trasy potrubia PS 201 za podperou </w:t>
      </w:r>
      <w:r w:rsidR="008732EB">
        <w:rPr>
          <w:sz w:val="22"/>
        </w:rPr>
        <w:t>92</w:t>
      </w:r>
      <w:r w:rsidRPr="00F75570">
        <w:rPr>
          <w:sz w:val="22"/>
        </w:rPr>
        <w:t>.</w:t>
      </w:r>
      <w:r w:rsidR="008732EB">
        <w:rPr>
          <w:sz w:val="22"/>
        </w:rPr>
        <w:t xml:space="preserve"> </w:t>
      </w:r>
      <w:r w:rsidRPr="00F75570">
        <w:rPr>
          <w:sz w:val="22"/>
        </w:rPr>
        <w:t>Plošin</w:t>
      </w:r>
      <w:r w:rsidR="008732EB">
        <w:rPr>
          <w:sz w:val="22"/>
        </w:rPr>
        <w:t>y</w:t>
      </w:r>
      <w:r w:rsidRPr="00F75570">
        <w:rPr>
          <w:sz w:val="22"/>
        </w:rPr>
        <w:t xml:space="preserve"> m</w:t>
      </w:r>
      <w:r w:rsidR="008732EB">
        <w:rPr>
          <w:sz w:val="22"/>
        </w:rPr>
        <w:t>ajú</w:t>
      </w:r>
      <w:r w:rsidRPr="00F75570">
        <w:rPr>
          <w:sz w:val="22"/>
        </w:rPr>
        <w:t xml:space="preserve"> dve úrovne, dolná na výške +229,500 a horná na výške ++231,960.</w:t>
      </w:r>
    </w:p>
    <w:p w14:paraId="73F25443" w14:textId="4BC14ED5" w:rsidR="002273D2" w:rsidRPr="00F75570" w:rsidRDefault="002273D2" w:rsidP="003A6BB9">
      <w:pPr>
        <w:pStyle w:val="Odst"/>
        <w:spacing w:line="288" w:lineRule="auto"/>
        <w:rPr>
          <w:sz w:val="22"/>
        </w:rPr>
      </w:pPr>
      <w:r w:rsidRPr="00F75570">
        <w:rPr>
          <w:sz w:val="22"/>
        </w:rPr>
        <w:t xml:space="preserve">Pôdorysný rozmer oboch plošín je 3,855 x 7,500 m kde dlhšia strana je kolmo na smer potrubí. Podlahy plošín tvorí oceľový rošt, plošiny sú po obvode opatrené zábradliami, Prístup na dolnú úroveň je dvoma rebríkmi s ochranným košom po stranách jestvujúcich potrubí. Prístup na hornú úroveň je z dolnej úrovne jedným rebríkom s ochranným košom situovaným na okraji plošina </w:t>
      </w:r>
      <w:r w:rsidR="00A30168">
        <w:rPr>
          <w:sz w:val="22"/>
        </w:rPr>
        <w:t>n</w:t>
      </w:r>
      <w:r w:rsidRPr="00F75570">
        <w:rPr>
          <w:sz w:val="22"/>
        </w:rPr>
        <w:t>a jej kratšej strane. Na dolnej úrovni je pre prístup k rebríku vytvorená vykonzolovaná plošinka s pôdorysným rozmerom 1,0 x 1,6 m.</w:t>
      </w:r>
    </w:p>
    <w:p w14:paraId="32979463" w14:textId="77777777" w:rsidR="002273D2" w:rsidRPr="00F75570" w:rsidRDefault="002273D2" w:rsidP="003A6BB9">
      <w:pPr>
        <w:pStyle w:val="Odst"/>
        <w:spacing w:line="288" w:lineRule="auto"/>
        <w:rPr>
          <w:sz w:val="22"/>
        </w:rPr>
      </w:pPr>
      <w:r w:rsidRPr="00F75570">
        <w:rPr>
          <w:sz w:val="22"/>
        </w:rPr>
        <w:t>Podlahový rošt plošín je uložený na sústave plošinových nosníkov IPE, poprípade U na okrajoch. Tieto nosníky sú uložené na dva prievlaky vo vzájomnej vzdialenosti 2,5 m. Jeden prievlak je pri dlhšom okraji plošiny a plošinové nosníky sú cez druhý prievlak vykonzolované</w:t>
      </w:r>
      <w:r w:rsidR="00E7175D" w:rsidRPr="00F75570">
        <w:rPr>
          <w:sz w:val="22"/>
        </w:rPr>
        <w:t xml:space="preserve"> s konzolou 1,3 m.</w:t>
      </w:r>
    </w:p>
    <w:p w14:paraId="7C247227" w14:textId="77777777" w:rsidR="00E7175D" w:rsidRPr="00F75570" w:rsidRDefault="00E7175D" w:rsidP="003A6BB9">
      <w:pPr>
        <w:pStyle w:val="Odst"/>
        <w:spacing w:line="288" w:lineRule="auto"/>
        <w:rPr>
          <w:sz w:val="22"/>
        </w:rPr>
      </w:pPr>
      <w:r w:rsidRPr="00F75570">
        <w:rPr>
          <w:sz w:val="22"/>
        </w:rPr>
        <w:t xml:space="preserve">Prievlaky hornej a dolnej úrovne sú prepojené šiestimi </w:t>
      </w:r>
      <w:r w:rsidR="00F75570" w:rsidRPr="00F75570">
        <w:rPr>
          <w:sz w:val="22"/>
        </w:rPr>
        <w:t>stĺpmi</w:t>
      </w:r>
      <w:r w:rsidRPr="00F75570">
        <w:rPr>
          <w:sz w:val="22"/>
        </w:rPr>
        <w:t xml:space="preserve"> HEA, na koncoch prievlakov a uprostred prievlakov. </w:t>
      </w:r>
      <w:r w:rsidR="005D02A3" w:rsidRPr="00F75570">
        <w:rPr>
          <w:sz w:val="22"/>
        </w:rPr>
        <w:t xml:space="preserve">Zvislé stuženie medzi </w:t>
      </w:r>
      <w:r w:rsidR="00F75570" w:rsidRPr="00F75570">
        <w:rPr>
          <w:sz w:val="22"/>
        </w:rPr>
        <w:t>úrovňami</w:t>
      </w:r>
      <w:r w:rsidR="005D02A3" w:rsidRPr="00F75570">
        <w:rPr>
          <w:sz w:val="22"/>
        </w:rPr>
        <w:t xml:space="preserve"> plošiny je situované na kratších okrajo</w:t>
      </w:r>
      <w:r w:rsidR="00F75570">
        <w:rPr>
          <w:sz w:val="22"/>
        </w:rPr>
        <w:t>ch</w:t>
      </w:r>
      <w:r w:rsidR="005D02A3" w:rsidRPr="00F75570">
        <w:rPr>
          <w:sz w:val="22"/>
        </w:rPr>
        <w:t xml:space="preserve"> medzi </w:t>
      </w:r>
      <w:r w:rsidR="00F75570" w:rsidRPr="00F75570">
        <w:rPr>
          <w:sz w:val="22"/>
        </w:rPr>
        <w:t>stĺpmi</w:t>
      </w:r>
      <w:r w:rsidR="005D02A3" w:rsidRPr="00F75570">
        <w:rPr>
          <w:sz w:val="22"/>
        </w:rPr>
        <w:t xml:space="preserve"> a je riešené skríženými diagonálami zo štvorcových trubiek.</w:t>
      </w:r>
    </w:p>
    <w:p w14:paraId="1D3C3A5B" w14:textId="77777777" w:rsidR="00E7175D" w:rsidRPr="00F75570" w:rsidRDefault="00E7175D" w:rsidP="003A6BB9">
      <w:pPr>
        <w:pStyle w:val="Odst"/>
        <w:spacing w:line="288" w:lineRule="auto"/>
        <w:rPr>
          <w:sz w:val="22"/>
        </w:rPr>
      </w:pPr>
      <w:r w:rsidRPr="00F75570">
        <w:rPr>
          <w:sz w:val="22"/>
        </w:rPr>
        <w:t>Prievlaky dolnej úrovne sú podopreté štyrmi stĺpmi HEA, kotvenými do základu na výške +223,750. Kotenie je štvoricami lepených kotevných skrutiek cez pätnú dosku vystuženú zvislými výstuhami. Tieto vzájomná vzdialenosť dvojice stĺpov pod jedným prievlakom je 3,0 m. Štvorica stĺpov he vo všetkých štyroch stranách zavetrovaná skríženými diagonálami v dvoch priehradách s priečlami v polovici ich výšky. Prvky zavetrovania sú zo štvorcových trubiek. V rovinách prievlakov sú od polovice výšky stĺpov ku koncom prievlakov šikmé vzpery z profilov HEA.</w:t>
      </w:r>
    </w:p>
    <w:p w14:paraId="2A977606" w14:textId="77777777" w:rsidR="00157B7A" w:rsidRPr="00F75570" w:rsidRDefault="00157B7A" w:rsidP="00157B7A">
      <w:pPr>
        <w:pStyle w:val="Nadpis1"/>
        <w:spacing w:line="360" w:lineRule="auto"/>
        <w:jc w:val="left"/>
        <w:rPr>
          <w:rFonts w:ascii="Arial" w:hAnsi="Arial" w:cs="Arial"/>
        </w:rPr>
      </w:pPr>
      <w:bookmarkStart w:id="45" w:name="_Toc183784909"/>
      <w:r>
        <w:rPr>
          <w:rFonts w:ascii="Arial" w:hAnsi="Arial" w:cs="Arial"/>
        </w:rPr>
        <w:t>Materiál a hmotnosť OK</w:t>
      </w:r>
      <w:bookmarkEnd w:id="45"/>
    </w:p>
    <w:p w14:paraId="0F978A2A" w14:textId="77777777" w:rsidR="00A92FD1" w:rsidRDefault="00A92FD1" w:rsidP="00A92FD1">
      <w:pPr>
        <w:pStyle w:val="Odst"/>
        <w:spacing w:line="288" w:lineRule="auto"/>
        <w:rPr>
          <w:sz w:val="22"/>
        </w:rPr>
      </w:pPr>
      <w:r>
        <w:rPr>
          <w:sz w:val="22"/>
        </w:rPr>
        <w:t xml:space="preserve">Oceľové konštrukcie sú navrhnuté z ocele S235. Konštrukcie sú podľa </w:t>
      </w:r>
      <w:r w:rsidRPr="00C321E9">
        <w:rPr>
          <w:sz w:val="22"/>
        </w:rPr>
        <w:t xml:space="preserve">STN </w:t>
      </w:r>
      <w:r>
        <w:rPr>
          <w:sz w:val="22"/>
        </w:rPr>
        <w:t>EN 1090-2 zaradené do triedy zhotovenia EXC 2.</w:t>
      </w:r>
    </w:p>
    <w:p w14:paraId="439C39C2" w14:textId="77777777" w:rsidR="00A92FD1" w:rsidRDefault="00A92FD1" w:rsidP="00A92FD1">
      <w:pPr>
        <w:pStyle w:val="Odst"/>
        <w:spacing w:line="288" w:lineRule="auto"/>
        <w:rPr>
          <w:sz w:val="22"/>
        </w:rPr>
      </w:pPr>
      <w:r>
        <w:rPr>
          <w:sz w:val="22"/>
        </w:rPr>
        <w:lastRenderedPageBreak/>
        <w:t>Celková hmotnosť OK podľa výkazu materiálu je 57 975 kg. Rozčlenenie hmotnosti podľa jednotlivých častí konštrukcie je v priloženom výkaze materiálu.</w:t>
      </w:r>
    </w:p>
    <w:p w14:paraId="5B60B2C6" w14:textId="77777777" w:rsidR="0055380A" w:rsidRPr="00F75570" w:rsidRDefault="0055380A" w:rsidP="0055380A">
      <w:pPr>
        <w:pStyle w:val="Nadpis1"/>
        <w:spacing w:line="360" w:lineRule="auto"/>
        <w:jc w:val="left"/>
        <w:rPr>
          <w:rFonts w:ascii="Arial" w:hAnsi="Arial" w:cs="Arial"/>
        </w:rPr>
      </w:pPr>
      <w:bookmarkStart w:id="46" w:name="_Toc183784910"/>
      <w:r w:rsidRPr="00F75570">
        <w:rPr>
          <w:rFonts w:ascii="Arial" w:hAnsi="Arial" w:cs="Arial"/>
        </w:rPr>
        <w:t>Bezpečnosť práce</w:t>
      </w:r>
      <w:bookmarkEnd w:id="46"/>
    </w:p>
    <w:bookmarkEnd w:id="43"/>
    <w:p w14:paraId="27B733F7" w14:textId="77777777" w:rsidR="00D375F8" w:rsidRPr="00F75570" w:rsidRDefault="00D375F8" w:rsidP="00D375F8">
      <w:pPr>
        <w:pStyle w:val="Odst"/>
        <w:spacing w:line="288" w:lineRule="auto"/>
        <w:rPr>
          <w:sz w:val="22"/>
        </w:rPr>
      </w:pPr>
      <w:r w:rsidRPr="00F75570">
        <w:rPr>
          <w:sz w:val="22"/>
        </w:rPr>
        <w:t>Pred začatím výkopových prác je nutné vytýčiť všetky podzemné inžinierske siete nachádzajúce sa v priestore stavebnej činnosti.</w:t>
      </w:r>
    </w:p>
    <w:p w14:paraId="3A5162FF" w14:textId="77777777" w:rsidR="00D375F8" w:rsidRPr="00F75570" w:rsidRDefault="00D375F8" w:rsidP="00D375F8">
      <w:pPr>
        <w:pStyle w:val="Odst"/>
        <w:spacing w:line="288" w:lineRule="auto"/>
        <w:rPr>
          <w:sz w:val="22"/>
        </w:rPr>
      </w:pPr>
      <w:r w:rsidRPr="00F75570">
        <w:rPr>
          <w:sz w:val="22"/>
        </w:rPr>
        <w:t xml:space="preserve">Zhotoviteľ stavby je povinný zabezpečiť stavenisko tak, aby na jeho plochu bol znemožnený prístup nepovolaných osôb! </w:t>
      </w:r>
    </w:p>
    <w:p w14:paraId="5F4FA96D" w14:textId="77777777" w:rsidR="00D375F8" w:rsidRPr="00F75570" w:rsidRDefault="00D375F8" w:rsidP="00D375F8">
      <w:pPr>
        <w:pStyle w:val="Odst"/>
        <w:spacing w:line="288" w:lineRule="auto"/>
        <w:rPr>
          <w:sz w:val="22"/>
        </w:rPr>
      </w:pPr>
      <w:r w:rsidRPr="00F75570">
        <w:rPr>
          <w:sz w:val="22"/>
        </w:rPr>
        <w:t>Zabezpečenie zdravotne vyhovujúcich a bezpečných pracovných podmienok je úlohou zhotoviteľa. S tým súvisiace úlohy:</w:t>
      </w:r>
    </w:p>
    <w:p w14:paraId="0E239DCE" w14:textId="77777777" w:rsidR="00D375F8" w:rsidRPr="00F75570" w:rsidRDefault="00D375F8" w:rsidP="00D375F8">
      <w:pPr>
        <w:pStyle w:val="Odst"/>
        <w:spacing w:line="288" w:lineRule="auto"/>
        <w:ind w:firstLine="0"/>
        <w:rPr>
          <w:sz w:val="22"/>
        </w:rPr>
      </w:pPr>
      <w:r w:rsidRPr="00F75570">
        <w:rPr>
          <w:sz w:val="22"/>
        </w:rPr>
        <w:t xml:space="preserve">- musia byť zabezpečené zdravotne vyhovujúce a bezpečné pracovné podmienky vo všetkých fázach výstavby a pri všetkých pracovných operáciách, účinnými opatreniami (výstražné nápisy, oplotenie) sa musí predísť vstupu nepovolaných osôb na stavenisko, aby sa žiadna osoba nedostalo do nebezpečnej situácie a neutrpela výstavbou žiadnu nehodu, </w:t>
      </w:r>
    </w:p>
    <w:p w14:paraId="0769AE33" w14:textId="77777777" w:rsidR="00D375F8" w:rsidRPr="00F75570" w:rsidRDefault="00D375F8" w:rsidP="00D375F8">
      <w:pPr>
        <w:pStyle w:val="Odst"/>
        <w:spacing w:line="288" w:lineRule="auto"/>
        <w:ind w:firstLine="0"/>
        <w:rPr>
          <w:sz w:val="22"/>
        </w:rPr>
      </w:pPr>
      <w:r w:rsidRPr="00F75570">
        <w:rPr>
          <w:sz w:val="22"/>
        </w:rPr>
        <w:t>- počas vykonávania prác musia byť dodržané bezpečnostné predpisy pri práci stanovené zákonmi a normami, a aj dokončená stavba musí spĺňať nariadenia z hľadiska požiarnej ochrany a tiež bezpečnostné predpisy stanovené zákonmi a normami.</w:t>
      </w:r>
    </w:p>
    <w:p w14:paraId="7C4C7D24" w14:textId="77777777" w:rsidR="00D375F8" w:rsidRPr="00F75570" w:rsidRDefault="00D375F8" w:rsidP="00D375F8">
      <w:pPr>
        <w:pStyle w:val="Odst"/>
        <w:spacing w:line="288" w:lineRule="auto"/>
        <w:rPr>
          <w:sz w:val="22"/>
        </w:rPr>
      </w:pPr>
      <w:r w:rsidRPr="00F75570">
        <w:rPr>
          <w:sz w:val="22"/>
        </w:rPr>
        <w:t xml:space="preserve">Mimoriadnu pozornosť je potrebné venovať všetkým prácam v blízkosti podzemných a nadzemných vedení a tým predísť ich poškodeniu, resp. ublíženiu pracovníkov na zdraví. Všetky prekážky treba označiť, za zníženej viditeľnosti osvetliť. </w:t>
      </w:r>
    </w:p>
    <w:p w14:paraId="1D69CB23" w14:textId="77777777" w:rsidR="00D375F8" w:rsidRPr="00F75570" w:rsidRDefault="00D375F8" w:rsidP="00D375F8">
      <w:pPr>
        <w:pStyle w:val="Odst"/>
        <w:spacing w:line="288" w:lineRule="auto"/>
        <w:rPr>
          <w:sz w:val="22"/>
        </w:rPr>
      </w:pPr>
      <w:r w:rsidRPr="00F75570">
        <w:rPr>
          <w:sz w:val="22"/>
        </w:rPr>
        <w:t>Dodávateľ stavebných prác je povinný dodržiavať vyhlášku Ministerstva práce, sociálnych vecí a rodiny SR č. 147/2013 o minimálnych bezpečnostných a zdravotných požiadavkách na stavenisko.</w:t>
      </w:r>
    </w:p>
    <w:p w14:paraId="7EA2B755" w14:textId="77777777" w:rsidR="00D375F8" w:rsidRPr="00F75570" w:rsidRDefault="00D375F8" w:rsidP="00D375F8">
      <w:pPr>
        <w:pStyle w:val="Odst"/>
        <w:spacing w:line="288" w:lineRule="auto"/>
        <w:rPr>
          <w:sz w:val="22"/>
        </w:rPr>
      </w:pPr>
      <w:r w:rsidRPr="00F75570">
        <w:rPr>
          <w:sz w:val="22"/>
        </w:rPr>
        <w:t>Pre zabezpečenie bezpečnosti práce a obmedzenie rizikových vplyvov pri realizácii stavby ako aj počas prevádzky zariadení je potrebné, aby dodávatelia  a prevádzkovatelia stavby dodržiavali všetky povinnosti, ktoré vyplývajú zo všeobecne platných predpisov pre oblasť dodržiavania BOZP, ako aj z interných predpisov platných pre prácu a pohyb osôb v areáli USSK.</w:t>
      </w:r>
    </w:p>
    <w:p w14:paraId="43602BDE" w14:textId="77777777" w:rsidR="00D375F8" w:rsidRPr="00F75570" w:rsidRDefault="00D375F8" w:rsidP="00D375F8">
      <w:pPr>
        <w:pStyle w:val="Nadpis2"/>
        <w:spacing w:before="360" w:line="360" w:lineRule="auto"/>
        <w:jc w:val="left"/>
        <w:rPr>
          <w:rFonts w:ascii="Arial" w:hAnsi="Arial" w:cs="Arial"/>
          <w:sz w:val="22"/>
          <w:szCs w:val="22"/>
        </w:rPr>
      </w:pPr>
      <w:bookmarkStart w:id="47" w:name="_Toc100414811"/>
      <w:bookmarkStart w:id="48" w:name="_Toc100446241"/>
      <w:bookmarkStart w:id="49" w:name="_Toc183784911"/>
      <w:r w:rsidRPr="00F75570">
        <w:rPr>
          <w:rFonts w:ascii="Arial" w:hAnsi="Arial" w:cs="Arial"/>
          <w:sz w:val="22"/>
          <w:szCs w:val="22"/>
        </w:rPr>
        <w:t>Prehľad platných predpisov pre oblasť dodržiavania BOZP:</w:t>
      </w:r>
      <w:bookmarkEnd w:id="47"/>
      <w:bookmarkEnd w:id="48"/>
      <w:bookmarkEnd w:id="49"/>
      <w:r w:rsidRPr="00F75570">
        <w:rPr>
          <w:rFonts w:ascii="Arial" w:hAnsi="Arial" w:cs="Arial"/>
          <w:sz w:val="22"/>
          <w:szCs w:val="22"/>
        </w:rPr>
        <w:tab/>
      </w:r>
      <w:r w:rsidRPr="00F75570">
        <w:rPr>
          <w:rFonts w:ascii="Arial" w:hAnsi="Arial" w:cs="Arial"/>
          <w:sz w:val="22"/>
          <w:szCs w:val="22"/>
        </w:rPr>
        <w:tab/>
      </w:r>
    </w:p>
    <w:p w14:paraId="5B7FC461" w14:textId="77777777" w:rsidR="00D375F8" w:rsidRPr="00F75570" w:rsidRDefault="00D375F8" w:rsidP="00D375F8">
      <w:pPr>
        <w:pStyle w:val="Odst"/>
        <w:spacing w:line="288" w:lineRule="auto"/>
        <w:rPr>
          <w:sz w:val="22"/>
        </w:rPr>
      </w:pPr>
      <w:r w:rsidRPr="00F75570">
        <w:rPr>
          <w:sz w:val="22"/>
        </w:rPr>
        <w:t>Prehľad platných predpisov pre oblasť dodržiavania BOZP :</w:t>
      </w:r>
    </w:p>
    <w:p w14:paraId="4F9DAA2F"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Vyhláška č. 508/2009 z júla 2009,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14:paraId="6E96AAF5" w14:textId="77777777" w:rsidR="00D375F8" w:rsidRPr="00F75570" w:rsidRDefault="00D375F8" w:rsidP="00D375F8">
      <w:pPr>
        <w:pStyle w:val="Odst"/>
        <w:spacing w:line="288" w:lineRule="auto"/>
        <w:ind w:firstLine="0"/>
        <w:rPr>
          <w:sz w:val="22"/>
        </w:rPr>
      </w:pPr>
      <w:r w:rsidRPr="00F75570">
        <w:rPr>
          <w:sz w:val="22"/>
        </w:rPr>
        <w:t xml:space="preserve"> </w:t>
      </w:r>
    </w:p>
    <w:p w14:paraId="252969B3"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č. 234/2014.z 18. Augusta 2014, ktorou sa mení a dopĺňa 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w:t>
      </w:r>
      <w:r w:rsidRPr="00F75570">
        <w:rPr>
          <w:sz w:val="22"/>
        </w:rPr>
        <w:lastRenderedPageBreak/>
        <w:t>zariadenia, ktoré sa považujú za vyhradené technické zariadenia v znení neskorších predpisov.</w:t>
      </w:r>
    </w:p>
    <w:p w14:paraId="40C8B2B2"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311/2001 Z. z. v znení neskorších predpisov </w:t>
      </w:r>
    </w:p>
    <w:p w14:paraId="6E7C391E"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124/2006 Z. z. o bezpečnosti a ochrane zdravia pri práci a o zmene a doplnení niektorých zákonov v znení neskorších predpisov </w:t>
      </w:r>
    </w:p>
    <w:p w14:paraId="2EA827AA"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125/2006 Z. z. o inšpekcii práce a o zmene a doplnení zákona č. 82/2005 Z. z. o nelegálnej práci a nelegálnom zamestnávaní a o zmene a doplnení niektorých zákonov v znení neskorších predpisov </w:t>
      </w:r>
    </w:p>
    <w:p w14:paraId="040670AA"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355/2007 Z. z. o ochrane, podpore a rozvoji verejného zdravia a o zmene a doplnení niektorých zákonov v znení neskorších predpisov </w:t>
      </w:r>
    </w:p>
    <w:p w14:paraId="061CDD50"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377/2004 Z. z. o ochrane nefajčiarov a o zmene a doplnení niektorých zákonov v znení neskorších predpisov </w:t>
      </w:r>
    </w:p>
    <w:p w14:paraId="1C62F858"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51/1988 Zb. o banskej činnosti, výbušninách o štátnej banskej správe v znení neskorších predpisov </w:t>
      </w:r>
    </w:p>
    <w:p w14:paraId="1BDDF6E0"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67/2010 Z. z. o podmienkach uvedenia chemických látok a chemických zmesí na trh a o zmene a doplnení niektorých zákonov (chemický zákon) </w:t>
      </w:r>
    </w:p>
    <w:p w14:paraId="2D54BDFA"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261/2002 Z. z. o prevencii závažných priemyselných havárií a o zmene a doplnení niektorých zákonov </w:t>
      </w:r>
    </w:p>
    <w:p w14:paraId="2708E80E"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264/1999 Z. z. o technických požiadavkách na výrobky o posudzovaní zhody o zmene a doplnení niektorých zákonov v znení neskorších predpisov </w:t>
      </w:r>
    </w:p>
    <w:p w14:paraId="1BBB1876"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35/2008 Z. z., ktorým sa ustanovujú podrobnosti o technických požiadavkách a postupoch posudzovania zhody na osobné ochranné prostriedky </w:t>
      </w:r>
    </w:p>
    <w:p w14:paraId="73A62342"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79/2006 Z. z., ktorým sa ustanovujú podrobnosti o technických požiadavkách na účinnosť teplovodných kotlov spaľujúcich kvapalné palivá alebo plynné palivá a o postupoch posudzovania ich zhody </w:t>
      </w:r>
    </w:p>
    <w:p w14:paraId="47A38440"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115/2006 Z. z. o minimálnych zdravotných a bezpečnostných požiadavkách na ochranu zamestnancov pred rizikami súvisiacimi s expozíciou hluku v znení neskorších predpisov </w:t>
      </w:r>
    </w:p>
    <w:p w14:paraId="67156D08"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3C04A752"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176/2003 Z. z., ktorým sa ustanovujú podrobnosti technických požiadavkách a o postupoch posudzovania zhody na prepravné tlakové zariadenia v znení neskorších predpisov </w:t>
      </w:r>
    </w:p>
    <w:p w14:paraId="1993BF58"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253/2006 Z. z. o ochrane zamestnancov pred rizikami súvisiacimi s expozíciou azbestu pri práci </w:t>
      </w:r>
    </w:p>
    <w:p w14:paraId="5420628B"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79714496" w14:textId="77777777" w:rsidR="00D375F8" w:rsidRPr="00F75570" w:rsidRDefault="00D375F8" w:rsidP="00D375F8">
      <w:pPr>
        <w:pStyle w:val="Odst"/>
        <w:spacing w:line="288" w:lineRule="auto"/>
        <w:ind w:firstLine="0"/>
        <w:rPr>
          <w:sz w:val="22"/>
        </w:rPr>
      </w:pPr>
      <w:r w:rsidRPr="00F75570">
        <w:rPr>
          <w:sz w:val="22"/>
        </w:rPr>
        <w:lastRenderedPageBreak/>
        <w:t>•</w:t>
      </w:r>
      <w:r w:rsidRPr="00F75570">
        <w:rPr>
          <w:sz w:val="22"/>
        </w:rPr>
        <w:tab/>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09612362"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276/2006 Z. z. o minimálnych bezpečnostných a zdravotných požiadavkách pri práci so zobrazovacími jednotkami </w:t>
      </w:r>
    </w:p>
    <w:p w14:paraId="6E9727DD"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281/2006 Z. z. o minimálnych bezpečnostných a zdravotných požiadavkách pri ručnej manipulácii s bremenami </w:t>
      </w:r>
    </w:p>
    <w:p w14:paraId="37E12B24"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308/2004 Z. z. o technických požiadavkách a postupoch posudzovania zhody pre elektrické zariadenia, ktoré sa používajú v určitom rozsahu napätia v znení neskorších predpisov </w:t>
      </w:r>
    </w:p>
    <w:p w14:paraId="5440E69C"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328/2003 Z. z., ktorým sa mení a dopĺňa nariadenie vlády č.513/2001 Z. z., ktorým sa ustanovujú podrobnosti o technických požiadavkách a postupoch posudzovania zhody na jednoduché tlakové nádoby </w:t>
      </w:r>
    </w:p>
    <w:p w14:paraId="58DBC30A"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355/2006 Z. z. o ochrane zamestnancov pred rizikami súvisiacimi s expozíciou chemickým faktorom pri práci v znení neskorších predpisov </w:t>
      </w:r>
    </w:p>
    <w:p w14:paraId="01D644B5"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356/2006 Z. z. o ochrane zdravia zamestnancov pred rizikami súvisiacimi s expozíciou karcinogénnym a mutagénnym faktorom pri práci v znení neskorších predpisov </w:t>
      </w:r>
    </w:p>
    <w:p w14:paraId="141680B7"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387/2006 Z. z. o požiadavkách na zaistenie bezpečnostného a zdravotného označenia pri práci </w:t>
      </w:r>
    </w:p>
    <w:p w14:paraId="3E549F5C"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č.391/2006 Z. z. o minimálnych bezpečnostných a zdravotných požiadavkách na pracovisko </w:t>
      </w:r>
    </w:p>
    <w:p w14:paraId="4F7263B6"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392/2006 Z. z. o minimálnych bezpečnostných a zdravotných požiadavkách pri používaní pracovných prostriedkov </w:t>
      </w:r>
    </w:p>
    <w:p w14:paraId="72682E68"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393/2006 Z. z. o minimálnych požiadavkách na zaistenie bezpečnosti a ochrany zdravia pri práci vo výbušnom prostredí </w:t>
      </w:r>
    </w:p>
    <w:p w14:paraId="21C93E33"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393/1999 Z. z., ktorým sa ustanovujú podrobnosti o technických požiadavkách na spotrebiče plynných palív v znení neskorších predpisov </w:t>
      </w:r>
    </w:p>
    <w:p w14:paraId="4063EC17"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395/2006 Z. z. o minimálnych požiadavkách na poskytovanie a používanie osobných ochranných pracovných prostriedkov </w:t>
      </w:r>
    </w:p>
    <w:p w14:paraId="546505B9"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396/2006 Z. z. o minimálnych bezpečnostných a zdravotných požiadavkách na stavenisko </w:t>
      </w:r>
    </w:p>
    <w:p w14:paraId="42995C1B"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416/2005 Z. z. o minimálnych zdravotných a bezpečnostných požiadavkách na ochranu zamestnancov pred rizikami súvisiacimi s expozíciou vibrácií v znení neskorších predpisov </w:t>
      </w:r>
    </w:p>
    <w:p w14:paraId="106F3FBE"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436/2008 Z. z. , ktorým sa ustanovujú podrobnosti o technických požiadavkách a postupoch posudzovania zhody na strojové zariadenia </w:t>
      </w:r>
    </w:p>
    <w:p w14:paraId="16ED1DE3"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571/2001 Z. z., ktorým sa ustanovujú podrobnosti o technických požiadavkách postupoch posudzovania zhody na výťahy v znení neskorších predpisov </w:t>
      </w:r>
    </w:p>
    <w:p w14:paraId="21A05A58" w14:textId="77777777" w:rsidR="00D375F8" w:rsidRPr="00F75570" w:rsidRDefault="00D375F8" w:rsidP="00D375F8">
      <w:pPr>
        <w:pStyle w:val="Odst"/>
        <w:spacing w:line="288" w:lineRule="auto"/>
        <w:ind w:firstLine="0"/>
        <w:rPr>
          <w:sz w:val="22"/>
        </w:rPr>
      </w:pPr>
      <w:r w:rsidRPr="00F75570">
        <w:rPr>
          <w:sz w:val="22"/>
        </w:rPr>
        <w:lastRenderedPageBreak/>
        <w:t>•</w:t>
      </w:r>
      <w:r w:rsidRPr="00F75570">
        <w:rPr>
          <w:sz w:val="22"/>
        </w:rPr>
        <w:tab/>
        <w:t xml:space="preserve">Nariadenie vlády SR č. 576/2002 Z. z., ktorým sa ustanovujú podrobnosti technických požiadavkách a postupoch posudzovania zhody na tlakové zariadenia </w:t>
      </w:r>
    </w:p>
    <w:p w14:paraId="1FB6A362"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práce, sociálnych vecí a rodiny Slovenskej republiky č.45/2010 Z. z. , ktorou sa ustanovujú podrobnosti na zaistenie bezpečnosti ochrany zdravia pri poľnohospodárskej práci </w:t>
      </w:r>
    </w:p>
    <w:p w14:paraId="3CA6B008"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práce, sociálnych vecí a rodiny Slovenskej republiky č.46/2010 Z.z., ktorou sa ustanovujú podrobnosti na zaistenie bezpečnosti a ochrany zdravia pri lesnej práci a podrobnosti o odbornej spôsobilosti na výkon niektorých pracovných činností a na obsluhu niektorých technických zariadení </w:t>
      </w:r>
    </w:p>
    <w:p w14:paraId="61BBFD0B"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práce, sociálnych vecí a rodiny Slovenskej republiky č. 356/2007 Z.z.,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03E77C8C"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práce, sociálnych vecí a rodiny Slovenskej republiky č. 500/2006 Z. z., ktorou sa ustanovuje vzor záznamu o registrovanom pracovnom úraze </w:t>
      </w:r>
    </w:p>
    <w:p w14:paraId="62A1A966"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zdravotníctva Slovenskej republiky č. 504/2006 Z. z. o spôsobe hlásenia, registrácie a evidencie choroby z povolania a ohrozenie chorobou z povolania </w:t>
      </w:r>
    </w:p>
    <w:p w14:paraId="6EECA424"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0761DD1C"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Vyhláška č.147/2013 Z.z., ktorou sa stanovujú podrobnosti na zaistenie bezpečnosti a ochrany zdravia pri stavebných prácach a prácach s nimi súvisiacich a podrobnosti o odbornej spôsobilosti na výkon niektorých pracovných činností</w:t>
      </w:r>
    </w:p>
    <w:p w14:paraId="506C4187"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VBP/GMBH/35 Bezpečnosť dodávateľov Špecifikácia S 0001 </w:t>
      </w:r>
    </w:p>
    <w:p w14:paraId="641AC762"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PRG/0006 Programy pre život ohrozujúce situácie a ostatné neuvedené platné zákony, vyhlášky, nariadenia a smernice súvisiace s realizáciou a prevádzkou.</w:t>
      </w:r>
    </w:p>
    <w:p w14:paraId="725FF7A7"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Užívateľ prevádzky zaistí zaškolenie a preskúšanie obsluhy po stránke bezpečnosti práce.</w:t>
      </w:r>
    </w:p>
    <w:p w14:paraId="66ACC7F0" w14:textId="77777777" w:rsidR="00D375F8" w:rsidRPr="00F75570" w:rsidRDefault="00D375F8" w:rsidP="00D375F8">
      <w:pPr>
        <w:pStyle w:val="Odst"/>
        <w:spacing w:line="288" w:lineRule="auto"/>
        <w:rPr>
          <w:sz w:val="22"/>
        </w:rPr>
      </w:pPr>
      <w:r w:rsidRPr="00F75570">
        <w:rPr>
          <w:sz w:val="22"/>
        </w:rPr>
        <w:t>Doporučené Slovenské technické normy :</w:t>
      </w:r>
    </w:p>
    <w:p w14:paraId="0D7F2F36"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01 2725     </w:t>
      </w:r>
      <w:r w:rsidRPr="00F75570">
        <w:rPr>
          <w:sz w:val="22"/>
        </w:rPr>
        <w:tab/>
        <w:t>Smernice pre farebnú úpravu pracovného prostredia</w:t>
      </w:r>
    </w:p>
    <w:p w14:paraId="6342E91B"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01 8010     </w:t>
      </w:r>
      <w:r w:rsidRPr="00F75570">
        <w:rPr>
          <w:sz w:val="22"/>
        </w:rPr>
        <w:tab/>
        <w:t>Bezpečnostné farby a značky. Bezpečnostné ustanovenia</w:t>
      </w:r>
    </w:p>
    <w:p w14:paraId="18F59D62"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01 8012-1   </w:t>
      </w:r>
      <w:r w:rsidRPr="00F75570">
        <w:rPr>
          <w:sz w:val="22"/>
        </w:rPr>
        <w:tab/>
        <w:t xml:space="preserve">Bezpečnostné farby a značky Časť 1: Definície a požiadavky na vyhotovenie </w:t>
      </w:r>
    </w:p>
    <w:p w14:paraId="21A373A6"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01 8012-2   </w:t>
      </w:r>
      <w:r w:rsidRPr="00F75570">
        <w:rPr>
          <w:sz w:val="22"/>
        </w:rPr>
        <w:tab/>
        <w:t>Bezpečnostné farby a značky Časť 2: Bezpečnostné značky a značky na ochranu zdravia</w:t>
      </w:r>
    </w:p>
    <w:p w14:paraId="16985FE1"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01 8013     </w:t>
      </w:r>
      <w:r w:rsidRPr="00F75570">
        <w:rPr>
          <w:sz w:val="22"/>
        </w:rPr>
        <w:tab/>
        <w:t>Požiarne tabuľky</w:t>
      </w:r>
    </w:p>
    <w:p w14:paraId="6EA2F388"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EN 292-2 </w:t>
      </w:r>
      <w:r w:rsidRPr="00F75570">
        <w:rPr>
          <w:sz w:val="22"/>
        </w:rPr>
        <w:tab/>
        <w:t>Bezpečnosť strojových zariadení</w:t>
      </w:r>
    </w:p>
    <w:p w14:paraId="7C659C78" w14:textId="77777777" w:rsidR="00D375F8" w:rsidRPr="00F75570" w:rsidRDefault="00D375F8" w:rsidP="00D375F8">
      <w:pPr>
        <w:pStyle w:val="Odst"/>
        <w:tabs>
          <w:tab w:val="left" w:pos="2835"/>
        </w:tabs>
        <w:spacing w:line="288" w:lineRule="auto"/>
        <w:ind w:firstLine="0"/>
        <w:rPr>
          <w:sz w:val="22"/>
        </w:rPr>
      </w:pPr>
      <w:r w:rsidRPr="00F75570">
        <w:rPr>
          <w:sz w:val="22"/>
        </w:rPr>
        <w:t>STN EN 294</w:t>
      </w:r>
      <w:r w:rsidRPr="00F75570">
        <w:rPr>
          <w:sz w:val="22"/>
        </w:rPr>
        <w:tab/>
        <w:t>Bezpečnosť strojových zariadení</w:t>
      </w:r>
    </w:p>
    <w:p w14:paraId="61308F5E" w14:textId="77777777" w:rsidR="00D375F8" w:rsidRPr="00F75570" w:rsidRDefault="00D375F8" w:rsidP="00D375F8">
      <w:pPr>
        <w:pStyle w:val="Odst"/>
        <w:tabs>
          <w:tab w:val="left" w:pos="2835"/>
        </w:tabs>
        <w:spacing w:line="288" w:lineRule="auto"/>
        <w:ind w:firstLine="0"/>
        <w:rPr>
          <w:sz w:val="22"/>
        </w:rPr>
      </w:pPr>
      <w:r w:rsidRPr="00F75570">
        <w:rPr>
          <w:sz w:val="22"/>
        </w:rPr>
        <w:lastRenderedPageBreak/>
        <w:t xml:space="preserve">STN  34 3510   </w:t>
      </w:r>
      <w:r w:rsidRPr="00F75570">
        <w:rPr>
          <w:sz w:val="22"/>
        </w:rPr>
        <w:tab/>
        <w:t>Bezpečnostné tabuľky a nápisy pre elektrické zariadenia.</w:t>
      </w:r>
    </w:p>
    <w:p w14:paraId="1EF8F905"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2003 </w:t>
      </w:r>
      <w:r w:rsidRPr="00F75570">
        <w:rPr>
          <w:sz w:val="22"/>
        </w:rPr>
        <w:tab/>
        <w:t>Pracovná ochrana. Pracovné procesy. Všeobecné bezpečnostné požiadavky.</w:t>
      </w:r>
    </w:p>
    <w:p w14:paraId="5075EF8F"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2040     </w:t>
      </w:r>
      <w:r w:rsidRPr="00F75570">
        <w:rPr>
          <w:sz w:val="22"/>
        </w:rPr>
        <w:tab/>
        <w:t>Ochranné kryty a ohradenia výrobných zariadení</w:t>
      </w:r>
    </w:p>
    <w:p w14:paraId="57742A5F" w14:textId="77777777" w:rsidR="00D375F8" w:rsidRPr="00F75570" w:rsidRDefault="00D375F8" w:rsidP="00D375F8">
      <w:pPr>
        <w:pStyle w:val="Odst"/>
        <w:tabs>
          <w:tab w:val="left" w:pos="2835"/>
        </w:tabs>
        <w:spacing w:line="288" w:lineRule="auto"/>
        <w:ind w:firstLine="0"/>
        <w:rPr>
          <w:sz w:val="22"/>
        </w:rPr>
      </w:pPr>
      <w:r w:rsidRPr="00F75570">
        <w:rPr>
          <w:sz w:val="22"/>
        </w:rPr>
        <w:t>STN 33 2000</w:t>
      </w:r>
      <w:r w:rsidRPr="00F75570">
        <w:rPr>
          <w:sz w:val="22"/>
        </w:rPr>
        <w:tab/>
        <w:t>Elektrické inštalácie nízkeho napätia</w:t>
      </w:r>
    </w:p>
    <w:p w14:paraId="1E8A6E28" w14:textId="77777777" w:rsidR="00D375F8" w:rsidRPr="00F75570" w:rsidRDefault="00D375F8" w:rsidP="00D375F8">
      <w:pPr>
        <w:pStyle w:val="Odst"/>
        <w:tabs>
          <w:tab w:val="left" w:pos="2835"/>
        </w:tabs>
        <w:spacing w:line="288" w:lineRule="auto"/>
        <w:ind w:firstLine="0"/>
        <w:rPr>
          <w:sz w:val="22"/>
        </w:rPr>
      </w:pPr>
      <w:r w:rsidRPr="00F75570">
        <w:rPr>
          <w:sz w:val="22"/>
        </w:rPr>
        <w:t>STN EN 1993-6</w:t>
      </w:r>
      <w:r w:rsidRPr="00F75570">
        <w:rPr>
          <w:sz w:val="22"/>
        </w:rPr>
        <w:tab/>
        <w:t xml:space="preserve">Eurokód 3. Navrhovanie oceľových konštrukcií </w:t>
      </w:r>
    </w:p>
    <w:p w14:paraId="3FB0C0BC"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2131     </w:t>
      </w:r>
      <w:r w:rsidRPr="00F75570">
        <w:rPr>
          <w:sz w:val="22"/>
        </w:rPr>
        <w:tab/>
        <w:t>Chrániče sluchu</w:t>
      </w:r>
    </w:p>
    <w:p w14:paraId="7ADEBBB8"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2141     </w:t>
      </w:r>
      <w:r w:rsidRPr="00F75570">
        <w:rPr>
          <w:sz w:val="22"/>
        </w:rPr>
        <w:tab/>
        <w:t>Ochranné prilby</w:t>
      </w:r>
    </w:p>
    <w:p w14:paraId="4DD4705D"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2303     </w:t>
      </w:r>
      <w:r w:rsidRPr="00F75570">
        <w:rPr>
          <w:sz w:val="22"/>
        </w:rPr>
        <w:tab/>
        <w:t>Osobné ochranné pracovné prostriedky rúk</w:t>
      </w:r>
    </w:p>
    <w:p w14:paraId="69E776A0"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2701     </w:t>
      </w:r>
      <w:r w:rsidRPr="00F75570">
        <w:rPr>
          <w:sz w:val="22"/>
        </w:rPr>
        <w:tab/>
        <w:t>Ochranné odevy</w:t>
      </w:r>
    </w:p>
    <w:p w14:paraId="6FBEC5F8" w14:textId="77777777" w:rsidR="00D375F8" w:rsidRPr="00F75570" w:rsidRDefault="00D375F8" w:rsidP="00D375F8">
      <w:pPr>
        <w:pStyle w:val="Odst"/>
        <w:tabs>
          <w:tab w:val="left" w:pos="2835"/>
        </w:tabs>
        <w:spacing w:line="288" w:lineRule="auto"/>
        <w:ind w:firstLine="0"/>
        <w:rPr>
          <w:sz w:val="22"/>
        </w:rPr>
      </w:pPr>
      <w:r w:rsidRPr="00F75570">
        <w:rPr>
          <w:sz w:val="22"/>
        </w:rPr>
        <w:t>STN ISO 3864-1</w:t>
      </w:r>
      <w:r w:rsidRPr="00F75570">
        <w:rPr>
          <w:sz w:val="22"/>
        </w:rPr>
        <w:tab/>
        <w:t xml:space="preserve">Bezpečnostné farby a značky Časť 1: Definície a požiadavky na vyhotovenie </w:t>
      </w:r>
    </w:p>
    <w:p w14:paraId="04BD9FE0" w14:textId="77777777" w:rsidR="00D375F8" w:rsidRPr="00F75570" w:rsidRDefault="00D375F8" w:rsidP="00D375F8">
      <w:pPr>
        <w:pStyle w:val="Odst"/>
        <w:tabs>
          <w:tab w:val="left" w:pos="2835"/>
        </w:tabs>
        <w:spacing w:line="288" w:lineRule="auto"/>
        <w:ind w:firstLine="0"/>
        <w:rPr>
          <w:sz w:val="22"/>
        </w:rPr>
      </w:pPr>
      <w:r w:rsidRPr="00F75570">
        <w:rPr>
          <w:sz w:val="22"/>
        </w:rPr>
        <w:t>STN EN ISO 7010:2012-11</w:t>
      </w:r>
      <w:r w:rsidRPr="00F75570">
        <w:rPr>
          <w:sz w:val="22"/>
        </w:rPr>
        <w:tab/>
        <w:t>Bezpečnostné farby a značky Časť 2: Bezpečnostné značky a značky na ochranu zdravia</w:t>
      </w:r>
    </w:p>
    <w:p w14:paraId="79AB13B0" w14:textId="77777777" w:rsidR="00D375F8" w:rsidRPr="00F75570" w:rsidRDefault="00D375F8" w:rsidP="00D375F8">
      <w:pPr>
        <w:pStyle w:val="Odst"/>
        <w:tabs>
          <w:tab w:val="left" w:pos="2835"/>
        </w:tabs>
        <w:spacing w:line="288" w:lineRule="auto"/>
        <w:ind w:firstLine="0"/>
        <w:rPr>
          <w:sz w:val="22"/>
        </w:rPr>
      </w:pPr>
      <w:r w:rsidRPr="00F75570">
        <w:rPr>
          <w:sz w:val="22"/>
        </w:rPr>
        <w:t>STN EN 61310-1</w:t>
      </w:r>
      <w:r w:rsidRPr="00F75570">
        <w:rPr>
          <w:sz w:val="22"/>
        </w:rPr>
        <w:tab/>
        <w:t>Bezpečnostné tabuľky a nápisy pre elektrické zariadenia.</w:t>
      </w:r>
    </w:p>
    <w:p w14:paraId="331F336F" w14:textId="77777777" w:rsidR="00D375F8" w:rsidRPr="00F75570" w:rsidRDefault="00D375F8" w:rsidP="00D375F8">
      <w:pPr>
        <w:pStyle w:val="Odst"/>
        <w:tabs>
          <w:tab w:val="left" w:pos="2835"/>
        </w:tabs>
        <w:spacing w:line="288" w:lineRule="auto"/>
        <w:ind w:firstLine="0"/>
        <w:rPr>
          <w:sz w:val="22"/>
        </w:rPr>
      </w:pPr>
      <w:r w:rsidRPr="00F75570">
        <w:rPr>
          <w:sz w:val="22"/>
        </w:rPr>
        <w:t>STN EN 13087</w:t>
      </w:r>
      <w:r w:rsidRPr="00F75570">
        <w:rPr>
          <w:sz w:val="22"/>
        </w:rPr>
        <w:tab/>
        <w:t>Ochranné prilby</w:t>
      </w:r>
    </w:p>
    <w:p w14:paraId="4F0503C3" w14:textId="77777777" w:rsidR="00D375F8" w:rsidRPr="00F75570" w:rsidRDefault="00D375F8" w:rsidP="00D375F8">
      <w:pPr>
        <w:pStyle w:val="Odst"/>
        <w:tabs>
          <w:tab w:val="left" w:pos="2835"/>
        </w:tabs>
        <w:spacing w:line="288" w:lineRule="auto"/>
        <w:ind w:firstLine="0"/>
        <w:rPr>
          <w:sz w:val="22"/>
        </w:rPr>
      </w:pPr>
      <w:r w:rsidRPr="00F75570">
        <w:rPr>
          <w:sz w:val="22"/>
        </w:rPr>
        <w:t>STN EN 24869-1</w:t>
      </w:r>
      <w:r w:rsidRPr="00F75570">
        <w:rPr>
          <w:sz w:val="22"/>
        </w:rPr>
        <w:tab/>
        <w:t>Akustika. Chrániče sluchu. Časť 1: Subjektívna metóda merania vloženého útlmu</w:t>
      </w:r>
    </w:p>
    <w:p w14:paraId="0E6E32E6" w14:textId="77777777" w:rsidR="00D375F8" w:rsidRPr="00F75570" w:rsidRDefault="00D375F8" w:rsidP="00D375F8">
      <w:pPr>
        <w:pStyle w:val="Odst"/>
        <w:tabs>
          <w:tab w:val="left" w:pos="2835"/>
        </w:tabs>
        <w:spacing w:line="288" w:lineRule="auto"/>
        <w:ind w:firstLine="0"/>
        <w:rPr>
          <w:sz w:val="22"/>
        </w:rPr>
      </w:pPr>
      <w:r w:rsidRPr="00F75570">
        <w:rPr>
          <w:sz w:val="22"/>
        </w:rPr>
        <w:t>STN EN 420+A1</w:t>
      </w:r>
      <w:r w:rsidRPr="00F75570">
        <w:rPr>
          <w:sz w:val="22"/>
        </w:rPr>
        <w:tab/>
        <w:t>Ochranné rukavice. Všeobecné požiadavky a skúšobné metódy</w:t>
      </w:r>
    </w:p>
    <w:p w14:paraId="34A359FA" w14:textId="77777777" w:rsidR="00D375F8" w:rsidRPr="00F75570" w:rsidRDefault="00D375F8" w:rsidP="00D375F8">
      <w:pPr>
        <w:pStyle w:val="Odst"/>
        <w:tabs>
          <w:tab w:val="left" w:pos="2835"/>
        </w:tabs>
        <w:spacing w:line="288" w:lineRule="auto"/>
        <w:ind w:firstLine="0"/>
        <w:rPr>
          <w:sz w:val="22"/>
        </w:rPr>
      </w:pPr>
      <w:r w:rsidRPr="00F75570">
        <w:rPr>
          <w:sz w:val="22"/>
        </w:rPr>
        <w:t>STN EN ISO 13688</w:t>
      </w:r>
      <w:r w:rsidRPr="00F75570">
        <w:rPr>
          <w:sz w:val="22"/>
        </w:rPr>
        <w:tab/>
        <w:t>Ochranné odevy. Všeobecné požiadavky</w:t>
      </w:r>
    </w:p>
    <w:p w14:paraId="79BF9D0A" w14:textId="77777777" w:rsidR="00D375F8" w:rsidRPr="00F75570" w:rsidRDefault="00D375F8" w:rsidP="00D375F8">
      <w:pPr>
        <w:pStyle w:val="Odst"/>
        <w:tabs>
          <w:tab w:val="left" w:pos="2835"/>
        </w:tabs>
        <w:spacing w:line="288" w:lineRule="auto"/>
        <w:ind w:firstLine="0"/>
        <w:rPr>
          <w:sz w:val="22"/>
        </w:rPr>
      </w:pPr>
      <w:r w:rsidRPr="00F75570">
        <w:rPr>
          <w:sz w:val="22"/>
        </w:rPr>
        <w:t>STN EN 294:1997-05</w:t>
      </w:r>
      <w:r w:rsidRPr="00F75570">
        <w:rPr>
          <w:sz w:val="22"/>
        </w:rPr>
        <w:tab/>
        <w:t>Ochranné kryty a ohradenia výrobných zariadení</w:t>
      </w:r>
    </w:p>
    <w:p w14:paraId="46F884F0" w14:textId="77777777" w:rsidR="00D375F8" w:rsidRPr="00F75570" w:rsidRDefault="00D375F8" w:rsidP="00D375F8">
      <w:pPr>
        <w:pStyle w:val="Odst"/>
        <w:tabs>
          <w:tab w:val="left" w:pos="2835"/>
        </w:tabs>
        <w:spacing w:line="288" w:lineRule="auto"/>
        <w:ind w:firstLine="0"/>
        <w:rPr>
          <w:sz w:val="22"/>
        </w:rPr>
      </w:pPr>
      <w:r w:rsidRPr="00F75570">
        <w:rPr>
          <w:sz w:val="22"/>
        </w:rPr>
        <w:t>STN EN ISO 12100/O1</w:t>
      </w:r>
      <w:r w:rsidRPr="00F75570">
        <w:rPr>
          <w:sz w:val="22"/>
        </w:rPr>
        <w:tab/>
        <w:t>Bezpečnosť strojov. Všeobecné zásady konštruovania strojov. Posudzovanie a znižovanie rizika</w:t>
      </w:r>
    </w:p>
    <w:p w14:paraId="4710D237" w14:textId="77777777" w:rsidR="00D375F8" w:rsidRPr="00F75570" w:rsidRDefault="00D375F8" w:rsidP="00D375F8">
      <w:pPr>
        <w:pStyle w:val="Odst"/>
        <w:tabs>
          <w:tab w:val="left" w:pos="2835"/>
        </w:tabs>
        <w:spacing w:line="288" w:lineRule="auto"/>
        <w:ind w:firstLine="0"/>
        <w:rPr>
          <w:sz w:val="22"/>
        </w:rPr>
      </w:pPr>
      <w:r w:rsidRPr="00F75570">
        <w:rPr>
          <w:sz w:val="22"/>
        </w:rPr>
        <w:t>STN EN ISO 13857</w:t>
      </w:r>
      <w:r w:rsidRPr="00F75570">
        <w:rPr>
          <w:sz w:val="22"/>
        </w:rPr>
        <w:tab/>
        <w:t>Bezpečnosť strojov. Bezpečné vzdialenosti na ochranu horných a dolných končatín pred siahnutím do nebezpečného priestoru</w:t>
      </w:r>
    </w:p>
    <w:p w14:paraId="6B5D5873" w14:textId="77777777" w:rsidR="00D375F8" w:rsidRPr="00F75570" w:rsidRDefault="00D375F8" w:rsidP="00D375F8">
      <w:pPr>
        <w:pStyle w:val="Odst"/>
        <w:tabs>
          <w:tab w:val="left" w:pos="2835"/>
        </w:tabs>
        <w:spacing w:line="288" w:lineRule="auto"/>
        <w:ind w:firstLine="0"/>
        <w:rPr>
          <w:sz w:val="22"/>
        </w:rPr>
      </w:pPr>
      <w:r w:rsidRPr="00F75570">
        <w:rPr>
          <w:sz w:val="22"/>
        </w:rPr>
        <w:t>STN EN ISO 14121-1</w:t>
      </w:r>
      <w:r w:rsidRPr="00F75570">
        <w:rPr>
          <w:sz w:val="22"/>
        </w:rPr>
        <w:tab/>
        <w:t>Bezpečnosť strojov  eliminácia rizika  odstránenie zostatkového rizika</w:t>
      </w:r>
    </w:p>
    <w:p w14:paraId="77173720" w14:textId="77777777" w:rsidR="00D375F8" w:rsidRPr="00F75570" w:rsidRDefault="00D375F8" w:rsidP="00D375F8">
      <w:pPr>
        <w:pStyle w:val="Odst"/>
        <w:tabs>
          <w:tab w:val="left" w:pos="2835"/>
        </w:tabs>
        <w:spacing w:line="288" w:lineRule="auto"/>
        <w:ind w:firstLine="0"/>
        <w:rPr>
          <w:sz w:val="22"/>
        </w:rPr>
      </w:pPr>
      <w:r w:rsidRPr="00F75570">
        <w:rPr>
          <w:sz w:val="22"/>
        </w:rPr>
        <w:t>STN EN 61310-1</w:t>
      </w:r>
      <w:r w:rsidRPr="00F75570">
        <w:rPr>
          <w:sz w:val="22"/>
        </w:rPr>
        <w:tab/>
        <w:t>Bezpečnosť strojových zariadení. Indikácia, označovanie a ovládanie.  Časť 1: Požiadavky na vizuálne, akustické a dotykové signály a ostatné neuvedené platné STN súvisiace s danou prevádzkou</w:t>
      </w:r>
    </w:p>
    <w:p w14:paraId="50AAB07F" w14:textId="77777777" w:rsidR="00D375F8" w:rsidRPr="00F75570" w:rsidRDefault="00D375F8" w:rsidP="00D375F8">
      <w:pPr>
        <w:pStyle w:val="Odst"/>
        <w:tabs>
          <w:tab w:val="left" w:pos="2835"/>
        </w:tabs>
        <w:spacing w:line="288" w:lineRule="auto"/>
        <w:ind w:firstLine="0"/>
        <w:rPr>
          <w:sz w:val="22"/>
        </w:rPr>
      </w:pPr>
      <w:r w:rsidRPr="00F75570">
        <w:rPr>
          <w:sz w:val="22"/>
        </w:rPr>
        <w:t>STN EN 1991-1-1</w:t>
      </w:r>
      <w:r w:rsidRPr="00F75570">
        <w:rPr>
          <w:sz w:val="22"/>
        </w:rPr>
        <w:tab/>
        <w:t>Zaťaženia konštrukcií - Časť 1-1: Všeobecné zaťaženia - Objemová tiaž, vlastná tiaž a úžitkové zaťaženia budov</w:t>
      </w:r>
    </w:p>
    <w:p w14:paraId="3F41EB4D" w14:textId="77777777" w:rsidR="00D375F8" w:rsidRPr="00F75570" w:rsidRDefault="00D375F8" w:rsidP="00D375F8">
      <w:pPr>
        <w:pStyle w:val="Odst"/>
        <w:tabs>
          <w:tab w:val="left" w:pos="2835"/>
        </w:tabs>
        <w:spacing w:line="288" w:lineRule="auto"/>
        <w:ind w:firstLine="0"/>
        <w:rPr>
          <w:sz w:val="22"/>
        </w:rPr>
      </w:pPr>
      <w:r w:rsidRPr="00F75570">
        <w:rPr>
          <w:sz w:val="22"/>
        </w:rPr>
        <w:t>STN EN 1991-1-3</w:t>
      </w:r>
      <w:r w:rsidRPr="00F75570">
        <w:rPr>
          <w:sz w:val="22"/>
        </w:rPr>
        <w:tab/>
        <w:t>Zaťaženia konštrukcií - Časť 1-3: Všeobecné zaťaženia  - Zaťaženie snehom + Národná príloha</w:t>
      </w:r>
    </w:p>
    <w:p w14:paraId="5EECC9C7" w14:textId="77777777" w:rsidR="00D375F8" w:rsidRPr="00F75570" w:rsidRDefault="00D375F8" w:rsidP="00D375F8">
      <w:pPr>
        <w:pStyle w:val="Odst"/>
        <w:tabs>
          <w:tab w:val="left" w:pos="2835"/>
        </w:tabs>
        <w:spacing w:line="288" w:lineRule="auto"/>
        <w:ind w:firstLine="0"/>
        <w:rPr>
          <w:sz w:val="22"/>
        </w:rPr>
      </w:pPr>
      <w:r w:rsidRPr="00F75570">
        <w:rPr>
          <w:sz w:val="22"/>
        </w:rPr>
        <w:t>STN EN 1991-1-4</w:t>
      </w:r>
      <w:r w:rsidRPr="00F75570">
        <w:rPr>
          <w:sz w:val="22"/>
        </w:rPr>
        <w:tab/>
        <w:t>Zaťaženia konštrukcií - Časť 1-4: Všeobecné zaťaženia - Zaťaženie vetrom + Národná príloha</w:t>
      </w:r>
    </w:p>
    <w:p w14:paraId="3D05CB35" w14:textId="77777777" w:rsidR="00D375F8" w:rsidRPr="00F75570" w:rsidRDefault="00D375F8" w:rsidP="00D375F8">
      <w:pPr>
        <w:pStyle w:val="Odst"/>
        <w:tabs>
          <w:tab w:val="left" w:pos="2835"/>
        </w:tabs>
        <w:spacing w:line="288" w:lineRule="auto"/>
        <w:ind w:firstLine="0"/>
        <w:rPr>
          <w:sz w:val="22"/>
        </w:rPr>
      </w:pPr>
      <w:r w:rsidRPr="00F75570">
        <w:rPr>
          <w:sz w:val="22"/>
        </w:rPr>
        <w:t>STN EN 1992-1-1</w:t>
      </w:r>
      <w:r w:rsidRPr="00F75570">
        <w:rPr>
          <w:sz w:val="22"/>
        </w:rPr>
        <w:tab/>
        <w:t>Navrhovanie betónových konštrukcií – Všeobecné pravidlá pre pozemné stavby</w:t>
      </w:r>
    </w:p>
    <w:p w14:paraId="22518A05" w14:textId="77777777" w:rsidR="00D375F8" w:rsidRPr="00F75570" w:rsidRDefault="00D375F8" w:rsidP="00D375F8">
      <w:pPr>
        <w:pStyle w:val="Odst"/>
        <w:tabs>
          <w:tab w:val="left" w:pos="2835"/>
        </w:tabs>
        <w:spacing w:line="288" w:lineRule="auto"/>
        <w:ind w:firstLine="0"/>
        <w:rPr>
          <w:sz w:val="22"/>
        </w:rPr>
      </w:pPr>
      <w:r w:rsidRPr="00F75570">
        <w:rPr>
          <w:sz w:val="22"/>
        </w:rPr>
        <w:lastRenderedPageBreak/>
        <w:t>STN EN 1993-1-1</w:t>
      </w:r>
      <w:r w:rsidRPr="00F75570">
        <w:rPr>
          <w:sz w:val="22"/>
        </w:rPr>
        <w:tab/>
        <w:t>Navrhovanie oceľových konštrukcií –  Všeobecné pravidlá pre pozemné stavby</w:t>
      </w:r>
    </w:p>
    <w:p w14:paraId="2D28AC85" w14:textId="77777777" w:rsidR="0055380A" w:rsidRPr="00F75570" w:rsidRDefault="0055380A" w:rsidP="0046343B">
      <w:pPr>
        <w:pStyle w:val="Zkladntext"/>
      </w:pPr>
    </w:p>
    <w:p w14:paraId="0C6F47D5" w14:textId="77777777" w:rsidR="0046343B" w:rsidRPr="00F75570" w:rsidRDefault="0046343B" w:rsidP="0046343B">
      <w:pPr>
        <w:pStyle w:val="Zkladntext"/>
      </w:pPr>
    </w:p>
    <w:p w14:paraId="24235DDE" w14:textId="77777777" w:rsidR="0046343B" w:rsidRPr="00F75570" w:rsidRDefault="0046343B" w:rsidP="0046343B">
      <w:pPr>
        <w:pStyle w:val="Zkladntext"/>
      </w:pPr>
    </w:p>
    <w:p w14:paraId="7BD4DCEB" w14:textId="77777777" w:rsidR="0046343B" w:rsidRPr="00F75570" w:rsidRDefault="0046343B" w:rsidP="0046343B">
      <w:pPr>
        <w:pStyle w:val="Zkladntext"/>
      </w:pPr>
    </w:p>
    <w:p w14:paraId="302C2A51" w14:textId="61FAA410" w:rsidR="0046343B" w:rsidRPr="003F4AF6" w:rsidRDefault="0046343B" w:rsidP="0046343B">
      <w:pPr>
        <w:pStyle w:val="Odst"/>
        <w:spacing w:line="288" w:lineRule="auto"/>
        <w:ind w:firstLine="0"/>
        <w:rPr>
          <w:sz w:val="22"/>
        </w:rPr>
      </w:pPr>
      <w:r w:rsidRPr="00F75570">
        <w:rPr>
          <w:sz w:val="22"/>
        </w:rPr>
        <w:t xml:space="preserve">Košice, </w:t>
      </w:r>
      <w:r w:rsidR="00A30168">
        <w:rPr>
          <w:sz w:val="22"/>
        </w:rPr>
        <w:t>11</w:t>
      </w:r>
      <w:r w:rsidRPr="00F75570">
        <w:rPr>
          <w:sz w:val="22"/>
        </w:rPr>
        <w:t>/20</w:t>
      </w:r>
      <w:r w:rsidR="00D905C6" w:rsidRPr="00F75570">
        <w:rPr>
          <w:sz w:val="22"/>
        </w:rPr>
        <w:t>2</w:t>
      </w:r>
      <w:r w:rsidR="0031680B">
        <w:rPr>
          <w:sz w:val="22"/>
        </w:rPr>
        <w:t>4</w:t>
      </w:r>
      <w:r w:rsidRPr="00F75570">
        <w:rPr>
          <w:sz w:val="22"/>
        </w:rPr>
        <w:tab/>
      </w:r>
      <w:r w:rsidRPr="00F75570">
        <w:rPr>
          <w:sz w:val="22"/>
        </w:rPr>
        <w:tab/>
      </w:r>
      <w:r w:rsidRPr="00F75570">
        <w:rPr>
          <w:sz w:val="22"/>
        </w:rPr>
        <w:tab/>
      </w:r>
      <w:r w:rsidRPr="00F75570">
        <w:rPr>
          <w:sz w:val="22"/>
        </w:rPr>
        <w:tab/>
      </w:r>
      <w:r w:rsidRPr="00F75570">
        <w:rPr>
          <w:sz w:val="22"/>
        </w:rPr>
        <w:tab/>
        <w:t>Zostavil: Ing. Pavol Schurger</w:t>
      </w:r>
    </w:p>
    <w:sectPr w:rsidR="0046343B" w:rsidRPr="003F4AF6" w:rsidSect="004A190D">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BFE70" w14:textId="77777777" w:rsidR="00BD1B12" w:rsidRPr="00F75570" w:rsidRDefault="00BD1B12" w:rsidP="000E26FE">
      <w:r w:rsidRPr="00F75570">
        <w:separator/>
      </w:r>
    </w:p>
  </w:endnote>
  <w:endnote w:type="continuationSeparator" w:id="0">
    <w:p w14:paraId="521CAED6" w14:textId="77777777" w:rsidR="00BD1B12" w:rsidRPr="00F75570" w:rsidRDefault="00BD1B12" w:rsidP="000E26FE">
      <w:r w:rsidRPr="00F755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panose1 w:val="00000000000000000000"/>
    <w:charset w:val="02"/>
    <w:family w:val="roman"/>
    <w:notTrueType/>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6005F6" w:rsidRPr="00F75570" w14:paraId="2227B279" w14:textId="77777777">
      <w:trPr>
        <w:jc w:val="center"/>
      </w:trPr>
      <w:tc>
        <w:tcPr>
          <w:tcW w:w="3070" w:type="dxa"/>
          <w:tcBorders>
            <w:top w:val="single" w:sz="4" w:space="0" w:color="auto"/>
          </w:tcBorders>
        </w:tcPr>
        <w:p w14:paraId="4D758345" w14:textId="77777777" w:rsidR="006005F6" w:rsidRPr="00F75570" w:rsidRDefault="006005F6">
          <w:pPr>
            <w:pStyle w:val="Pta"/>
            <w:rPr>
              <w:sz w:val="16"/>
            </w:rPr>
          </w:pPr>
          <w:r w:rsidRPr="00F75570">
            <w:rPr>
              <w:sz w:val="16"/>
            </w:rPr>
            <w:t>Súbor:</w:t>
          </w:r>
        </w:p>
        <w:p w14:paraId="3039C68F" w14:textId="344FEE11" w:rsidR="006005F6" w:rsidRPr="00F75570" w:rsidRDefault="00CD2225" w:rsidP="00061E04">
          <w:pPr>
            <w:pStyle w:val="Pta"/>
            <w:rPr>
              <w:sz w:val="16"/>
            </w:rPr>
          </w:pPr>
          <w:r w:rsidRPr="00F75570">
            <w:rPr>
              <w:sz w:val="16"/>
            </w:rPr>
            <w:fldChar w:fldCharType="begin"/>
          </w:r>
          <w:r w:rsidR="006005F6" w:rsidRPr="00F75570">
            <w:rPr>
              <w:sz w:val="16"/>
            </w:rPr>
            <w:instrText xml:space="preserve"> FILENAME </w:instrText>
          </w:r>
          <w:r w:rsidRPr="00F75570">
            <w:rPr>
              <w:sz w:val="16"/>
            </w:rPr>
            <w:fldChar w:fldCharType="separate"/>
          </w:r>
          <w:r w:rsidR="00A30168">
            <w:rPr>
              <w:noProof/>
              <w:sz w:val="16"/>
            </w:rPr>
            <w:t>EN-0723.3.E.201.03.00.OK-TS.R1</w:t>
          </w:r>
          <w:r w:rsidRPr="00F75570">
            <w:rPr>
              <w:sz w:val="16"/>
            </w:rPr>
            <w:fldChar w:fldCharType="end"/>
          </w:r>
        </w:p>
      </w:tc>
      <w:tc>
        <w:tcPr>
          <w:tcW w:w="3070" w:type="dxa"/>
          <w:tcBorders>
            <w:top w:val="single" w:sz="4" w:space="0" w:color="auto"/>
          </w:tcBorders>
        </w:tcPr>
        <w:p w14:paraId="33832348" w14:textId="74D06DE0" w:rsidR="006005F6" w:rsidRPr="00F75570" w:rsidRDefault="006005F6">
          <w:pPr>
            <w:pStyle w:val="Pta"/>
            <w:jc w:val="center"/>
            <w:rPr>
              <w:sz w:val="16"/>
            </w:rPr>
          </w:pPr>
          <w:r w:rsidRPr="00F75570">
            <w:rPr>
              <w:sz w:val="16"/>
            </w:rPr>
            <w:t xml:space="preserve">Revízia: </w:t>
          </w:r>
          <w:r w:rsidR="00A30168">
            <w:rPr>
              <w:sz w:val="16"/>
            </w:rPr>
            <w:t>1</w:t>
          </w:r>
        </w:p>
        <w:p w14:paraId="48ED57FF" w14:textId="494AF81F" w:rsidR="006005F6" w:rsidRPr="00F75570" w:rsidRDefault="006005F6" w:rsidP="008732EB">
          <w:pPr>
            <w:pStyle w:val="Pta"/>
            <w:jc w:val="center"/>
            <w:rPr>
              <w:sz w:val="16"/>
            </w:rPr>
          </w:pPr>
          <w:r w:rsidRPr="00F75570">
            <w:rPr>
              <w:sz w:val="16"/>
            </w:rPr>
            <w:t xml:space="preserve">Dátum: </w:t>
          </w:r>
          <w:r w:rsidR="00A30168">
            <w:rPr>
              <w:sz w:val="16"/>
            </w:rPr>
            <w:t>11</w:t>
          </w:r>
          <w:r w:rsidRPr="00F75570">
            <w:rPr>
              <w:sz w:val="16"/>
            </w:rPr>
            <w:t>/</w:t>
          </w:r>
          <w:r w:rsidR="005D02A3" w:rsidRPr="00F75570">
            <w:rPr>
              <w:sz w:val="16"/>
            </w:rPr>
            <w:t>2024</w:t>
          </w:r>
        </w:p>
      </w:tc>
      <w:tc>
        <w:tcPr>
          <w:tcW w:w="3070" w:type="dxa"/>
          <w:tcBorders>
            <w:top w:val="single" w:sz="4" w:space="0" w:color="auto"/>
          </w:tcBorders>
        </w:tcPr>
        <w:p w14:paraId="5455BF7B" w14:textId="77777777" w:rsidR="006005F6" w:rsidRPr="00F75570" w:rsidRDefault="006005F6">
          <w:pPr>
            <w:pStyle w:val="Pta"/>
            <w:jc w:val="right"/>
            <w:rPr>
              <w:rStyle w:val="slostrany"/>
            </w:rPr>
          </w:pPr>
          <w:r w:rsidRPr="00F75570">
            <w:rPr>
              <w:rStyle w:val="slostrany"/>
              <w:sz w:val="16"/>
            </w:rPr>
            <w:t>Ach. č.</w:t>
          </w:r>
        </w:p>
        <w:p w14:paraId="789FB676" w14:textId="77777777" w:rsidR="006005F6" w:rsidRPr="00F75570" w:rsidRDefault="00617F3A" w:rsidP="00611AD9">
          <w:pPr>
            <w:pStyle w:val="Pta"/>
            <w:jc w:val="right"/>
            <w:rPr>
              <w:sz w:val="16"/>
            </w:rPr>
          </w:pPr>
          <w:r w:rsidRPr="00F75570">
            <w:rPr>
              <w:sz w:val="16"/>
            </w:rPr>
            <w:t>EN-</w:t>
          </w:r>
          <w:r w:rsidR="005D02A3" w:rsidRPr="00F75570">
            <w:rPr>
              <w:sz w:val="16"/>
            </w:rPr>
            <w:t>0723</w:t>
          </w:r>
          <w:r w:rsidRPr="00F75570">
            <w:rPr>
              <w:sz w:val="16"/>
            </w:rPr>
            <w:t>.</w:t>
          </w:r>
          <w:r w:rsidR="005D02A3" w:rsidRPr="00F75570">
            <w:rPr>
              <w:sz w:val="16"/>
            </w:rPr>
            <w:t>2</w:t>
          </w:r>
          <w:r w:rsidRPr="00F75570">
            <w:rPr>
              <w:sz w:val="16"/>
            </w:rPr>
            <w:t>.E.</w:t>
          </w:r>
          <w:r w:rsidR="005D02A3" w:rsidRPr="00F75570">
            <w:rPr>
              <w:sz w:val="16"/>
            </w:rPr>
            <w:t>201</w:t>
          </w:r>
          <w:r w:rsidRPr="00F75570">
            <w:rPr>
              <w:sz w:val="16"/>
            </w:rPr>
            <w:t>.0</w:t>
          </w:r>
          <w:r w:rsidR="005D02A3" w:rsidRPr="00F75570">
            <w:rPr>
              <w:sz w:val="16"/>
            </w:rPr>
            <w:t>3</w:t>
          </w:r>
          <w:r w:rsidRPr="00F75570">
            <w:rPr>
              <w:sz w:val="16"/>
            </w:rPr>
            <w:t>.00.OK-TS</w:t>
          </w:r>
        </w:p>
      </w:tc>
    </w:tr>
  </w:tbl>
  <w:p w14:paraId="67F68B1F" w14:textId="77777777" w:rsidR="006005F6" w:rsidRPr="00F75570" w:rsidRDefault="006005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1D3FB" w14:textId="77777777" w:rsidR="00BD1B12" w:rsidRPr="00F75570" w:rsidRDefault="00BD1B12" w:rsidP="000E26FE">
      <w:r w:rsidRPr="00F75570">
        <w:separator/>
      </w:r>
    </w:p>
  </w:footnote>
  <w:footnote w:type="continuationSeparator" w:id="0">
    <w:p w14:paraId="4ABE745B" w14:textId="77777777" w:rsidR="00BD1B12" w:rsidRPr="00F75570" w:rsidRDefault="00BD1B12" w:rsidP="000E26FE">
      <w:r w:rsidRPr="00F755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6005F6" w:rsidRPr="00F75570" w14:paraId="224D2647" w14:textId="77777777">
      <w:trPr>
        <w:trHeight w:val="900"/>
      </w:trPr>
      <w:tc>
        <w:tcPr>
          <w:tcW w:w="1870" w:type="dxa"/>
        </w:tcPr>
        <w:p w14:paraId="1FC84250" w14:textId="77777777" w:rsidR="006005F6" w:rsidRPr="00F75570" w:rsidRDefault="00000000">
          <w:pPr>
            <w:pStyle w:val="Hlavika"/>
            <w:tabs>
              <w:tab w:val="clear" w:pos="4536"/>
              <w:tab w:val="clear" w:pos="9072"/>
              <w:tab w:val="right" w:pos="2450"/>
            </w:tabs>
            <w:rPr>
              <w:b/>
              <w:sz w:val="18"/>
            </w:rPr>
          </w:pPr>
          <w:r>
            <w:object w:dxaOrig="1440" w:dyaOrig="1440" w14:anchorId="308A5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5.2pt;width:90pt;height:45pt;z-index:251657728;visibility:visible;mso-wrap-edited:f">
                <v:imagedata r:id="rId1" o:title="" croptop="519f" cropbottom="12982f" cropleft="811f" cropright="12166f"/>
                <w10:wrap type="square"/>
              </v:shape>
              <o:OLEObject Type="Embed" ProgID="Word.Picture.8" ShapeID="_x0000_s1026" DrawAspect="Content" ObjectID="_1794397657" r:id="rId2"/>
            </w:object>
          </w:r>
        </w:p>
      </w:tc>
      <w:tc>
        <w:tcPr>
          <w:tcW w:w="5580" w:type="dxa"/>
        </w:tcPr>
        <w:p w14:paraId="60A4CD14" w14:textId="77777777" w:rsidR="00FA0335" w:rsidRPr="00F75570" w:rsidRDefault="006005F6" w:rsidP="00FA0335">
          <w:pPr>
            <w:pStyle w:val="Hlavika"/>
            <w:jc w:val="center"/>
            <w:rPr>
              <w:sz w:val="16"/>
            </w:rPr>
          </w:pPr>
          <w:r w:rsidRPr="00F75570">
            <w:rPr>
              <w:sz w:val="16"/>
            </w:rPr>
            <w:t xml:space="preserve">Stavba:/Job: </w:t>
          </w:r>
          <w:r w:rsidR="00FA0335" w:rsidRPr="00F75570">
            <w:rPr>
              <w:sz w:val="16"/>
            </w:rPr>
            <w:t>1369DW - Prípojky médií pre rozvojové územie DZ Energetika</w:t>
          </w:r>
        </w:p>
        <w:p w14:paraId="2D5C6630" w14:textId="77777777" w:rsidR="006005F6" w:rsidRPr="00F75570" w:rsidRDefault="00FA0335" w:rsidP="00FA0335">
          <w:pPr>
            <w:pStyle w:val="Hlavika"/>
            <w:jc w:val="center"/>
            <w:rPr>
              <w:sz w:val="16"/>
            </w:rPr>
          </w:pPr>
          <w:r w:rsidRPr="00F75570">
            <w:rPr>
              <w:sz w:val="16"/>
            </w:rPr>
            <w:t>PC 02 - Prípojky potrubných rozvodov</w:t>
          </w:r>
        </w:p>
        <w:p w14:paraId="4CC904D2" w14:textId="77777777" w:rsidR="006005F6" w:rsidRPr="00F75570" w:rsidRDefault="006005F6" w:rsidP="007007E3">
          <w:pPr>
            <w:pStyle w:val="Hlavika"/>
            <w:jc w:val="center"/>
            <w:rPr>
              <w:sz w:val="16"/>
            </w:rPr>
          </w:pPr>
          <w:r w:rsidRPr="00F75570">
            <w:rPr>
              <w:sz w:val="16"/>
            </w:rPr>
            <w:t xml:space="preserve">Časť:/Part: </w:t>
          </w:r>
          <w:r w:rsidR="00617F3A" w:rsidRPr="00F75570">
            <w:rPr>
              <w:sz w:val="16"/>
            </w:rPr>
            <w:t>E Dokumentácia prevádzkových súborov</w:t>
          </w:r>
        </w:p>
        <w:p w14:paraId="56CACDC5" w14:textId="77777777" w:rsidR="00607C4A" w:rsidRPr="00F75570" w:rsidRDefault="00607C4A" w:rsidP="00AA0C5B">
          <w:pPr>
            <w:pStyle w:val="Hlavika"/>
            <w:jc w:val="center"/>
            <w:rPr>
              <w:sz w:val="16"/>
            </w:rPr>
          </w:pPr>
        </w:p>
      </w:tc>
      <w:tc>
        <w:tcPr>
          <w:tcW w:w="1760" w:type="dxa"/>
        </w:tcPr>
        <w:p w14:paraId="3D44E478" w14:textId="77777777" w:rsidR="006005F6" w:rsidRPr="00F75570" w:rsidRDefault="006005F6">
          <w:pPr>
            <w:pStyle w:val="Hlavika"/>
            <w:jc w:val="right"/>
            <w:rPr>
              <w:sz w:val="16"/>
            </w:rPr>
          </w:pPr>
          <w:r w:rsidRPr="00F75570">
            <w:rPr>
              <w:sz w:val="16"/>
            </w:rPr>
            <w:t>Investor:</w:t>
          </w:r>
        </w:p>
        <w:p w14:paraId="44AC5A93" w14:textId="77777777" w:rsidR="00A30168" w:rsidRDefault="006005F6">
          <w:pPr>
            <w:pStyle w:val="Hlavika"/>
            <w:jc w:val="right"/>
            <w:rPr>
              <w:sz w:val="16"/>
            </w:rPr>
          </w:pPr>
          <w:r w:rsidRPr="00F75570">
            <w:rPr>
              <w:sz w:val="16"/>
            </w:rPr>
            <w:t>U.</w:t>
          </w:r>
          <w:r w:rsidR="00A30168">
            <w:rPr>
              <w:sz w:val="16"/>
            </w:rPr>
            <w:t xml:space="preserve"> </w:t>
          </w:r>
          <w:r w:rsidRPr="00F75570">
            <w:rPr>
              <w:sz w:val="16"/>
            </w:rPr>
            <w:t>S.</w:t>
          </w:r>
          <w:r w:rsidR="00A30168">
            <w:rPr>
              <w:sz w:val="16"/>
            </w:rPr>
            <w:t xml:space="preserve"> </w:t>
          </w:r>
          <w:r w:rsidRPr="00F75570">
            <w:rPr>
              <w:sz w:val="16"/>
            </w:rPr>
            <w:t>S</w:t>
          </w:r>
          <w:r w:rsidR="00A30168">
            <w:rPr>
              <w:sz w:val="16"/>
            </w:rPr>
            <w:t>teel</w:t>
          </w:r>
        </w:p>
        <w:p w14:paraId="16FDAAA2" w14:textId="56674148" w:rsidR="006005F6" w:rsidRPr="00F75570" w:rsidRDefault="00A30168">
          <w:pPr>
            <w:pStyle w:val="Hlavika"/>
            <w:jc w:val="right"/>
            <w:rPr>
              <w:sz w:val="16"/>
            </w:rPr>
          </w:pPr>
          <w:r>
            <w:rPr>
              <w:sz w:val="16"/>
            </w:rPr>
            <w:t xml:space="preserve"> Košice,</w:t>
          </w:r>
          <w:r w:rsidR="006005F6" w:rsidRPr="00F75570">
            <w:rPr>
              <w:sz w:val="16"/>
            </w:rPr>
            <w:t xml:space="preserve"> s.</w:t>
          </w:r>
          <w:r w:rsidR="00542F42">
            <w:rPr>
              <w:sz w:val="16"/>
            </w:rPr>
            <w:t xml:space="preserve"> </w:t>
          </w:r>
          <w:r w:rsidR="006005F6" w:rsidRPr="00F75570">
            <w:rPr>
              <w:sz w:val="16"/>
            </w:rPr>
            <w:t>r.</w:t>
          </w:r>
          <w:r w:rsidR="00542F42">
            <w:rPr>
              <w:sz w:val="16"/>
            </w:rPr>
            <w:t xml:space="preserve"> </w:t>
          </w:r>
          <w:r w:rsidR="006005F6" w:rsidRPr="00F75570">
            <w:rPr>
              <w:sz w:val="16"/>
            </w:rPr>
            <w:t>o.</w:t>
          </w:r>
        </w:p>
        <w:p w14:paraId="1C87D6EE" w14:textId="4E4E9286" w:rsidR="006005F6" w:rsidRPr="00F75570" w:rsidRDefault="006005F6">
          <w:pPr>
            <w:pStyle w:val="Hlavika"/>
            <w:jc w:val="right"/>
            <w:rPr>
              <w:sz w:val="16"/>
            </w:rPr>
          </w:pPr>
        </w:p>
      </w:tc>
    </w:tr>
  </w:tbl>
  <w:p w14:paraId="04C24604" w14:textId="77777777" w:rsidR="006005F6" w:rsidRPr="00F75570" w:rsidRDefault="006005F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3EF175D"/>
    <w:multiLevelType w:val="hybridMultilevel"/>
    <w:tmpl w:val="E57C4F3C"/>
    <w:lvl w:ilvl="0" w:tplc="67A8191C">
      <w:start w:val="1"/>
      <w:numFmt w:val="bullet"/>
      <w:lvlText w:val=""/>
      <w:lvlJc w:val="left"/>
      <w:pPr>
        <w:ind w:left="1004" w:hanging="360"/>
      </w:pPr>
      <w:rPr>
        <w:rFonts w:ascii="Symbol" w:hAnsi="Symbol" w:hint="default"/>
      </w:rPr>
    </w:lvl>
    <w:lvl w:ilvl="1" w:tplc="ABDEE1AC" w:tentative="1">
      <w:start w:val="1"/>
      <w:numFmt w:val="bullet"/>
      <w:lvlText w:val="o"/>
      <w:lvlJc w:val="left"/>
      <w:pPr>
        <w:ind w:left="1724" w:hanging="360"/>
      </w:pPr>
      <w:rPr>
        <w:rFonts w:ascii="Courier New" w:hAnsi="Courier New" w:cs="Courier New" w:hint="default"/>
      </w:rPr>
    </w:lvl>
    <w:lvl w:ilvl="2" w:tplc="2F402976" w:tentative="1">
      <w:start w:val="1"/>
      <w:numFmt w:val="bullet"/>
      <w:lvlText w:val=""/>
      <w:lvlJc w:val="left"/>
      <w:pPr>
        <w:ind w:left="2444" w:hanging="360"/>
      </w:pPr>
      <w:rPr>
        <w:rFonts w:ascii="Wingdings" w:hAnsi="Wingdings" w:hint="default"/>
      </w:rPr>
    </w:lvl>
    <w:lvl w:ilvl="3" w:tplc="0D5A7DA8" w:tentative="1">
      <w:start w:val="1"/>
      <w:numFmt w:val="bullet"/>
      <w:lvlText w:val=""/>
      <w:lvlJc w:val="left"/>
      <w:pPr>
        <w:ind w:left="3164" w:hanging="360"/>
      </w:pPr>
      <w:rPr>
        <w:rFonts w:ascii="Symbol" w:hAnsi="Symbol" w:hint="default"/>
      </w:rPr>
    </w:lvl>
    <w:lvl w:ilvl="4" w:tplc="228CC7D6" w:tentative="1">
      <w:start w:val="1"/>
      <w:numFmt w:val="bullet"/>
      <w:lvlText w:val="o"/>
      <w:lvlJc w:val="left"/>
      <w:pPr>
        <w:ind w:left="3884" w:hanging="360"/>
      </w:pPr>
      <w:rPr>
        <w:rFonts w:ascii="Courier New" w:hAnsi="Courier New" w:cs="Courier New" w:hint="default"/>
      </w:rPr>
    </w:lvl>
    <w:lvl w:ilvl="5" w:tplc="FD068CF8" w:tentative="1">
      <w:start w:val="1"/>
      <w:numFmt w:val="bullet"/>
      <w:lvlText w:val=""/>
      <w:lvlJc w:val="left"/>
      <w:pPr>
        <w:ind w:left="4604" w:hanging="360"/>
      </w:pPr>
      <w:rPr>
        <w:rFonts w:ascii="Wingdings" w:hAnsi="Wingdings" w:hint="default"/>
      </w:rPr>
    </w:lvl>
    <w:lvl w:ilvl="6" w:tplc="709A27E4" w:tentative="1">
      <w:start w:val="1"/>
      <w:numFmt w:val="bullet"/>
      <w:lvlText w:val=""/>
      <w:lvlJc w:val="left"/>
      <w:pPr>
        <w:ind w:left="5324" w:hanging="360"/>
      </w:pPr>
      <w:rPr>
        <w:rFonts w:ascii="Symbol" w:hAnsi="Symbol" w:hint="default"/>
      </w:rPr>
    </w:lvl>
    <w:lvl w:ilvl="7" w:tplc="A7283E5C" w:tentative="1">
      <w:start w:val="1"/>
      <w:numFmt w:val="bullet"/>
      <w:lvlText w:val="o"/>
      <w:lvlJc w:val="left"/>
      <w:pPr>
        <w:ind w:left="6044" w:hanging="360"/>
      </w:pPr>
      <w:rPr>
        <w:rFonts w:ascii="Courier New" w:hAnsi="Courier New" w:cs="Courier New" w:hint="default"/>
      </w:rPr>
    </w:lvl>
    <w:lvl w:ilvl="8" w:tplc="C9A8DC1C" w:tentative="1">
      <w:start w:val="1"/>
      <w:numFmt w:val="bullet"/>
      <w:lvlText w:val=""/>
      <w:lvlJc w:val="left"/>
      <w:pPr>
        <w:ind w:left="6764" w:hanging="360"/>
      </w:pPr>
      <w:rPr>
        <w:rFonts w:ascii="Wingdings" w:hAnsi="Wingdings" w:hint="default"/>
      </w:rPr>
    </w:lvl>
  </w:abstractNum>
  <w:abstractNum w:abstractNumId="2" w15:restartNumberingAfterBreak="0">
    <w:nsid w:val="79951AEA"/>
    <w:multiLevelType w:val="multilevel"/>
    <w:tmpl w:val="CB8443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16cid:durableId="1569195557">
    <w:abstractNumId w:val="2"/>
  </w:num>
  <w:num w:numId="2" w16cid:durableId="920799461">
    <w:abstractNumId w:val="0"/>
  </w:num>
  <w:num w:numId="3" w16cid:durableId="621691236">
    <w:abstractNumId w:val="1"/>
  </w:num>
  <w:num w:numId="4" w16cid:durableId="1114445463">
    <w:abstractNumId w:val="0"/>
  </w:num>
  <w:num w:numId="5" w16cid:durableId="790436903">
    <w:abstractNumId w:val="0"/>
  </w:num>
  <w:num w:numId="6" w16cid:durableId="373581130">
    <w:abstractNumId w:val="0"/>
  </w:num>
  <w:num w:numId="7" w16cid:durableId="265967837">
    <w:abstractNumId w:val="0"/>
  </w:num>
  <w:num w:numId="8" w16cid:durableId="2064600730">
    <w:abstractNumId w:val="0"/>
  </w:num>
  <w:num w:numId="9" w16cid:durableId="263926831">
    <w:abstractNumId w:val="0"/>
  </w:num>
  <w:num w:numId="10" w16cid:durableId="433326813">
    <w:abstractNumId w:val="0"/>
  </w:num>
  <w:num w:numId="11" w16cid:durableId="1363289394">
    <w:abstractNumId w:val="0"/>
  </w:num>
  <w:num w:numId="12" w16cid:durableId="250969925">
    <w:abstractNumId w:val="0"/>
  </w:num>
  <w:num w:numId="13" w16cid:durableId="1900283464">
    <w:abstractNumId w:val="0"/>
  </w:num>
  <w:num w:numId="14" w16cid:durableId="2120294374">
    <w:abstractNumId w:val="0"/>
  </w:num>
  <w:num w:numId="15" w16cid:durableId="1467117176">
    <w:abstractNumId w:val="0"/>
  </w:num>
  <w:num w:numId="16" w16cid:durableId="407505860">
    <w:abstractNumId w:val="0"/>
  </w:num>
  <w:num w:numId="17" w16cid:durableId="1490975603">
    <w:abstractNumId w:val="0"/>
  </w:num>
  <w:num w:numId="18" w16cid:durableId="949313324">
    <w:abstractNumId w:val="0"/>
  </w:num>
  <w:num w:numId="19" w16cid:durableId="352221617">
    <w:abstractNumId w:val="0"/>
  </w:num>
  <w:num w:numId="20" w16cid:durableId="1756047110">
    <w:abstractNumId w:val="0"/>
  </w:num>
  <w:num w:numId="21" w16cid:durableId="561794478">
    <w:abstractNumId w:val="0"/>
  </w:num>
  <w:num w:numId="22" w16cid:durableId="484053827">
    <w:abstractNumId w:val="0"/>
  </w:num>
  <w:num w:numId="23" w16cid:durableId="1482429941">
    <w:abstractNumId w:val="0"/>
  </w:num>
  <w:num w:numId="24" w16cid:durableId="1402097582">
    <w:abstractNumId w:val="0"/>
  </w:num>
  <w:num w:numId="25" w16cid:durableId="415514183">
    <w:abstractNumId w:val="0"/>
  </w:num>
  <w:num w:numId="26" w16cid:durableId="204474193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06AE2"/>
    <w:rsid w:val="00012597"/>
    <w:rsid w:val="00013439"/>
    <w:rsid w:val="00023EC6"/>
    <w:rsid w:val="00025DE6"/>
    <w:rsid w:val="00027CE1"/>
    <w:rsid w:val="00035A55"/>
    <w:rsid w:val="00044607"/>
    <w:rsid w:val="0005552D"/>
    <w:rsid w:val="00061E04"/>
    <w:rsid w:val="00063968"/>
    <w:rsid w:val="00070418"/>
    <w:rsid w:val="000763DD"/>
    <w:rsid w:val="000765F5"/>
    <w:rsid w:val="00091E3A"/>
    <w:rsid w:val="000A5B30"/>
    <w:rsid w:val="000B4A4D"/>
    <w:rsid w:val="000C172F"/>
    <w:rsid w:val="000C2636"/>
    <w:rsid w:val="000C2BF0"/>
    <w:rsid w:val="000C2D6A"/>
    <w:rsid w:val="000C3CA7"/>
    <w:rsid w:val="000C5416"/>
    <w:rsid w:val="000E26FE"/>
    <w:rsid w:val="000E6333"/>
    <w:rsid w:val="000E73EA"/>
    <w:rsid w:val="000F0AC8"/>
    <w:rsid w:val="001013EF"/>
    <w:rsid w:val="00102262"/>
    <w:rsid w:val="0010233B"/>
    <w:rsid w:val="001244E3"/>
    <w:rsid w:val="001273BF"/>
    <w:rsid w:val="00130336"/>
    <w:rsid w:val="0013771A"/>
    <w:rsid w:val="00140A89"/>
    <w:rsid w:val="00142026"/>
    <w:rsid w:val="00157B7A"/>
    <w:rsid w:val="00160A50"/>
    <w:rsid w:val="00161129"/>
    <w:rsid w:val="00166A66"/>
    <w:rsid w:val="00175FEB"/>
    <w:rsid w:val="00181105"/>
    <w:rsid w:val="001825E5"/>
    <w:rsid w:val="00182B68"/>
    <w:rsid w:val="00183F2B"/>
    <w:rsid w:val="001A215D"/>
    <w:rsid w:val="001A5F32"/>
    <w:rsid w:val="001B7AA0"/>
    <w:rsid w:val="001C16B7"/>
    <w:rsid w:val="001C388C"/>
    <w:rsid w:val="001C60BD"/>
    <w:rsid w:val="001E4698"/>
    <w:rsid w:val="00202804"/>
    <w:rsid w:val="002034C7"/>
    <w:rsid w:val="002043E1"/>
    <w:rsid w:val="0020575A"/>
    <w:rsid w:val="00205B1E"/>
    <w:rsid w:val="00206B39"/>
    <w:rsid w:val="00210C14"/>
    <w:rsid w:val="00216DF7"/>
    <w:rsid w:val="00217464"/>
    <w:rsid w:val="002179C5"/>
    <w:rsid w:val="00221556"/>
    <w:rsid w:val="002273D2"/>
    <w:rsid w:val="0023144D"/>
    <w:rsid w:val="00235FB6"/>
    <w:rsid w:val="00241CE1"/>
    <w:rsid w:val="00241E2A"/>
    <w:rsid w:val="00242670"/>
    <w:rsid w:val="00242CEF"/>
    <w:rsid w:val="00247DEA"/>
    <w:rsid w:val="002504FB"/>
    <w:rsid w:val="00253DC8"/>
    <w:rsid w:val="00264CBA"/>
    <w:rsid w:val="00267277"/>
    <w:rsid w:val="002705BB"/>
    <w:rsid w:val="002734A7"/>
    <w:rsid w:val="002766A1"/>
    <w:rsid w:val="00290902"/>
    <w:rsid w:val="00295541"/>
    <w:rsid w:val="00297B8A"/>
    <w:rsid w:val="002A1143"/>
    <w:rsid w:val="002B203F"/>
    <w:rsid w:val="002B2247"/>
    <w:rsid w:val="002B4C9C"/>
    <w:rsid w:val="002B707B"/>
    <w:rsid w:val="002E0421"/>
    <w:rsid w:val="002E394B"/>
    <w:rsid w:val="002E6324"/>
    <w:rsid w:val="002E6A9A"/>
    <w:rsid w:val="002F4D6F"/>
    <w:rsid w:val="00303BC8"/>
    <w:rsid w:val="00311DE3"/>
    <w:rsid w:val="00313A0E"/>
    <w:rsid w:val="00313B55"/>
    <w:rsid w:val="0031680B"/>
    <w:rsid w:val="00325292"/>
    <w:rsid w:val="00327F5E"/>
    <w:rsid w:val="00332FF1"/>
    <w:rsid w:val="00333396"/>
    <w:rsid w:val="00334396"/>
    <w:rsid w:val="0033680B"/>
    <w:rsid w:val="00350186"/>
    <w:rsid w:val="00350F74"/>
    <w:rsid w:val="003542EE"/>
    <w:rsid w:val="00355E88"/>
    <w:rsid w:val="0035628F"/>
    <w:rsid w:val="0036731A"/>
    <w:rsid w:val="00372664"/>
    <w:rsid w:val="003827C9"/>
    <w:rsid w:val="00387223"/>
    <w:rsid w:val="003972CF"/>
    <w:rsid w:val="003A2DA2"/>
    <w:rsid w:val="003A6BB9"/>
    <w:rsid w:val="003A78EA"/>
    <w:rsid w:val="003B0A9A"/>
    <w:rsid w:val="003B7C5C"/>
    <w:rsid w:val="003C04F3"/>
    <w:rsid w:val="003D0B4B"/>
    <w:rsid w:val="003D2FC1"/>
    <w:rsid w:val="003D66CA"/>
    <w:rsid w:val="003D693B"/>
    <w:rsid w:val="003D77A4"/>
    <w:rsid w:val="003D7C0D"/>
    <w:rsid w:val="003E210B"/>
    <w:rsid w:val="003E43B9"/>
    <w:rsid w:val="003E77F8"/>
    <w:rsid w:val="003F04C9"/>
    <w:rsid w:val="003F2BDD"/>
    <w:rsid w:val="00403A45"/>
    <w:rsid w:val="00403DDC"/>
    <w:rsid w:val="0041047B"/>
    <w:rsid w:val="00415EE4"/>
    <w:rsid w:val="00426DC0"/>
    <w:rsid w:val="00431F6C"/>
    <w:rsid w:val="00444A57"/>
    <w:rsid w:val="00450227"/>
    <w:rsid w:val="004527AC"/>
    <w:rsid w:val="0046115E"/>
    <w:rsid w:val="004633A4"/>
    <w:rsid w:val="0046343B"/>
    <w:rsid w:val="00463D4D"/>
    <w:rsid w:val="004823DB"/>
    <w:rsid w:val="004A190D"/>
    <w:rsid w:val="004A44D3"/>
    <w:rsid w:val="004A60C4"/>
    <w:rsid w:val="004B2F49"/>
    <w:rsid w:val="004B7A7A"/>
    <w:rsid w:val="004C2F53"/>
    <w:rsid w:val="004C4359"/>
    <w:rsid w:val="004C5824"/>
    <w:rsid w:val="004D18A2"/>
    <w:rsid w:val="004D30E0"/>
    <w:rsid w:val="004D5883"/>
    <w:rsid w:val="004D72FF"/>
    <w:rsid w:val="004E0A1F"/>
    <w:rsid w:val="004E3C77"/>
    <w:rsid w:val="004E3E80"/>
    <w:rsid w:val="004E7EDB"/>
    <w:rsid w:val="004F3ED3"/>
    <w:rsid w:val="0051007E"/>
    <w:rsid w:val="0051711A"/>
    <w:rsid w:val="00521B59"/>
    <w:rsid w:val="00526E20"/>
    <w:rsid w:val="00532B9B"/>
    <w:rsid w:val="00540A31"/>
    <w:rsid w:val="00542F42"/>
    <w:rsid w:val="005455C5"/>
    <w:rsid w:val="005527B9"/>
    <w:rsid w:val="0055380A"/>
    <w:rsid w:val="005602A5"/>
    <w:rsid w:val="0056329C"/>
    <w:rsid w:val="00564FE2"/>
    <w:rsid w:val="0057228B"/>
    <w:rsid w:val="005768FA"/>
    <w:rsid w:val="005923D3"/>
    <w:rsid w:val="005A28C0"/>
    <w:rsid w:val="005A5C58"/>
    <w:rsid w:val="005B442B"/>
    <w:rsid w:val="005B4943"/>
    <w:rsid w:val="005C0005"/>
    <w:rsid w:val="005D02A3"/>
    <w:rsid w:val="005D1843"/>
    <w:rsid w:val="005D311E"/>
    <w:rsid w:val="005E76DC"/>
    <w:rsid w:val="005F1D32"/>
    <w:rsid w:val="005F200B"/>
    <w:rsid w:val="005F2186"/>
    <w:rsid w:val="005F4742"/>
    <w:rsid w:val="006005F6"/>
    <w:rsid w:val="00607C4A"/>
    <w:rsid w:val="00611147"/>
    <w:rsid w:val="00611AD9"/>
    <w:rsid w:val="00613C29"/>
    <w:rsid w:val="00617F3A"/>
    <w:rsid w:val="00636223"/>
    <w:rsid w:val="0064106D"/>
    <w:rsid w:val="00647AAD"/>
    <w:rsid w:val="006503B9"/>
    <w:rsid w:val="0066317E"/>
    <w:rsid w:val="00663557"/>
    <w:rsid w:val="00667B1C"/>
    <w:rsid w:val="00674E91"/>
    <w:rsid w:val="00687C26"/>
    <w:rsid w:val="0069221D"/>
    <w:rsid w:val="006950A6"/>
    <w:rsid w:val="006A5FCD"/>
    <w:rsid w:val="006B0EA9"/>
    <w:rsid w:val="006B3145"/>
    <w:rsid w:val="006D29C0"/>
    <w:rsid w:val="006D4236"/>
    <w:rsid w:val="006D7256"/>
    <w:rsid w:val="006E21B1"/>
    <w:rsid w:val="006E2351"/>
    <w:rsid w:val="006E2F5E"/>
    <w:rsid w:val="006E3847"/>
    <w:rsid w:val="007007E3"/>
    <w:rsid w:val="00701B25"/>
    <w:rsid w:val="00702DA2"/>
    <w:rsid w:val="007046FC"/>
    <w:rsid w:val="00717353"/>
    <w:rsid w:val="00737556"/>
    <w:rsid w:val="00741CC8"/>
    <w:rsid w:val="00743CD3"/>
    <w:rsid w:val="007507EF"/>
    <w:rsid w:val="0075146E"/>
    <w:rsid w:val="007562BD"/>
    <w:rsid w:val="00763CBA"/>
    <w:rsid w:val="00770E42"/>
    <w:rsid w:val="0077307B"/>
    <w:rsid w:val="0078080B"/>
    <w:rsid w:val="00785DCC"/>
    <w:rsid w:val="00790468"/>
    <w:rsid w:val="0079641B"/>
    <w:rsid w:val="007977DB"/>
    <w:rsid w:val="007A5428"/>
    <w:rsid w:val="007A71E9"/>
    <w:rsid w:val="007B06EE"/>
    <w:rsid w:val="007B68AD"/>
    <w:rsid w:val="007C0E5A"/>
    <w:rsid w:val="007D7345"/>
    <w:rsid w:val="007E1C34"/>
    <w:rsid w:val="007E6DA3"/>
    <w:rsid w:val="007F20AA"/>
    <w:rsid w:val="007F27CF"/>
    <w:rsid w:val="0080741E"/>
    <w:rsid w:val="00807507"/>
    <w:rsid w:val="008166BA"/>
    <w:rsid w:val="00826919"/>
    <w:rsid w:val="00850644"/>
    <w:rsid w:val="00862D55"/>
    <w:rsid w:val="00863BEE"/>
    <w:rsid w:val="00867459"/>
    <w:rsid w:val="008732EB"/>
    <w:rsid w:val="00882987"/>
    <w:rsid w:val="00883F9B"/>
    <w:rsid w:val="00890204"/>
    <w:rsid w:val="008A1CA7"/>
    <w:rsid w:val="008A50DD"/>
    <w:rsid w:val="008A682A"/>
    <w:rsid w:val="008A743B"/>
    <w:rsid w:val="008B60A2"/>
    <w:rsid w:val="008B68C3"/>
    <w:rsid w:val="008B77AA"/>
    <w:rsid w:val="008C5BD2"/>
    <w:rsid w:val="008D1176"/>
    <w:rsid w:val="008D5E92"/>
    <w:rsid w:val="008E24FF"/>
    <w:rsid w:val="008F124D"/>
    <w:rsid w:val="00912431"/>
    <w:rsid w:val="00914639"/>
    <w:rsid w:val="00925F10"/>
    <w:rsid w:val="00937F96"/>
    <w:rsid w:val="00937FBD"/>
    <w:rsid w:val="00946832"/>
    <w:rsid w:val="00950E47"/>
    <w:rsid w:val="00952515"/>
    <w:rsid w:val="00961FA1"/>
    <w:rsid w:val="00971298"/>
    <w:rsid w:val="0097134D"/>
    <w:rsid w:val="009724F1"/>
    <w:rsid w:val="00972AAE"/>
    <w:rsid w:val="00986224"/>
    <w:rsid w:val="00991786"/>
    <w:rsid w:val="00992AED"/>
    <w:rsid w:val="0099679F"/>
    <w:rsid w:val="009A41BE"/>
    <w:rsid w:val="009A6A05"/>
    <w:rsid w:val="009B7413"/>
    <w:rsid w:val="009C1071"/>
    <w:rsid w:val="009C4CFE"/>
    <w:rsid w:val="009E332C"/>
    <w:rsid w:val="009F1DB3"/>
    <w:rsid w:val="00A00905"/>
    <w:rsid w:val="00A04F17"/>
    <w:rsid w:val="00A17630"/>
    <w:rsid w:val="00A30168"/>
    <w:rsid w:val="00A31985"/>
    <w:rsid w:val="00A34022"/>
    <w:rsid w:val="00A43B03"/>
    <w:rsid w:val="00A54113"/>
    <w:rsid w:val="00A54736"/>
    <w:rsid w:val="00A62798"/>
    <w:rsid w:val="00A836C9"/>
    <w:rsid w:val="00A90DF2"/>
    <w:rsid w:val="00A92FD1"/>
    <w:rsid w:val="00AA0C5B"/>
    <w:rsid w:val="00AB7627"/>
    <w:rsid w:val="00AD1009"/>
    <w:rsid w:val="00AE2EB2"/>
    <w:rsid w:val="00B10482"/>
    <w:rsid w:val="00B10E66"/>
    <w:rsid w:val="00B26CE3"/>
    <w:rsid w:val="00B2753A"/>
    <w:rsid w:val="00B305FF"/>
    <w:rsid w:val="00B35105"/>
    <w:rsid w:val="00B364AE"/>
    <w:rsid w:val="00B374A7"/>
    <w:rsid w:val="00B4027A"/>
    <w:rsid w:val="00B5587A"/>
    <w:rsid w:val="00B56270"/>
    <w:rsid w:val="00B57B77"/>
    <w:rsid w:val="00B60B1A"/>
    <w:rsid w:val="00B61B11"/>
    <w:rsid w:val="00B775C7"/>
    <w:rsid w:val="00B804E9"/>
    <w:rsid w:val="00B81A54"/>
    <w:rsid w:val="00B871BA"/>
    <w:rsid w:val="00B9018D"/>
    <w:rsid w:val="00BB0977"/>
    <w:rsid w:val="00BB42E5"/>
    <w:rsid w:val="00BC3D4F"/>
    <w:rsid w:val="00BC567F"/>
    <w:rsid w:val="00BD087A"/>
    <w:rsid w:val="00BD1B12"/>
    <w:rsid w:val="00BD212D"/>
    <w:rsid w:val="00BF14F7"/>
    <w:rsid w:val="00C03BE5"/>
    <w:rsid w:val="00C25B03"/>
    <w:rsid w:val="00C3016D"/>
    <w:rsid w:val="00C30C2A"/>
    <w:rsid w:val="00C34707"/>
    <w:rsid w:val="00C372BC"/>
    <w:rsid w:val="00C41A1D"/>
    <w:rsid w:val="00C4235A"/>
    <w:rsid w:val="00C52176"/>
    <w:rsid w:val="00C63342"/>
    <w:rsid w:val="00C66C86"/>
    <w:rsid w:val="00C708E6"/>
    <w:rsid w:val="00C776B3"/>
    <w:rsid w:val="00C80B26"/>
    <w:rsid w:val="00C84736"/>
    <w:rsid w:val="00C868D7"/>
    <w:rsid w:val="00CA0BBC"/>
    <w:rsid w:val="00CA7746"/>
    <w:rsid w:val="00CB2A78"/>
    <w:rsid w:val="00CB3C81"/>
    <w:rsid w:val="00CB4286"/>
    <w:rsid w:val="00CB5855"/>
    <w:rsid w:val="00CC5148"/>
    <w:rsid w:val="00CD2225"/>
    <w:rsid w:val="00CE7C74"/>
    <w:rsid w:val="00CF13F7"/>
    <w:rsid w:val="00CF6EE1"/>
    <w:rsid w:val="00CF794A"/>
    <w:rsid w:val="00D0314C"/>
    <w:rsid w:val="00D114EC"/>
    <w:rsid w:val="00D1371A"/>
    <w:rsid w:val="00D16F69"/>
    <w:rsid w:val="00D20C59"/>
    <w:rsid w:val="00D216B0"/>
    <w:rsid w:val="00D2265E"/>
    <w:rsid w:val="00D22E65"/>
    <w:rsid w:val="00D313C8"/>
    <w:rsid w:val="00D36D26"/>
    <w:rsid w:val="00D375F8"/>
    <w:rsid w:val="00D4616A"/>
    <w:rsid w:val="00D46A29"/>
    <w:rsid w:val="00D53EED"/>
    <w:rsid w:val="00D56CF0"/>
    <w:rsid w:val="00D61D37"/>
    <w:rsid w:val="00D70618"/>
    <w:rsid w:val="00D71C17"/>
    <w:rsid w:val="00D848A2"/>
    <w:rsid w:val="00D85D8E"/>
    <w:rsid w:val="00D90331"/>
    <w:rsid w:val="00D905C6"/>
    <w:rsid w:val="00D90BB8"/>
    <w:rsid w:val="00D945AE"/>
    <w:rsid w:val="00DA7FB2"/>
    <w:rsid w:val="00DB269D"/>
    <w:rsid w:val="00DB36AF"/>
    <w:rsid w:val="00DB37CE"/>
    <w:rsid w:val="00DC776B"/>
    <w:rsid w:val="00DD0668"/>
    <w:rsid w:val="00DD2EAB"/>
    <w:rsid w:val="00DD51AC"/>
    <w:rsid w:val="00DD721B"/>
    <w:rsid w:val="00DF3DF2"/>
    <w:rsid w:val="00E02C48"/>
    <w:rsid w:val="00E053E0"/>
    <w:rsid w:val="00E0548F"/>
    <w:rsid w:val="00E05F33"/>
    <w:rsid w:val="00E1084E"/>
    <w:rsid w:val="00E36CD3"/>
    <w:rsid w:val="00E47396"/>
    <w:rsid w:val="00E47FEC"/>
    <w:rsid w:val="00E50C47"/>
    <w:rsid w:val="00E50E2A"/>
    <w:rsid w:val="00E530C4"/>
    <w:rsid w:val="00E61683"/>
    <w:rsid w:val="00E7175D"/>
    <w:rsid w:val="00E72D4A"/>
    <w:rsid w:val="00E83F3B"/>
    <w:rsid w:val="00E87A19"/>
    <w:rsid w:val="00E9686B"/>
    <w:rsid w:val="00EA5281"/>
    <w:rsid w:val="00EA6D0A"/>
    <w:rsid w:val="00ED2581"/>
    <w:rsid w:val="00ED3E07"/>
    <w:rsid w:val="00ED55D7"/>
    <w:rsid w:val="00ED60E0"/>
    <w:rsid w:val="00EF08E8"/>
    <w:rsid w:val="00F00404"/>
    <w:rsid w:val="00F21002"/>
    <w:rsid w:val="00F4036E"/>
    <w:rsid w:val="00F43C93"/>
    <w:rsid w:val="00F47C82"/>
    <w:rsid w:val="00F50344"/>
    <w:rsid w:val="00F56F8C"/>
    <w:rsid w:val="00F620EE"/>
    <w:rsid w:val="00F64EFB"/>
    <w:rsid w:val="00F67419"/>
    <w:rsid w:val="00F73CC8"/>
    <w:rsid w:val="00F73FD6"/>
    <w:rsid w:val="00F75570"/>
    <w:rsid w:val="00FA0335"/>
    <w:rsid w:val="00FA0752"/>
    <w:rsid w:val="00FA1D70"/>
    <w:rsid w:val="00FB2562"/>
    <w:rsid w:val="00FB48D2"/>
    <w:rsid w:val="00FB5880"/>
    <w:rsid w:val="00FE0E4E"/>
    <w:rsid w:val="00FE7F44"/>
    <w:rsid w:val="00FF2013"/>
    <w:rsid w:val="00FF5AC2"/>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BA3FA"/>
  <w15:docId w15:val="{098FDCA0-6C77-4977-90FE-C9CE649C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1147"/>
    <w:rPr>
      <w:sz w:val="24"/>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line="276" w:lineRule="auto"/>
      <w:jc w:val="both"/>
      <w:outlineLvl w:val="0"/>
    </w:pPr>
    <w:rPr>
      <w:b/>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8B68C3"/>
    <w:pPr>
      <w:keepNext/>
      <w:numPr>
        <w:ilvl w:val="1"/>
        <w:numId w:val="2"/>
      </w:numPr>
      <w:tabs>
        <w:tab w:val="left" w:pos="576"/>
      </w:tabs>
      <w:spacing w:before="240" w:after="120" w:line="276" w:lineRule="auto"/>
      <w:jc w:val="both"/>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qFormat/>
    <w:rsid w:val="00DD2EAB"/>
    <w:pPr>
      <w:keepNext/>
      <w:numPr>
        <w:ilvl w:val="2"/>
        <w:numId w:val="2"/>
      </w:numPr>
      <w:tabs>
        <w:tab w:val="left" w:pos="720"/>
      </w:tabs>
      <w:spacing w:before="240" w:after="120" w:line="276" w:lineRule="auto"/>
      <w:jc w:val="both"/>
      <w:outlineLvl w:val="2"/>
    </w:pPr>
    <w:rPr>
      <w:b/>
      <w:bCs/>
    </w:rPr>
  </w:style>
  <w:style w:type="paragraph" w:styleId="Nadpis4">
    <w:name w:val="heading 4"/>
    <w:basedOn w:val="Normlny"/>
    <w:next w:val="Normlny"/>
    <w:qFormat/>
    <w:rsid w:val="008166BA"/>
    <w:pPr>
      <w:keepNext/>
      <w:numPr>
        <w:ilvl w:val="3"/>
        <w:numId w:val="1"/>
      </w:numPr>
      <w:spacing w:before="240" w:after="60"/>
      <w:outlineLvl w:val="3"/>
    </w:pPr>
    <w:rPr>
      <w:b/>
      <w:bCs/>
      <w:sz w:val="28"/>
      <w:szCs w:val="28"/>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 w:val="22"/>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uiPriority w:val="99"/>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jc w:val="both"/>
    </w:pPr>
    <w:rPr>
      <w:rFonts w:ascii="Arial" w:hAnsi="Arial"/>
      <w:sz w:val="22"/>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46343B"/>
    <w:pPr>
      <w:tabs>
        <w:tab w:val="left" w:pos="400"/>
        <w:tab w:val="right" w:leader="dot" w:pos="9060"/>
      </w:tabs>
      <w:spacing w:after="120"/>
    </w:pPr>
    <w:rPr>
      <w:sz w:val="20"/>
      <w:szCs w:val="20"/>
    </w:rPr>
  </w:style>
  <w:style w:type="paragraph" w:styleId="Obsah2">
    <w:name w:val="toc 2"/>
    <w:basedOn w:val="Normlny"/>
    <w:next w:val="Normlny"/>
    <w:autoRedefine/>
    <w:uiPriority w:val="39"/>
    <w:rsid w:val="0046343B"/>
    <w:pPr>
      <w:tabs>
        <w:tab w:val="left" w:pos="800"/>
        <w:tab w:val="right" w:leader="dot" w:pos="9060"/>
      </w:tabs>
      <w:spacing w:after="120"/>
      <w:ind w:left="198"/>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jc w:val="both"/>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qFormat/>
    <w:rsid w:val="00295541"/>
    <w:pPr>
      <w:ind w:left="720"/>
      <w:contextualSpacing/>
    </w:pPr>
  </w:style>
  <w:style w:type="paragraph" w:styleId="Normlnysozarkami">
    <w:name w:val="Normal Indent"/>
    <w:aliases w:val="s odrážkou"/>
    <w:basedOn w:val="Normlny"/>
    <w:rsid w:val="005C0005"/>
    <w:pPr>
      <w:spacing w:line="360" w:lineRule="auto"/>
      <w:ind w:left="708"/>
      <w:jc w:val="both"/>
    </w:pPr>
    <w:rPr>
      <w:rFonts w:ascii="Arial" w:hAnsi="Arial"/>
      <w:sz w:val="22"/>
      <w:szCs w:val="20"/>
    </w:rPr>
  </w:style>
  <w:style w:type="paragraph" w:customStyle="1" w:styleId="Odstavec">
    <w:name w:val="Odstavec"/>
    <w:basedOn w:val="Normlny"/>
    <w:autoRedefine/>
    <w:rsid w:val="005C0005"/>
    <w:pPr>
      <w:tabs>
        <w:tab w:val="left" w:pos="284"/>
        <w:tab w:val="left" w:pos="680"/>
      </w:tabs>
      <w:ind w:firstLine="567"/>
      <w:jc w:val="both"/>
    </w:pPr>
    <w:rPr>
      <w:rFonts w:ascii="Arial Narrow" w:hAnsi="Arial Narrow"/>
      <w:kern w:val="22"/>
      <w:szCs w:val="20"/>
    </w:rPr>
  </w:style>
  <w:style w:type="paragraph" w:styleId="Zoznamsodrkami2">
    <w:name w:val="List Bullet 2"/>
    <w:basedOn w:val="Normlny"/>
    <w:autoRedefine/>
    <w:rsid w:val="00FB5880"/>
    <w:pPr>
      <w:ind w:firstLine="360"/>
      <w:jc w:val="both"/>
    </w:pPr>
    <w:rPr>
      <w:rFonts w:ascii="Trebuchet MS" w:hAnsi="Trebuchet MS"/>
      <w:lang w:eastAsia="sk-SK"/>
    </w:rPr>
  </w:style>
  <w:style w:type="paragraph" w:customStyle="1" w:styleId="tlNormlny1Prvriadok0cm">
    <w:name w:val="Štýl Normálny1 + Prvý riadok:  0 cm"/>
    <w:basedOn w:val="Normlny"/>
    <w:autoRedefine/>
    <w:rsid w:val="00FB5880"/>
    <w:pPr>
      <w:ind w:left="567"/>
      <w:jc w:val="both"/>
    </w:pPr>
    <w:rPr>
      <w:rFonts w:ascii="Trebuchet MS" w:hAnsi="Trebuchet MS" w:cs="Arial"/>
      <w:lang w:eastAsia="sk-SK"/>
    </w:rPr>
  </w:style>
  <w:style w:type="paragraph" w:styleId="Obyajntext">
    <w:name w:val="Plain Text"/>
    <w:basedOn w:val="Normlny"/>
    <w:link w:val="ObyajntextChar"/>
    <w:rsid w:val="002B707B"/>
    <w:pPr>
      <w:ind w:left="142" w:firstLine="426"/>
      <w:jc w:val="both"/>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jc w:val="both"/>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jc w:val="both"/>
    </w:pPr>
    <w:rPr>
      <w:rFonts w:ascii="Ganymed" w:hAnsi="Ganymed"/>
      <w:sz w:val="22"/>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jc w:val="both"/>
    </w:pPr>
    <w:rPr>
      <w:rFonts w:ascii="Tahoma" w:hAnsi="Tahoma" w:cs="Tahoma"/>
      <w:sz w:val="16"/>
      <w:szCs w:val="16"/>
    </w:rPr>
  </w:style>
  <w:style w:type="paragraph" w:styleId="Zoznamsodrkami">
    <w:name w:val="List Bullet"/>
    <w:basedOn w:val="Normlny"/>
    <w:autoRedefine/>
    <w:rsid w:val="00130336"/>
    <w:pPr>
      <w:spacing w:line="360" w:lineRule="auto"/>
      <w:ind w:left="283" w:hanging="283"/>
      <w:jc w:val="both"/>
    </w:pPr>
    <w:rPr>
      <w:rFonts w:ascii="Arial" w:hAnsi="Arial"/>
      <w:sz w:val="22"/>
      <w:szCs w:val="20"/>
    </w:rPr>
  </w:style>
  <w:style w:type="paragraph" w:customStyle="1" w:styleId="Zkladntext21">
    <w:name w:val="Základní text 21"/>
    <w:basedOn w:val="Normlny"/>
    <w:rsid w:val="00130336"/>
    <w:pPr>
      <w:spacing w:line="360" w:lineRule="auto"/>
      <w:ind w:left="360"/>
      <w:jc w:val="both"/>
    </w:pPr>
    <w:rPr>
      <w:rFonts w:ascii="Arial" w:hAnsi="Arial"/>
      <w:sz w:val="22"/>
      <w:szCs w:val="20"/>
    </w:rPr>
  </w:style>
  <w:style w:type="paragraph" w:styleId="Podtitul">
    <w:name w:val="Subtitle"/>
    <w:basedOn w:val="Normlny"/>
    <w:link w:val="PodtitulChar"/>
    <w:qFormat/>
    <w:rsid w:val="00130336"/>
    <w:pPr>
      <w:spacing w:after="60" w:line="360" w:lineRule="auto"/>
      <w:jc w:val="center"/>
    </w:pPr>
    <w:rPr>
      <w:rFonts w:ascii="Arial" w:hAnsi="Arial"/>
      <w:sz w:val="22"/>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jc w:val="both"/>
    </w:pPr>
    <w:rPr>
      <w:rFonts w:ascii="Arial" w:hAnsi="Arial"/>
      <w:sz w:val="22"/>
      <w:szCs w:val="20"/>
    </w:rPr>
  </w:style>
  <w:style w:type="paragraph" w:styleId="Zoznam">
    <w:name w:val="List"/>
    <w:basedOn w:val="Normlny"/>
    <w:rsid w:val="00130336"/>
    <w:pPr>
      <w:spacing w:line="360" w:lineRule="auto"/>
      <w:ind w:left="283" w:hanging="283"/>
      <w:jc w:val="both"/>
    </w:pPr>
    <w:rPr>
      <w:rFonts w:ascii="Arial" w:hAnsi="Arial"/>
      <w:sz w:val="22"/>
      <w:szCs w:val="20"/>
    </w:rPr>
  </w:style>
  <w:style w:type="paragraph" w:styleId="Zoznam2">
    <w:name w:val="List 2"/>
    <w:basedOn w:val="Normlny"/>
    <w:rsid w:val="00130336"/>
    <w:pPr>
      <w:spacing w:line="360" w:lineRule="auto"/>
      <w:ind w:left="566" w:hanging="283"/>
      <w:jc w:val="both"/>
    </w:pPr>
    <w:rPr>
      <w:rFonts w:ascii="Arial" w:hAnsi="Arial"/>
      <w:sz w:val="22"/>
      <w:szCs w:val="20"/>
    </w:rPr>
  </w:style>
  <w:style w:type="paragraph" w:styleId="Zoznamsodrkami3">
    <w:name w:val="List Bullet 3"/>
    <w:basedOn w:val="Normlny"/>
    <w:autoRedefine/>
    <w:rsid w:val="00130336"/>
    <w:pPr>
      <w:tabs>
        <w:tab w:val="num" w:pos="926"/>
      </w:tabs>
      <w:spacing w:line="360" w:lineRule="auto"/>
      <w:ind w:left="926" w:hanging="360"/>
      <w:jc w:val="both"/>
    </w:pPr>
    <w:rPr>
      <w:rFonts w:ascii="Arial" w:hAnsi="Arial"/>
      <w:sz w:val="22"/>
      <w:szCs w:val="20"/>
    </w:rPr>
  </w:style>
  <w:style w:type="paragraph" w:styleId="Pokraovaniezoznamu">
    <w:name w:val="List Continue"/>
    <w:basedOn w:val="Normlny"/>
    <w:rsid w:val="00130336"/>
    <w:pPr>
      <w:spacing w:after="120" w:line="360" w:lineRule="auto"/>
      <w:ind w:left="283"/>
      <w:jc w:val="both"/>
    </w:pPr>
    <w:rPr>
      <w:rFonts w:ascii="Arial" w:hAnsi="Arial"/>
      <w:sz w:val="22"/>
      <w:szCs w:val="20"/>
    </w:rPr>
  </w:style>
  <w:style w:type="paragraph" w:styleId="Popis">
    <w:name w:val="caption"/>
    <w:basedOn w:val="Normlny"/>
    <w:next w:val="Normlny"/>
    <w:uiPriority w:val="35"/>
    <w:qFormat/>
    <w:rsid w:val="00130336"/>
    <w:pPr>
      <w:spacing w:before="120" w:after="120" w:line="360" w:lineRule="auto"/>
      <w:jc w:val="both"/>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jc w:val="both"/>
    </w:pPr>
    <w:rPr>
      <w:rFonts w:ascii="Arial" w:hAnsi="Arial"/>
      <w:sz w:val="22"/>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jc w:val="both"/>
    </w:pPr>
    <w:rPr>
      <w:rFonts w:ascii="Arial" w:hAnsi="Arial"/>
      <w:sz w:val="22"/>
      <w:szCs w:val="20"/>
    </w:rPr>
  </w:style>
  <w:style w:type="paragraph" w:styleId="Zoznam4">
    <w:name w:val="List 4"/>
    <w:basedOn w:val="Normlny"/>
    <w:rsid w:val="00130336"/>
    <w:pPr>
      <w:spacing w:line="360" w:lineRule="auto"/>
      <w:ind w:left="1132" w:hanging="283"/>
      <w:jc w:val="both"/>
    </w:pPr>
    <w:rPr>
      <w:rFonts w:ascii="Arial" w:hAnsi="Arial"/>
      <w:sz w:val="22"/>
      <w:szCs w:val="20"/>
    </w:rPr>
  </w:style>
  <w:style w:type="paragraph" w:styleId="Zarkazkladnhotextu3">
    <w:name w:val="Body Text Indent 3"/>
    <w:basedOn w:val="Normlny"/>
    <w:link w:val="Zarkazkladnhotextu3Char"/>
    <w:rsid w:val="00130336"/>
    <w:pPr>
      <w:spacing w:line="360" w:lineRule="auto"/>
      <w:ind w:firstLine="426"/>
      <w:jc w:val="both"/>
    </w:pPr>
    <w:rPr>
      <w:rFonts w:ascii="Arial" w:hAnsi="Arial"/>
      <w:sz w:val="22"/>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jc w:val="both"/>
    </w:pPr>
    <w:rPr>
      <w:rFonts w:ascii="Arial" w:hAnsi="Arial"/>
      <w:sz w:val="22"/>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jc w:val="both"/>
    </w:pPr>
    <w:rPr>
      <w:rFonts w:ascii="Arial" w:hAnsi="Arial"/>
      <w:sz w:val="22"/>
      <w:szCs w:val="20"/>
    </w:rPr>
  </w:style>
  <w:style w:type="paragraph" w:customStyle="1" w:styleId="odrky">
    <w:name w:val="odrážky"/>
    <w:basedOn w:val="Normlny"/>
    <w:rsid w:val="00130336"/>
    <w:pPr>
      <w:tabs>
        <w:tab w:val="num" w:pos="1287"/>
      </w:tabs>
      <w:spacing w:line="360" w:lineRule="auto"/>
      <w:ind w:left="1287" w:hanging="360"/>
      <w:jc w:val="both"/>
    </w:pPr>
    <w:rPr>
      <w:rFonts w:ascii="Arial" w:hAnsi="Arial"/>
      <w:sz w:val="22"/>
      <w:szCs w:val="20"/>
    </w:rPr>
  </w:style>
  <w:style w:type="paragraph" w:customStyle="1" w:styleId="BodyText21">
    <w:name w:val="Body Text 21"/>
    <w:basedOn w:val="Normlny"/>
    <w:rsid w:val="00130336"/>
    <w:pPr>
      <w:ind w:left="360" w:firstLine="624"/>
      <w:jc w:val="both"/>
    </w:pPr>
    <w:rPr>
      <w:rFonts w:ascii="Arial" w:hAnsi="Arial"/>
      <w:sz w:val="22"/>
      <w:szCs w:val="20"/>
    </w:rPr>
  </w:style>
  <w:style w:type="paragraph" w:customStyle="1" w:styleId="BodyTextIndent21">
    <w:name w:val="Body Text Indent 21"/>
    <w:basedOn w:val="Normlny"/>
    <w:rsid w:val="00130336"/>
    <w:pPr>
      <w:ind w:left="1440" w:firstLine="624"/>
      <w:jc w:val="both"/>
    </w:pPr>
    <w:rPr>
      <w:rFonts w:ascii="Arial" w:hAnsi="Arial"/>
      <w:sz w:val="22"/>
      <w:szCs w:val="20"/>
    </w:rPr>
  </w:style>
  <w:style w:type="paragraph" w:customStyle="1" w:styleId="SSSSs">
    <w:name w:val="S  SSSs"/>
    <w:basedOn w:val="Normlny"/>
    <w:rsid w:val="00130336"/>
    <w:pPr>
      <w:overflowPunct w:val="0"/>
      <w:autoSpaceDE w:val="0"/>
      <w:autoSpaceDN w:val="0"/>
      <w:adjustRightInd w:val="0"/>
      <w:jc w:val="both"/>
      <w:textAlignment w:val="baseline"/>
    </w:pPr>
    <w:rPr>
      <w:rFonts w:ascii="Arial" w:hAnsi="Arial"/>
      <w:sz w:val="22"/>
      <w:szCs w:val="20"/>
      <w:lang w:eastAsia="sk-SK"/>
    </w:rPr>
  </w:style>
  <w:style w:type="paragraph" w:styleId="Normlnywebov">
    <w:name w:val="Normal (Web)"/>
    <w:basedOn w:val="Normlny"/>
    <w:rsid w:val="00130336"/>
    <w:pPr>
      <w:jc w:val="both"/>
    </w:pPr>
    <w:rPr>
      <w:rFonts w:ascii="Arial" w:eastAsia="PMingLiU" w:hAnsi="Arial"/>
      <w:color w:val="000000"/>
      <w:sz w:val="22"/>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jc w:val="both"/>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jc w:val="both"/>
    </w:pPr>
    <w:rPr>
      <w:rFonts w:ascii="Arial" w:hAnsi="Arial"/>
      <w:sz w:val="22"/>
      <w:lang w:eastAsia="ar-SA"/>
    </w:rPr>
  </w:style>
  <w:style w:type="paragraph" w:customStyle="1" w:styleId="Odrka">
    <w:name w:val="Odrážka"/>
    <w:basedOn w:val="Normlny"/>
    <w:rsid w:val="00130336"/>
    <w:pPr>
      <w:tabs>
        <w:tab w:val="num" w:pos="284"/>
      </w:tabs>
      <w:ind w:left="568" w:hanging="284"/>
      <w:jc w:val="both"/>
    </w:pPr>
    <w:rPr>
      <w:rFonts w:ascii="Arial" w:hAnsi="Arial"/>
      <w:sz w:val="22"/>
    </w:rPr>
  </w:style>
  <w:style w:type="paragraph" w:customStyle="1" w:styleId="Norml-nospace">
    <w:name w:val="Normál - nospace"/>
    <w:basedOn w:val="Normlny"/>
    <w:rsid w:val="00130336"/>
    <w:pPr>
      <w:jc w:val="both"/>
    </w:pPr>
    <w:rPr>
      <w:rFonts w:ascii="Arial" w:hAnsi="Arial"/>
      <w:sz w:val="22"/>
    </w:rPr>
  </w:style>
  <w:style w:type="paragraph" w:customStyle="1" w:styleId="Odrka1">
    <w:name w:val="Odrážka1"/>
    <w:basedOn w:val="Normlny"/>
    <w:rsid w:val="00130336"/>
    <w:pPr>
      <w:tabs>
        <w:tab w:val="left" w:pos="284"/>
      </w:tabs>
      <w:jc w:val="both"/>
    </w:pPr>
    <w:rPr>
      <w:rFonts w:ascii="Arial" w:hAnsi="Arial"/>
      <w:noProof/>
      <w:sz w:val="22"/>
    </w:rPr>
  </w:style>
  <w:style w:type="paragraph" w:customStyle="1" w:styleId="tl1">
    <w:name w:val="Štýl1"/>
    <w:basedOn w:val="Normlny"/>
    <w:rsid w:val="00130336"/>
    <w:pPr>
      <w:tabs>
        <w:tab w:val="num" w:pos="340"/>
      </w:tabs>
      <w:spacing w:line="360" w:lineRule="auto"/>
      <w:ind w:left="340" w:hanging="340"/>
      <w:jc w:val="both"/>
    </w:pPr>
    <w:rPr>
      <w:rFonts w:ascii="Arial" w:hAnsi="Arial"/>
      <w:sz w:val="20"/>
    </w:rPr>
  </w:style>
  <w:style w:type="paragraph" w:customStyle="1" w:styleId="Odrka10">
    <w:name w:val="Odrážka 1"/>
    <w:basedOn w:val="Normlny"/>
    <w:rsid w:val="00130336"/>
    <w:pPr>
      <w:tabs>
        <w:tab w:val="num" w:pos="207"/>
      </w:tabs>
      <w:ind w:left="927" w:hanging="360"/>
      <w:jc w:val="both"/>
    </w:pPr>
    <w:rPr>
      <w:rFonts w:ascii="Arial" w:hAnsi="Arial"/>
      <w:sz w:val="22"/>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 w:val="22"/>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jc w:val="both"/>
    </w:pPr>
    <w:rPr>
      <w:rFonts w:ascii="Arial" w:hAnsi="Arial" w:cs="Arial"/>
      <w:sz w:val="22"/>
    </w:rPr>
  </w:style>
  <w:style w:type="paragraph" w:customStyle="1" w:styleId="Nter">
    <w:name w:val="Náter"/>
    <w:basedOn w:val="Normlny"/>
    <w:rsid w:val="00130336"/>
    <w:pPr>
      <w:tabs>
        <w:tab w:val="num" w:pos="425"/>
        <w:tab w:val="left" w:pos="5103"/>
        <w:tab w:val="right" w:pos="7371"/>
      </w:tabs>
      <w:ind w:left="425" w:hanging="425"/>
      <w:jc w:val="both"/>
    </w:pPr>
    <w:rPr>
      <w:rFonts w:ascii="Arial" w:hAnsi="Arial"/>
      <w:sz w:val="22"/>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jc w:val="both"/>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jc w:val="both"/>
    </w:pPr>
    <w:rPr>
      <w:szCs w:val="20"/>
      <w:lang w:eastAsia="sk-SK"/>
    </w:rPr>
  </w:style>
  <w:style w:type="paragraph" w:customStyle="1" w:styleId="ODSTAVEC2">
    <w:name w:val="ODSTAVEC2"/>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 w:val="22"/>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jc w:val="both"/>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jc w:val="both"/>
    </w:pPr>
    <w:rPr>
      <w:szCs w:val="20"/>
      <w:lang w:eastAsia="sk-SK"/>
    </w:rPr>
  </w:style>
  <w:style w:type="paragraph" w:styleId="Textkomentra">
    <w:name w:val="annotation text"/>
    <w:basedOn w:val="Normlny"/>
    <w:link w:val="TextkomentraChar"/>
    <w:rsid w:val="00130336"/>
    <w:pPr>
      <w:jc w:val="both"/>
    </w:pPr>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 w:val="22"/>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 w:val="22"/>
      <w:szCs w:val="20"/>
      <w:lang w:val="en-GB" w:eastAsia="de-AT"/>
    </w:rPr>
  </w:style>
  <w:style w:type="paragraph" w:customStyle="1" w:styleId="vaiList">
    <w:name w:val="_vaiList"/>
    <w:basedOn w:val="Normlny"/>
    <w:link w:val="vaiListChar"/>
    <w:rsid w:val="00130336"/>
    <w:pPr>
      <w:tabs>
        <w:tab w:val="right" w:pos="7938"/>
      </w:tabs>
      <w:ind w:left="567" w:hanging="567"/>
      <w:jc w:val="both"/>
    </w:pPr>
    <w:rPr>
      <w:rFonts w:ascii="Arial" w:hAnsi="Arial"/>
      <w:sz w:val="22"/>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jc w:val="both"/>
    </w:pPr>
    <w:rPr>
      <w:rFonts w:ascii="Arial" w:eastAsia="Calibri" w:hAnsi="Arial" w:cs="Arial"/>
      <w:sz w:val="22"/>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jc w:val="both"/>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jc w:val="both"/>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4CADA-51A9-4720-AD98-752A7C82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3291</Words>
  <Characters>18764</Characters>
  <Application>Microsoft Office Word</Application>
  <DocSecurity>0</DocSecurity>
  <Lines>156</Lines>
  <Paragraphs>44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22011</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4</cp:revision>
  <cp:lastPrinted>2024-09-30T12:31:00Z</cp:lastPrinted>
  <dcterms:created xsi:type="dcterms:W3CDTF">2024-11-29T13:58:00Z</dcterms:created>
  <dcterms:modified xsi:type="dcterms:W3CDTF">2024-11-29T14:01:00Z</dcterms:modified>
</cp:coreProperties>
</file>