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616F9" w14:textId="77777777" w:rsidR="00F64EFB" w:rsidRDefault="0064106D" w:rsidP="00F1018B">
      <w:pPr>
        <w:pStyle w:val="obsah"/>
      </w:pPr>
      <w:r>
        <w:t>Obsah</w:t>
      </w:r>
    </w:p>
    <w:p w14:paraId="0D7C54A8" w14:textId="77777777" w:rsidR="00F64EFB" w:rsidRDefault="00F64EFB" w:rsidP="00F1018B"/>
    <w:p w14:paraId="7A96D9DA" w14:textId="6CEA6AA7" w:rsidR="00D00462" w:rsidRDefault="009F32D8">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r>
        <w:fldChar w:fldCharType="begin"/>
      </w:r>
      <w:r w:rsidR="0064106D">
        <w:instrText xml:space="preserve"> TOC \o "1-3" \h \z </w:instrText>
      </w:r>
      <w:r>
        <w:fldChar w:fldCharType="separate"/>
      </w:r>
      <w:hyperlink w:anchor="_Toc184033616" w:history="1">
        <w:r w:rsidR="00D00462" w:rsidRPr="005201D5">
          <w:rPr>
            <w:rStyle w:val="Hypertextovprepojenie"/>
            <w:noProof/>
          </w:rPr>
          <w:t>1.</w:t>
        </w:r>
        <w:r w:rsidR="00D00462">
          <w:rPr>
            <w:rFonts w:asciiTheme="minorHAnsi" w:eastAsiaTheme="minorEastAsia" w:hAnsiTheme="minorHAnsi" w:cstheme="minorBidi"/>
            <w:noProof/>
            <w:kern w:val="2"/>
            <w:sz w:val="24"/>
            <w:szCs w:val="24"/>
            <w:lang w:eastAsia="sk-SK"/>
            <w14:ligatures w14:val="standardContextual"/>
          </w:rPr>
          <w:tab/>
        </w:r>
        <w:r w:rsidR="00D00462" w:rsidRPr="005201D5">
          <w:rPr>
            <w:rStyle w:val="Hypertextovprepojenie"/>
            <w:noProof/>
          </w:rPr>
          <w:t>Identifikačné údaje stavby</w:t>
        </w:r>
        <w:r w:rsidR="00D00462">
          <w:rPr>
            <w:noProof/>
            <w:webHidden/>
          </w:rPr>
          <w:tab/>
        </w:r>
        <w:r w:rsidR="00D00462">
          <w:rPr>
            <w:noProof/>
            <w:webHidden/>
          </w:rPr>
          <w:fldChar w:fldCharType="begin"/>
        </w:r>
        <w:r w:rsidR="00D00462">
          <w:rPr>
            <w:noProof/>
            <w:webHidden/>
          </w:rPr>
          <w:instrText xml:space="preserve"> PAGEREF _Toc184033616 \h </w:instrText>
        </w:r>
        <w:r w:rsidR="00D00462">
          <w:rPr>
            <w:noProof/>
            <w:webHidden/>
          </w:rPr>
        </w:r>
        <w:r w:rsidR="00D00462">
          <w:rPr>
            <w:noProof/>
            <w:webHidden/>
          </w:rPr>
          <w:fldChar w:fldCharType="separate"/>
        </w:r>
        <w:r w:rsidR="00D00462">
          <w:rPr>
            <w:noProof/>
            <w:webHidden/>
          </w:rPr>
          <w:t>2</w:t>
        </w:r>
        <w:r w:rsidR="00D00462">
          <w:rPr>
            <w:noProof/>
            <w:webHidden/>
          </w:rPr>
          <w:fldChar w:fldCharType="end"/>
        </w:r>
      </w:hyperlink>
    </w:p>
    <w:p w14:paraId="08307BAE" w14:textId="54C59FD2" w:rsidR="00D00462" w:rsidRDefault="00D0046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17" w:history="1">
        <w:r w:rsidRPr="005201D5">
          <w:rPr>
            <w:rStyle w:val="Hypertextovprepojenie"/>
            <w:noProof/>
          </w:rPr>
          <w:t>2.</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Úvod</w:t>
        </w:r>
        <w:r>
          <w:rPr>
            <w:noProof/>
            <w:webHidden/>
          </w:rPr>
          <w:tab/>
        </w:r>
        <w:r>
          <w:rPr>
            <w:noProof/>
            <w:webHidden/>
          </w:rPr>
          <w:fldChar w:fldCharType="begin"/>
        </w:r>
        <w:r>
          <w:rPr>
            <w:noProof/>
            <w:webHidden/>
          </w:rPr>
          <w:instrText xml:space="preserve"> PAGEREF _Toc184033617 \h </w:instrText>
        </w:r>
        <w:r>
          <w:rPr>
            <w:noProof/>
            <w:webHidden/>
          </w:rPr>
        </w:r>
        <w:r>
          <w:rPr>
            <w:noProof/>
            <w:webHidden/>
          </w:rPr>
          <w:fldChar w:fldCharType="separate"/>
        </w:r>
        <w:r>
          <w:rPr>
            <w:noProof/>
            <w:webHidden/>
          </w:rPr>
          <w:t>3</w:t>
        </w:r>
        <w:r>
          <w:rPr>
            <w:noProof/>
            <w:webHidden/>
          </w:rPr>
          <w:fldChar w:fldCharType="end"/>
        </w:r>
      </w:hyperlink>
    </w:p>
    <w:p w14:paraId="470582E0" w14:textId="626808D8" w:rsidR="00D00462" w:rsidRDefault="00D0046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18" w:history="1">
        <w:r w:rsidRPr="005201D5">
          <w:rPr>
            <w:rStyle w:val="Hypertextovprepojenie"/>
            <w:noProof/>
          </w:rPr>
          <w:t>3.</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Zoznam použitých podkladov</w:t>
        </w:r>
        <w:r>
          <w:rPr>
            <w:noProof/>
            <w:webHidden/>
          </w:rPr>
          <w:tab/>
        </w:r>
        <w:r>
          <w:rPr>
            <w:noProof/>
            <w:webHidden/>
          </w:rPr>
          <w:fldChar w:fldCharType="begin"/>
        </w:r>
        <w:r>
          <w:rPr>
            <w:noProof/>
            <w:webHidden/>
          </w:rPr>
          <w:instrText xml:space="preserve"> PAGEREF _Toc184033618 \h </w:instrText>
        </w:r>
        <w:r>
          <w:rPr>
            <w:noProof/>
            <w:webHidden/>
          </w:rPr>
        </w:r>
        <w:r>
          <w:rPr>
            <w:noProof/>
            <w:webHidden/>
          </w:rPr>
          <w:fldChar w:fldCharType="separate"/>
        </w:r>
        <w:r>
          <w:rPr>
            <w:noProof/>
            <w:webHidden/>
          </w:rPr>
          <w:t>3</w:t>
        </w:r>
        <w:r>
          <w:rPr>
            <w:noProof/>
            <w:webHidden/>
          </w:rPr>
          <w:fldChar w:fldCharType="end"/>
        </w:r>
      </w:hyperlink>
    </w:p>
    <w:p w14:paraId="397A9BD9" w14:textId="5B3B7117" w:rsidR="00D00462" w:rsidRDefault="00D0046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19" w:history="1">
        <w:r w:rsidRPr="005201D5">
          <w:rPr>
            <w:rStyle w:val="Hypertextovprepojenie"/>
            <w:noProof/>
          </w:rPr>
          <w:t>4.</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Základné údaje</w:t>
        </w:r>
        <w:r>
          <w:rPr>
            <w:noProof/>
            <w:webHidden/>
          </w:rPr>
          <w:tab/>
        </w:r>
        <w:r>
          <w:rPr>
            <w:noProof/>
            <w:webHidden/>
          </w:rPr>
          <w:fldChar w:fldCharType="begin"/>
        </w:r>
        <w:r>
          <w:rPr>
            <w:noProof/>
            <w:webHidden/>
          </w:rPr>
          <w:instrText xml:space="preserve"> PAGEREF _Toc184033619 \h </w:instrText>
        </w:r>
        <w:r>
          <w:rPr>
            <w:noProof/>
            <w:webHidden/>
          </w:rPr>
        </w:r>
        <w:r>
          <w:rPr>
            <w:noProof/>
            <w:webHidden/>
          </w:rPr>
          <w:fldChar w:fldCharType="separate"/>
        </w:r>
        <w:r>
          <w:rPr>
            <w:noProof/>
            <w:webHidden/>
          </w:rPr>
          <w:t>3</w:t>
        </w:r>
        <w:r>
          <w:rPr>
            <w:noProof/>
            <w:webHidden/>
          </w:rPr>
          <w:fldChar w:fldCharType="end"/>
        </w:r>
      </w:hyperlink>
    </w:p>
    <w:p w14:paraId="2FB9B0D2" w14:textId="4C816206" w:rsidR="00D00462" w:rsidRDefault="00D0046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20" w:history="1">
        <w:r w:rsidRPr="005201D5">
          <w:rPr>
            <w:rStyle w:val="Hypertextovprepojenie"/>
            <w:noProof/>
          </w:rPr>
          <w:t>5.</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Zatriedenie vyhradených technických zariadení v zmysle vyhl. Č. 508/2009</w:t>
        </w:r>
        <w:r>
          <w:rPr>
            <w:noProof/>
            <w:webHidden/>
          </w:rPr>
          <w:tab/>
        </w:r>
        <w:r>
          <w:rPr>
            <w:noProof/>
            <w:webHidden/>
          </w:rPr>
          <w:fldChar w:fldCharType="begin"/>
        </w:r>
        <w:r>
          <w:rPr>
            <w:noProof/>
            <w:webHidden/>
          </w:rPr>
          <w:instrText xml:space="preserve"> PAGEREF _Toc184033620 \h </w:instrText>
        </w:r>
        <w:r>
          <w:rPr>
            <w:noProof/>
            <w:webHidden/>
          </w:rPr>
        </w:r>
        <w:r>
          <w:rPr>
            <w:noProof/>
            <w:webHidden/>
          </w:rPr>
          <w:fldChar w:fldCharType="separate"/>
        </w:r>
        <w:r>
          <w:rPr>
            <w:noProof/>
            <w:webHidden/>
          </w:rPr>
          <w:t>3</w:t>
        </w:r>
        <w:r>
          <w:rPr>
            <w:noProof/>
            <w:webHidden/>
          </w:rPr>
          <w:fldChar w:fldCharType="end"/>
        </w:r>
      </w:hyperlink>
    </w:p>
    <w:p w14:paraId="01C12BBB" w14:textId="2AF83D37" w:rsidR="00D00462" w:rsidRDefault="00D0046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21" w:history="1">
        <w:r w:rsidRPr="005201D5">
          <w:rPr>
            <w:rStyle w:val="Hypertextovprepojenie"/>
            <w:noProof/>
          </w:rPr>
          <w:t>6.</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Stanovenie základných návrhových parametrov</w:t>
        </w:r>
        <w:r>
          <w:rPr>
            <w:noProof/>
            <w:webHidden/>
          </w:rPr>
          <w:tab/>
        </w:r>
        <w:r>
          <w:rPr>
            <w:noProof/>
            <w:webHidden/>
          </w:rPr>
          <w:fldChar w:fldCharType="begin"/>
        </w:r>
        <w:r>
          <w:rPr>
            <w:noProof/>
            <w:webHidden/>
          </w:rPr>
          <w:instrText xml:space="preserve"> PAGEREF _Toc184033621 \h </w:instrText>
        </w:r>
        <w:r>
          <w:rPr>
            <w:noProof/>
            <w:webHidden/>
          </w:rPr>
        </w:r>
        <w:r>
          <w:rPr>
            <w:noProof/>
            <w:webHidden/>
          </w:rPr>
          <w:fldChar w:fldCharType="separate"/>
        </w:r>
        <w:r>
          <w:rPr>
            <w:noProof/>
            <w:webHidden/>
          </w:rPr>
          <w:t>4</w:t>
        </w:r>
        <w:r>
          <w:rPr>
            <w:noProof/>
            <w:webHidden/>
          </w:rPr>
          <w:fldChar w:fldCharType="end"/>
        </w:r>
      </w:hyperlink>
    </w:p>
    <w:p w14:paraId="6AB74454" w14:textId="60AB65BA" w:rsidR="00D00462" w:rsidRDefault="00D0046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22" w:history="1">
        <w:r w:rsidRPr="005201D5">
          <w:rPr>
            <w:rStyle w:val="Hypertextovprepojenie"/>
            <w:noProof/>
          </w:rPr>
          <w:t>7.</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Zatriedenie tlakových zariadení v zmysle NV č. 1/2016</w:t>
        </w:r>
        <w:r>
          <w:rPr>
            <w:noProof/>
            <w:webHidden/>
          </w:rPr>
          <w:tab/>
        </w:r>
        <w:r>
          <w:rPr>
            <w:noProof/>
            <w:webHidden/>
          </w:rPr>
          <w:fldChar w:fldCharType="begin"/>
        </w:r>
        <w:r>
          <w:rPr>
            <w:noProof/>
            <w:webHidden/>
          </w:rPr>
          <w:instrText xml:space="preserve"> PAGEREF _Toc184033622 \h </w:instrText>
        </w:r>
        <w:r>
          <w:rPr>
            <w:noProof/>
            <w:webHidden/>
          </w:rPr>
        </w:r>
        <w:r>
          <w:rPr>
            <w:noProof/>
            <w:webHidden/>
          </w:rPr>
          <w:fldChar w:fldCharType="separate"/>
        </w:r>
        <w:r>
          <w:rPr>
            <w:noProof/>
            <w:webHidden/>
          </w:rPr>
          <w:t>4</w:t>
        </w:r>
        <w:r>
          <w:rPr>
            <w:noProof/>
            <w:webHidden/>
          </w:rPr>
          <w:fldChar w:fldCharType="end"/>
        </w:r>
      </w:hyperlink>
    </w:p>
    <w:p w14:paraId="13C5287B" w14:textId="797F3332" w:rsidR="00D00462" w:rsidRDefault="00D0046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23" w:history="1">
        <w:r w:rsidRPr="005201D5">
          <w:rPr>
            <w:rStyle w:val="Hypertextovprepojenie"/>
            <w:noProof/>
          </w:rPr>
          <w:t>8.</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Technické riešenie</w:t>
        </w:r>
        <w:r>
          <w:rPr>
            <w:noProof/>
            <w:webHidden/>
          </w:rPr>
          <w:tab/>
        </w:r>
        <w:r>
          <w:rPr>
            <w:noProof/>
            <w:webHidden/>
          </w:rPr>
          <w:fldChar w:fldCharType="begin"/>
        </w:r>
        <w:r>
          <w:rPr>
            <w:noProof/>
            <w:webHidden/>
          </w:rPr>
          <w:instrText xml:space="preserve"> PAGEREF _Toc184033623 \h </w:instrText>
        </w:r>
        <w:r>
          <w:rPr>
            <w:noProof/>
            <w:webHidden/>
          </w:rPr>
        </w:r>
        <w:r>
          <w:rPr>
            <w:noProof/>
            <w:webHidden/>
          </w:rPr>
          <w:fldChar w:fldCharType="separate"/>
        </w:r>
        <w:r>
          <w:rPr>
            <w:noProof/>
            <w:webHidden/>
          </w:rPr>
          <w:t>5</w:t>
        </w:r>
        <w:r>
          <w:rPr>
            <w:noProof/>
            <w:webHidden/>
          </w:rPr>
          <w:fldChar w:fldCharType="end"/>
        </w:r>
      </w:hyperlink>
    </w:p>
    <w:p w14:paraId="0DAEB8A0" w14:textId="67746502" w:rsidR="00D00462" w:rsidRDefault="00D00462">
      <w:pPr>
        <w:pStyle w:val="Obsah1"/>
        <w:tabs>
          <w:tab w:val="left" w:pos="4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24" w:history="1">
        <w:r w:rsidRPr="005201D5">
          <w:rPr>
            <w:rStyle w:val="Hypertextovprepojenie"/>
            <w:noProof/>
          </w:rPr>
          <w:t>9.</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Požiadavky na výrobu a montáž</w:t>
        </w:r>
        <w:r>
          <w:rPr>
            <w:noProof/>
            <w:webHidden/>
          </w:rPr>
          <w:tab/>
        </w:r>
        <w:r>
          <w:rPr>
            <w:noProof/>
            <w:webHidden/>
          </w:rPr>
          <w:fldChar w:fldCharType="begin"/>
        </w:r>
        <w:r>
          <w:rPr>
            <w:noProof/>
            <w:webHidden/>
          </w:rPr>
          <w:instrText xml:space="preserve"> PAGEREF _Toc184033624 \h </w:instrText>
        </w:r>
        <w:r>
          <w:rPr>
            <w:noProof/>
            <w:webHidden/>
          </w:rPr>
        </w:r>
        <w:r>
          <w:rPr>
            <w:noProof/>
            <w:webHidden/>
          </w:rPr>
          <w:fldChar w:fldCharType="separate"/>
        </w:r>
        <w:r>
          <w:rPr>
            <w:noProof/>
            <w:webHidden/>
          </w:rPr>
          <w:t>5</w:t>
        </w:r>
        <w:r>
          <w:rPr>
            <w:noProof/>
            <w:webHidden/>
          </w:rPr>
          <w:fldChar w:fldCharType="end"/>
        </w:r>
      </w:hyperlink>
    </w:p>
    <w:p w14:paraId="02ED7F9C" w14:textId="343FE652" w:rsidR="00D00462" w:rsidRDefault="00D0046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25" w:history="1">
        <w:r w:rsidRPr="005201D5">
          <w:rPr>
            <w:rStyle w:val="Hypertextovprepojenie"/>
            <w:noProof/>
          </w:rPr>
          <w:t>10.</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Skúšky</w:t>
        </w:r>
        <w:r>
          <w:rPr>
            <w:noProof/>
            <w:webHidden/>
          </w:rPr>
          <w:tab/>
        </w:r>
        <w:r>
          <w:rPr>
            <w:noProof/>
            <w:webHidden/>
          </w:rPr>
          <w:fldChar w:fldCharType="begin"/>
        </w:r>
        <w:r>
          <w:rPr>
            <w:noProof/>
            <w:webHidden/>
          </w:rPr>
          <w:instrText xml:space="preserve"> PAGEREF _Toc184033625 \h </w:instrText>
        </w:r>
        <w:r>
          <w:rPr>
            <w:noProof/>
            <w:webHidden/>
          </w:rPr>
        </w:r>
        <w:r>
          <w:rPr>
            <w:noProof/>
            <w:webHidden/>
          </w:rPr>
          <w:fldChar w:fldCharType="separate"/>
        </w:r>
        <w:r>
          <w:rPr>
            <w:noProof/>
            <w:webHidden/>
          </w:rPr>
          <w:t>6</w:t>
        </w:r>
        <w:r>
          <w:rPr>
            <w:noProof/>
            <w:webHidden/>
          </w:rPr>
          <w:fldChar w:fldCharType="end"/>
        </w:r>
      </w:hyperlink>
    </w:p>
    <w:p w14:paraId="6C4540F6" w14:textId="29C23636" w:rsidR="00D00462" w:rsidRDefault="00D0046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26" w:history="1">
        <w:r w:rsidRPr="005201D5">
          <w:rPr>
            <w:rStyle w:val="Hypertextovprepojenie"/>
            <w:noProof/>
          </w:rPr>
          <w:t>11.</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Čistenie potrubia po montáži</w:t>
        </w:r>
        <w:r>
          <w:rPr>
            <w:noProof/>
            <w:webHidden/>
          </w:rPr>
          <w:tab/>
        </w:r>
        <w:r>
          <w:rPr>
            <w:noProof/>
            <w:webHidden/>
          </w:rPr>
          <w:fldChar w:fldCharType="begin"/>
        </w:r>
        <w:r>
          <w:rPr>
            <w:noProof/>
            <w:webHidden/>
          </w:rPr>
          <w:instrText xml:space="preserve"> PAGEREF _Toc184033626 \h </w:instrText>
        </w:r>
        <w:r>
          <w:rPr>
            <w:noProof/>
            <w:webHidden/>
          </w:rPr>
        </w:r>
        <w:r>
          <w:rPr>
            <w:noProof/>
            <w:webHidden/>
          </w:rPr>
          <w:fldChar w:fldCharType="separate"/>
        </w:r>
        <w:r>
          <w:rPr>
            <w:noProof/>
            <w:webHidden/>
          </w:rPr>
          <w:t>9</w:t>
        </w:r>
        <w:r>
          <w:rPr>
            <w:noProof/>
            <w:webHidden/>
          </w:rPr>
          <w:fldChar w:fldCharType="end"/>
        </w:r>
      </w:hyperlink>
    </w:p>
    <w:p w14:paraId="37DA0D8A" w14:textId="7E7F5449" w:rsidR="00D00462" w:rsidRDefault="00D0046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27" w:history="1">
        <w:r w:rsidRPr="005201D5">
          <w:rPr>
            <w:rStyle w:val="Hypertextovprepojenie"/>
            <w:noProof/>
          </w:rPr>
          <w:t>12.</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Izolácie</w:t>
        </w:r>
        <w:r>
          <w:rPr>
            <w:noProof/>
            <w:webHidden/>
          </w:rPr>
          <w:tab/>
        </w:r>
        <w:r>
          <w:rPr>
            <w:noProof/>
            <w:webHidden/>
          </w:rPr>
          <w:fldChar w:fldCharType="begin"/>
        </w:r>
        <w:r>
          <w:rPr>
            <w:noProof/>
            <w:webHidden/>
          </w:rPr>
          <w:instrText xml:space="preserve"> PAGEREF _Toc184033627 \h </w:instrText>
        </w:r>
        <w:r>
          <w:rPr>
            <w:noProof/>
            <w:webHidden/>
          </w:rPr>
        </w:r>
        <w:r>
          <w:rPr>
            <w:noProof/>
            <w:webHidden/>
          </w:rPr>
          <w:fldChar w:fldCharType="separate"/>
        </w:r>
        <w:r>
          <w:rPr>
            <w:noProof/>
            <w:webHidden/>
          </w:rPr>
          <w:t>9</w:t>
        </w:r>
        <w:r>
          <w:rPr>
            <w:noProof/>
            <w:webHidden/>
          </w:rPr>
          <w:fldChar w:fldCharType="end"/>
        </w:r>
      </w:hyperlink>
    </w:p>
    <w:p w14:paraId="43462E64" w14:textId="4EDB7BEB" w:rsidR="00D00462" w:rsidRDefault="00D0046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28" w:history="1">
        <w:r w:rsidRPr="005201D5">
          <w:rPr>
            <w:rStyle w:val="Hypertextovprepojenie"/>
            <w:noProof/>
          </w:rPr>
          <w:t>13.</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Lešenie</w:t>
        </w:r>
        <w:r>
          <w:rPr>
            <w:noProof/>
            <w:webHidden/>
          </w:rPr>
          <w:tab/>
        </w:r>
        <w:r>
          <w:rPr>
            <w:noProof/>
            <w:webHidden/>
          </w:rPr>
          <w:fldChar w:fldCharType="begin"/>
        </w:r>
        <w:r>
          <w:rPr>
            <w:noProof/>
            <w:webHidden/>
          </w:rPr>
          <w:instrText xml:space="preserve"> PAGEREF _Toc184033628 \h </w:instrText>
        </w:r>
        <w:r>
          <w:rPr>
            <w:noProof/>
            <w:webHidden/>
          </w:rPr>
        </w:r>
        <w:r>
          <w:rPr>
            <w:noProof/>
            <w:webHidden/>
          </w:rPr>
          <w:fldChar w:fldCharType="separate"/>
        </w:r>
        <w:r>
          <w:rPr>
            <w:noProof/>
            <w:webHidden/>
          </w:rPr>
          <w:t>9</w:t>
        </w:r>
        <w:r>
          <w:rPr>
            <w:noProof/>
            <w:webHidden/>
          </w:rPr>
          <w:fldChar w:fldCharType="end"/>
        </w:r>
      </w:hyperlink>
    </w:p>
    <w:p w14:paraId="766E8233" w14:textId="1EF11701" w:rsidR="00D00462" w:rsidRDefault="00D0046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29" w:history="1">
        <w:r w:rsidRPr="005201D5">
          <w:rPr>
            <w:rStyle w:val="Hypertextovprepojenie"/>
            <w:noProof/>
          </w:rPr>
          <w:t>14.</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Bezpečnosť práce</w:t>
        </w:r>
        <w:r>
          <w:rPr>
            <w:noProof/>
            <w:webHidden/>
          </w:rPr>
          <w:tab/>
        </w:r>
        <w:r>
          <w:rPr>
            <w:noProof/>
            <w:webHidden/>
          </w:rPr>
          <w:fldChar w:fldCharType="begin"/>
        </w:r>
        <w:r>
          <w:rPr>
            <w:noProof/>
            <w:webHidden/>
          </w:rPr>
          <w:instrText xml:space="preserve"> PAGEREF _Toc184033629 \h </w:instrText>
        </w:r>
        <w:r>
          <w:rPr>
            <w:noProof/>
            <w:webHidden/>
          </w:rPr>
        </w:r>
        <w:r>
          <w:rPr>
            <w:noProof/>
            <w:webHidden/>
          </w:rPr>
          <w:fldChar w:fldCharType="separate"/>
        </w:r>
        <w:r>
          <w:rPr>
            <w:noProof/>
            <w:webHidden/>
          </w:rPr>
          <w:t>9</w:t>
        </w:r>
        <w:r>
          <w:rPr>
            <w:noProof/>
            <w:webHidden/>
          </w:rPr>
          <w:fldChar w:fldCharType="end"/>
        </w:r>
      </w:hyperlink>
    </w:p>
    <w:p w14:paraId="0885D07F" w14:textId="3B13FD9E" w:rsidR="00D00462" w:rsidRDefault="00D00462">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30" w:history="1">
        <w:r w:rsidRPr="005201D5">
          <w:rPr>
            <w:rStyle w:val="Hypertextovprepojenie"/>
            <w:noProof/>
          </w:rPr>
          <w:t>14.1</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Nároky na obsluhu zariadenia</w:t>
        </w:r>
        <w:r>
          <w:rPr>
            <w:noProof/>
            <w:webHidden/>
          </w:rPr>
          <w:tab/>
        </w:r>
        <w:r>
          <w:rPr>
            <w:noProof/>
            <w:webHidden/>
          </w:rPr>
          <w:fldChar w:fldCharType="begin"/>
        </w:r>
        <w:r>
          <w:rPr>
            <w:noProof/>
            <w:webHidden/>
          </w:rPr>
          <w:instrText xml:space="preserve"> PAGEREF _Toc184033630 \h </w:instrText>
        </w:r>
        <w:r>
          <w:rPr>
            <w:noProof/>
            <w:webHidden/>
          </w:rPr>
        </w:r>
        <w:r>
          <w:rPr>
            <w:noProof/>
            <w:webHidden/>
          </w:rPr>
          <w:fldChar w:fldCharType="separate"/>
        </w:r>
        <w:r>
          <w:rPr>
            <w:noProof/>
            <w:webHidden/>
          </w:rPr>
          <w:t>12</w:t>
        </w:r>
        <w:r>
          <w:rPr>
            <w:noProof/>
            <w:webHidden/>
          </w:rPr>
          <w:fldChar w:fldCharType="end"/>
        </w:r>
      </w:hyperlink>
    </w:p>
    <w:p w14:paraId="109C5641" w14:textId="3A035D55" w:rsidR="00D00462" w:rsidRDefault="00D00462">
      <w:pPr>
        <w:pStyle w:val="Obsah2"/>
        <w:tabs>
          <w:tab w:val="left" w:pos="8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31" w:history="1">
        <w:r w:rsidRPr="005201D5">
          <w:rPr>
            <w:rStyle w:val="Hypertextovprepojenie"/>
            <w:noProof/>
          </w:rPr>
          <w:t>14.2</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Technické požiadavky na výrobky</w:t>
        </w:r>
        <w:r>
          <w:rPr>
            <w:noProof/>
            <w:webHidden/>
          </w:rPr>
          <w:tab/>
        </w:r>
        <w:r>
          <w:rPr>
            <w:noProof/>
            <w:webHidden/>
          </w:rPr>
          <w:fldChar w:fldCharType="begin"/>
        </w:r>
        <w:r>
          <w:rPr>
            <w:noProof/>
            <w:webHidden/>
          </w:rPr>
          <w:instrText xml:space="preserve"> PAGEREF _Toc184033631 \h </w:instrText>
        </w:r>
        <w:r>
          <w:rPr>
            <w:noProof/>
            <w:webHidden/>
          </w:rPr>
        </w:r>
        <w:r>
          <w:rPr>
            <w:noProof/>
            <w:webHidden/>
          </w:rPr>
          <w:fldChar w:fldCharType="separate"/>
        </w:r>
        <w:r>
          <w:rPr>
            <w:noProof/>
            <w:webHidden/>
          </w:rPr>
          <w:t>12</w:t>
        </w:r>
        <w:r>
          <w:rPr>
            <w:noProof/>
            <w:webHidden/>
          </w:rPr>
          <w:fldChar w:fldCharType="end"/>
        </w:r>
      </w:hyperlink>
    </w:p>
    <w:p w14:paraId="58A5C557" w14:textId="4F10B51A" w:rsidR="00D00462" w:rsidRDefault="00D0046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32" w:history="1">
        <w:r w:rsidRPr="005201D5">
          <w:rPr>
            <w:rStyle w:val="Hypertextovprepojenie"/>
            <w:noProof/>
          </w:rPr>
          <w:t>15.</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Povrchové úpravy</w:t>
        </w:r>
        <w:r>
          <w:rPr>
            <w:noProof/>
            <w:webHidden/>
          </w:rPr>
          <w:tab/>
        </w:r>
        <w:r>
          <w:rPr>
            <w:noProof/>
            <w:webHidden/>
          </w:rPr>
          <w:fldChar w:fldCharType="begin"/>
        </w:r>
        <w:r>
          <w:rPr>
            <w:noProof/>
            <w:webHidden/>
          </w:rPr>
          <w:instrText xml:space="preserve"> PAGEREF _Toc184033632 \h </w:instrText>
        </w:r>
        <w:r>
          <w:rPr>
            <w:noProof/>
            <w:webHidden/>
          </w:rPr>
        </w:r>
        <w:r>
          <w:rPr>
            <w:noProof/>
            <w:webHidden/>
          </w:rPr>
          <w:fldChar w:fldCharType="separate"/>
        </w:r>
        <w:r>
          <w:rPr>
            <w:noProof/>
            <w:webHidden/>
          </w:rPr>
          <w:t>13</w:t>
        </w:r>
        <w:r>
          <w:rPr>
            <w:noProof/>
            <w:webHidden/>
          </w:rPr>
          <w:fldChar w:fldCharType="end"/>
        </w:r>
      </w:hyperlink>
    </w:p>
    <w:p w14:paraId="6A90909E" w14:textId="70C269FA" w:rsidR="00D00462" w:rsidRDefault="00D0046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33" w:history="1">
        <w:r w:rsidRPr="005201D5">
          <w:rPr>
            <w:rStyle w:val="Hypertextovprepojenie"/>
            <w:noProof/>
          </w:rPr>
          <w:t>16.</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Označenia potrubí</w:t>
        </w:r>
        <w:r>
          <w:rPr>
            <w:noProof/>
            <w:webHidden/>
          </w:rPr>
          <w:tab/>
        </w:r>
        <w:r>
          <w:rPr>
            <w:noProof/>
            <w:webHidden/>
          </w:rPr>
          <w:fldChar w:fldCharType="begin"/>
        </w:r>
        <w:r>
          <w:rPr>
            <w:noProof/>
            <w:webHidden/>
          </w:rPr>
          <w:instrText xml:space="preserve"> PAGEREF _Toc184033633 \h </w:instrText>
        </w:r>
        <w:r>
          <w:rPr>
            <w:noProof/>
            <w:webHidden/>
          </w:rPr>
        </w:r>
        <w:r>
          <w:rPr>
            <w:noProof/>
            <w:webHidden/>
          </w:rPr>
          <w:fldChar w:fldCharType="separate"/>
        </w:r>
        <w:r>
          <w:rPr>
            <w:noProof/>
            <w:webHidden/>
          </w:rPr>
          <w:t>13</w:t>
        </w:r>
        <w:r>
          <w:rPr>
            <w:noProof/>
            <w:webHidden/>
          </w:rPr>
          <w:fldChar w:fldCharType="end"/>
        </w:r>
      </w:hyperlink>
    </w:p>
    <w:p w14:paraId="4708DA76" w14:textId="772AC840" w:rsidR="00D00462" w:rsidRDefault="00D0046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34" w:history="1">
        <w:r w:rsidRPr="005201D5">
          <w:rPr>
            <w:rStyle w:val="Hypertextovprepojenie"/>
            <w:noProof/>
          </w:rPr>
          <w:t>17.</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Vlastnosti nebezpečných látok</w:t>
        </w:r>
        <w:r>
          <w:rPr>
            <w:noProof/>
            <w:webHidden/>
          </w:rPr>
          <w:tab/>
        </w:r>
        <w:r>
          <w:rPr>
            <w:noProof/>
            <w:webHidden/>
          </w:rPr>
          <w:fldChar w:fldCharType="begin"/>
        </w:r>
        <w:r>
          <w:rPr>
            <w:noProof/>
            <w:webHidden/>
          </w:rPr>
          <w:instrText xml:space="preserve"> PAGEREF _Toc184033634 \h </w:instrText>
        </w:r>
        <w:r>
          <w:rPr>
            <w:noProof/>
            <w:webHidden/>
          </w:rPr>
        </w:r>
        <w:r>
          <w:rPr>
            <w:noProof/>
            <w:webHidden/>
          </w:rPr>
          <w:fldChar w:fldCharType="separate"/>
        </w:r>
        <w:r>
          <w:rPr>
            <w:noProof/>
            <w:webHidden/>
          </w:rPr>
          <w:t>13</w:t>
        </w:r>
        <w:r>
          <w:rPr>
            <w:noProof/>
            <w:webHidden/>
          </w:rPr>
          <w:fldChar w:fldCharType="end"/>
        </w:r>
      </w:hyperlink>
    </w:p>
    <w:p w14:paraId="39B1AB46" w14:textId="00F3EDCD" w:rsidR="00D00462" w:rsidRDefault="00D0046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35" w:history="1">
        <w:r w:rsidRPr="005201D5">
          <w:rPr>
            <w:rStyle w:val="Hypertextovprepojenie"/>
            <w:noProof/>
          </w:rPr>
          <w:t>18.</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Preberanie a odovzdávanie</w:t>
        </w:r>
        <w:r>
          <w:rPr>
            <w:noProof/>
            <w:webHidden/>
          </w:rPr>
          <w:tab/>
        </w:r>
        <w:r>
          <w:rPr>
            <w:noProof/>
            <w:webHidden/>
          </w:rPr>
          <w:fldChar w:fldCharType="begin"/>
        </w:r>
        <w:r>
          <w:rPr>
            <w:noProof/>
            <w:webHidden/>
          </w:rPr>
          <w:instrText xml:space="preserve"> PAGEREF _Toc184033635 \h </w:instrText>
        </w:r>
        <w:r>
          <w:rPr>
            <w:noProof/>
            <w:webHidden/>
          </w:rPr>
        </w:r>
        <w:r>
          <w:rPr>
            <w:noProof/>
            <w:webHidden/>
          </w:rPr>
          <w:fldChar w:fldCharType="separate"/>
        </w:r>
        <w:r>
          <w:rPr>
            <w:noProof/>
            <w:webHidden/>
          </w:rPr>
          <w:t>14</w:t>
        </w:r>
        <w:r>
          <w:rPr>
            <w:noProof/>
            <w:webHidden/>
          </w:rPr>
          <w:fldChar w:fldCharType="end"/>
        </w:r>
      </w:hyperlink>
    </w:p>
    <w:p w14:paraId="70045E10" w14:textId="332E2CB1" w:rsidR="00D00462" w:rsidRDefault="00D0046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36" w:history="1">
        <w:r w:rsidRPr="005201D5">
          <w:rPr>
            <w:rStyle w:val="Hypertextovprepojenie"/>
            <w:noProof/>
          </w:rPr>
          <w:t>19.</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Prevádzka kontrola a údržba</w:t>
        </w:r>
        <w:r>
          <w:rPr>
            <w:noProof/>
            <w:webHidden/>
          </w:rPr>
          <w:tab/>
        </w:r>
        <w:r>
          <w:rPr>
            <w:noProof/>
            <w:webHidden/>
          </w:rPr>
          <w:fldChar w:fldCharType="begin"/>
        </w:r>
        <w:r>
          <w:rPr>
            <w:noProof/>
            <w:webHidden/>
          </w:rPr>
          <w:instrText xml:space="preserve"> PAGEREF _Toc184033636 \h </w:instrText>
        </w:r>
        <w:r>
          <w:rPr>
            <w:noProof/>
            <w:webHidden/>
          </w:rPr>
        </w:r>
        <w:r>
          <w:rPr>
            <w:noProof/>
            <w:webHidden/>
          </w:rPr>
          <w:fldChar w:fldCharType="separate"/>
        </w:r>
        <w:r>
          <w:rPr>
            <w:noProof/>
            <w:webHidden/>
          </w:rPr>
          <w:t>14</w:t>
        </w:r>
        <w:r>
          <w:rPr>
            <w:noProof/>
            <w:webHidden/>
          </w:rPr>
          <w:fldChar w:fldCharType="end"/>
        </w:r>
      </w:hyperlink>
    </w:p>
    <w:p w14:paraId="72999082" w14:textId="5B59BE5E" w:rsidR="00D00462" w:rsidRDefault="00D0046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37" w:history="1">
        <w:r w:rsidRPr="005201D5">
          <w:rPr>
            <w:rStyle w:val="Hypertextovprepojenie"/>
            <w:noProof/>
          </w:rPr>
          <w:t>20.</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Zásady prvej pomoci pri otravách</w:t>
        </w:r>
        <w:r>
          <w:rPr>
            <w:noProof/>
            <w:webHidden/>
          </w:rPr>
          <w:tab/>
        </w:r>
        <w:r>
          <w:rPr>
            <w:noProof/>
            <w:webHidden/>
          </w:rPr>
          <w:fldChar w:fldCharType="begin"/>
        </w:r>
        <w:r>
          <w:rPr>
            <w:noProof/>
            <w:webHidden/>
          </w:rPr>
          <w:instrText xml:space="preserve"> PAGEREF _Toc184033637 \h </w:instrText>
        </w:r>
        <w:r>
          <w:rPr>
            <w:noProof/>
            <w:webHidden/>
          </w:rPr>
        </w:r>
        <w:r>
          <w:rPr>
            <w:noProof/>
            <w:webHidden/>
          </w:rPr>
          <w:fldChar w:fldCharType="separate"/>
        </w:r>
        <w:r>
          <w:rPr>
            <w:noProof/>
            <w:webHidden/>
          </w:rPr>
          <w:t>15</w:t>
        </w:r>
        <w:r>
          <w:rPr>
            <w:noProof/>
            <w:webHidden/>
          </w:rPr>
          <w:fldChar w:fldCharType="end"/>
        </w:r>
      </w:hyperlink>
    </w:p>
    <w:p w14:paraId="0849BF72" w14:textId="51C981A9" w:rsidR="00D00462" w:rsidRDefault="00D00462">
      <w:pPr>
        <w:pStyle w:val="Obsah1"/>
        <w:tabs>
          <w:tab w:val="left" w:pos="600"/>
          <w:tab w:val="right" w:leader="dot" w:pos="9060"/>
        </w:tabs>
        <w:rPr>
          <w:rFonts w:asciiTheme="minorHAnsi" w:eastAsiaTheme="minorEastAsia" w:hAnsiTheme="minorHAnsi" w:cstheme="minorBidi"/>
          <w:noProof/>
          <w:kern w:val="2"/>
          <w:sz w:val="24"/>
          <w:szCs w:val="24"/>
          <w:lang w:eastAsia="sk-SK"/>
          <w14:ligatures w14:val="standardContextual"/>
        </w:rPr>
      </w:pPr>
      <w:hyperlink w:anchor="_Toc184033638" w:history="1">
        <w:r w:rsidRPr="005201D5">
          <w:rPr>
            <w:rStyle w:val="Hypertextovprepojenie"/>
            <w:noProof/>
          </w:rPr>
          <w:t>21.</w:t>
        </w:r>
        <w:r>
          <w:rPr>
            <w:rFonts w:asciiTheme="minorHAnsi" w:eastAsiaTheme="minorEastAsia" w:hAnsiTheme="minorHAnsi" w:cstheme="minorBidi"/>
            <w:noProof/>
            <w:kern w:val="2"/>
            <w:sz w:val="24"/>
            <w:szCs w:val="24"/>
            <w:lang w:eastAsia="sk-SK"/>
            <w14:ligatures w14:val="standardContextual"/>
          </w:rPr>
          <w:tab/>
        </w:r>
        <w:r w:rsidRPr="005201D5">
          <w:rPr>
            <w:rStyle w:val="Hypertextovprepojenie"/>
            <w:noProof/>
          </w:rPr>
          <w:t>Vyhodnotenie neodstrániteľných rizík a nebezpečenstiev</w:t>
        </w:r>
        <w:r>
          <w:rPr>
            <w:noProof/>
            <w:webHidden/>
          </w:rPr>
          <w:tab/>
        </w:r>
        <w:r>
          <w:rPr>
            <w:noProof/>
            <w:webHidden/>
          </w:rPr>
          <w:fldChar w:fldCharType="begin"/>
        </w:r>
        <w:r>
          <w:rPr>
            <w:noProof/>
            <w:webHidden/>
          </w:rPr>
          <w:instrText xml:space="preserve"> PAGEREF _Toc184033638 \h </w:instrText>
        </w:r>
        <w:r>
          <w:rPr>
            <w:noProof/>
            <w:webHidden/>
          </w:rPr>
        </w:r>
        <w:r>
          <w:rPr>
            <w:noProof/>
            <w:webHidden/>
          </w:rPr>
          <w:fldChar w:fldCharType="separate"/>
        </w:r>
        <w:r>
          <w:rPr>
            <w:noProof/>
            <w:webHidden/>
          </w:rPr>
          <w:t>15</w:t>
        </w:r>
        <w:r>
          <w:rPr>
            <w:noProof/>
            <w:webHidden/>
          </w:rPr>
          <w:fldChar w:fldCharType="end"/>
        </w:r>
      </w:hyperlink>
    </w:p>
    <w:p w14:paraId="4F4A5B03" w14:textId="10422167" w:rsidR="00F64EFB" w:rsidRDefault="009F32D8" w:rsidP="00F1018B">
      <w:pPr>
        <w:pStyle w:val="Obsah1"/>
      </w:pPr>
      <w:r>
        <w:fldChar w:fldCharType="end"/>
      </w:r>
    </w:p>
    <w:p w14:paraId="72925C9A" w14:textId="77777777" w:rsidR="0051711A" w:rsidRDefault="0051711A" w:rsidP="00F1018B"/>
    <w:p w14:paraId="73F769F7" w14:textId="77777777" w:rsidR="0051711A" w:rsidRDefault="0051711A" w:rsidP="00F1018B"/>
    <w:p w14:paraId="75A929D4" w14:textId="77777777" w:rsidR="0051711A" w:rsidRDefault="0051711A" w:rsidP="00F1018B"/>
    <w:p w14:paraId="75B6A904" w14:textId="77777777" w:rsidR="0051711A" w:rsidRDefault="0051711A" w:rsidP="00F1018B"/>
    <w:p w14:paraId="7B7EFA28" w14:textId="77777777" w:rsidR="00FB3A3A" w:rsidRDefault="00FB3A3A" w:rsidP="00F1018B"/>
    <w:p w14:paraId="514FCC89" w14:textId="77777777" w:rsidR="00FB3A3A" w:rsidRDefault="00FB3A3A" w:rsidP="00F1018B"/>
    <w:p w14:paraId="7D669548" w14:textId="77777777" w:rsidR="00FB3A3A" w:rsidRDefault="00FB3A3A" w:rsidP="00F1018B"/>
    <w:p w14:paraId="6379F27A" w14:textId="77777777" w:rsidR="0051711A" w:rsidRDefault="0051711A" w:rsidP="00F1018B"/>
    <w:p w14:paraId="58580DF5" w14:textId="77777777" w:rsidR="0051711A" w:rsidRDefault="0051711A" w:rsidP="00F1018B"/>
    <w:p w14:paraId="451C4F76" w14:textId="77777777" w:rsidR="0051711A" w:rsidRDefault="0051711A" w:rsidP="00F1018B"/>
    <w:p w14:paraId="6A214B70" w14:textId="77777777" w:rsidR="0051711A" w:rsidRDefault="0051711A" w:rsidP="00F1018B"/>
    <w:p w14:paraId="1A580545" w14:textId="77777777" w:rsidR="0051711A" w:rsidRDefault="0051711A" w:rsidP="00F1018B"/>
    <w:p w14:paraId="3DCEEC07" w14:textId="4C40F27A" w:rsidR="003D693B" w:rsidRDefault="003D693B" w:rsidP="00F1018B"/>
    <w:p w14:paraId="72A30902" w14:textId="5C2257F5" w:rsidR="007D572B" w:rsidRDefault="007D572B" w:rsidP="00F1018B"/>
    <w:p w14:paraId="2C95459F" w14:textId="759CA2A6" w:rsidR="007D572B" w:rsidRDefault="007D572B" w:rsidP="00F1018B"/>
    <w:p w14:paraId="1518BBDC" w14:textId="70EB9CA5" w:rsidR="007D572B" w:rsidRDefault="007D572B" w:rsidP="00F1018B"/>
    <w:p w14:paraId="19E548D9" w14:textId="0C287DAF" w:rsidR="007D572B" w:rsidRDefault="007D572B" w:rsidP="00F1018B"/>
    <w:p w14:paraId="086A55AE" w14:textId="7265A30A" w:rsidR="007D572B" w:rsidRDefault="007D572B" w:rsidP="00F1018B"/>
    <w:p w14:paraId="3FC251CD" w14:textId="77777777" w:rsidR="002C35AD" w:rsidRDefault="002C35AD" w:rsidP="00F1018B"/>
    <w:p w14:paraId="63FAA8A0" w14:textId="77777777" w:rsidR="002C35AD" w:rsidRDefault="002C35AD" w:rsidP="00F1018B"/>
    <w:p w14:paraId="54BD4446" w14:textId="77777777" w:rsidR="002C35AD" w:rsidRDefault="002C35AD" w:rsidP="00F1018B"/>
    <w:p w14:paraId="3A72C82E" w14:textId="77777777" w:rsidR="00F64EFB" w:rsidRDefault="0064106D" w:rsidP="00F1018B">
      <w:pPr>
        <w:pStyle w:val="Nadpis1"/>
      </w:pPr>
      <w:bookmarkStart w:id="0" w:name="_Toc155260449"/>
      <w:bookmarkStart w:id="1" w:name="_Toc155265858"/>
      <w:bookmarkStart w:id="2" w:name="_Toc155266356"/>
      <w:bookmarkStart w:id="3" w:name="_Toc155266450"/>
      <w:bookmarkStart w:id="4" w:name="_Toc155266511"/>
      <w:bookmarkStart w:id="5" w:name="_Toc156578900"/>
      <w:bookmarkStart w:id="6" w:name="_Toc156579749"/>
      <w:bookmarkStart w:id="7" w:name="_Toc157491806"/>
      <w:bookmarkStart w:id="8" w:name="_Toc160535582"/>
      <w:bookmarkStart w:id="9" w:name="_Toc162714962"/>
      <w:bookmarkStart w:id="10" w:name="_Toc162715026"/>
      <w:bookmarkStart w:id="11" w:name="_Toc162942058"/>
      <w:bookmarkStart w:id="12" w:name="_Toc162942252"/>
      <w:bookmarkStart w:id="13" w:name="_Toc162942460"/>
      <w:bookmarkStart w:id="14" w:name="_Toc162973081"/>
      <w:bookmarkStart w:id="15" w:name="_Toc162975634"/>
      <w:bookmarkStart w:id="16" w:name="_Toc163440539"/>
      <w:bookmarkStart w:id="17" w:name="_Toc197445266"/>
      <w:bookmarkStart w:id="18" w:name="_Toc197450139"/>
      <w:bookmarkStart w:id="19" w:name="_Toc204960037"/>
      <w:bookmarkStart w:id="20" w:name="_Toc220772768"/>
      <w:bookmarkStart w:id="21" w:name="_Toc220773431"/>
      <w:bookmarkStart w:id="22" w:name="_Toc221552024"/>
      <w:bookmarkStart w:id="23" w:name="_Toc234669345"/>
      <w:bookmarkStart w:id="24" w:name="_Toc234670557"/>
      <w:bookmarkStart w:id="25" w:name="_Toc234671368"/>
      <w:bookmarkStart w:id="26" w:name="_Toc237961789"/>
      <w:bookmarkStart w:id="27" w:name="_Toc237962168"/>
      <w:bookmarkStart w:id="28" w:name="_Toc237962238"/>
      <w:bookmarkStart w:id="29" w:name="_Toc237962289"/>
      <w:bookmarkStart w:id="30" w:name="_Toc255415415"/>
      <w:bookmarkStart w:id="31" w:name="_Toc184033616"/>
      <w:r>
        <w:lastRenderedPageBreak/>
        <w:t>Identifikačné údaje stavby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60766AAB" w14:textId="77777777" w:rsidR="00F64EFB" w:rsidRDefault="00F64EFB" w:rsidP="00F1018B"/>
    <w:tbl>
      <w:tblPr>
        <w:tblW w:w="0" w:type="auto"/>
        <w:tblCellMar>
          <w:left w:w="70" w:type="dxa"/>
          <w:right w:w="70" w:type="dxa"/>
        </w:tblCellMar>
        <w:tblLook w:val="0000" w:firstRow="0" w:lastRow="0" w:firstColumn="0" w:lastColumn="0" w:noHBand="0" w:noVBand="0"/>
      </w:tblPr>
      <w:tblGrid>
        <w:gridCol w:w="2608"/>
        <w:gridCol w:w="6462"/>
      </w:tblGrid>
      <w:tr w:rsidR="00F64EFB" w14:paraId="40EF082E" w14:textId="77777777">
        <w:tc>
          <w:tcPr>
            <w:tcW w:w="2622" w:type="dxa"/>
          </w:tcPr>
          <w:p w14:paraId="39E719C8" w14:textId="77777777" w:rsidR="00F64EFB" w:rsidRDefault="0064106D" w:rsidP="00F1018B">
            <w:r>
              <w:t>Investor</w:t>
            </w:r>
          </w:p>
          <w:p w14:paraId="71D4EA91" w14:textId="77777777" w:rsidR="00F64EFB" w:rsidRDefault="00F64EFB" w:rsidP="00F1018B"/>
        </w:tc>
        <w:tc>
          <w:tcPr>
            <w:tcW w:w="6520" w:type="dxa"/>
          </w:tcPr>
          <w:p w14:paraId="10379F82" w14:textId="62920E74" w:rsidR="00F64EFB" w:rsidRPr="00A82EDE" w:rsidRDefault="0064106D" w:rsidP="00F1018B">
            <w:r w:rsidRPr="00A82EDE">
              <w:t>U.</w:t>
            </w:r>
            <w:r w:rsidR="00C56F45">
              <w:t xml:space="preserve"> </w:t>
            </w:r>
            <w:r w:rsidRPr="00A82EDE">
              <w:t>S.</w:t>
            </w:r>
            <w:r w:rsidR="00C56F45">
              <w:t xml:space="preserve"> </w:t>
            </w:r>
            <w:r w:rsidRPr="00A82EDE">
              <w:t>S</w:t>
            </w:r>
            <w:r w:rsidR="00C56F45">
              <w:t xml:space="preserve">teel Košice, </w:t>
            </w:r>
            <w:r w:rsidRPr="00A82EDE">
              <w:t>s.</w:t>
            </w:r>
            <w:r w:rsidR="00C56F45">
              <w:t xml:space="preserve"> </w:t>
            </w:r>
            <w:r w:rsidRPr="00A82EDE">
              <w:t>r.</w:t>
            </w:r>
            <w:r w:rsidR="00C56F45">
              <w:t xml:space="preserve"> </w:t>
            </w:r>
            <w:r w:rsidRPr="00A82EDE">
              <w:t>o.</w:t>
            </w:r>
          </w:p>
        </w:tc>
      </w:tr>
      <w:tr w:rsidR="00F64EFB" w14:paraId="7BA37159" w14:textId="77777777">
        <w:tc>
          <w:tcPr>
            <w:tcW w:w="2622" w:type="dxa"/>
          </w:tcPr>
          <w:p w14:paraId="2D19B144" w14:textId="77777777" w:rsidR="00F64EFB" w:rsidRDefault="0064106D" w:rsidP="00F1018B">
            <w:r>
              <w:t>Stavba</w:t>
            </w:r>
          </w:p>
          <w:p w14:paraId="4DB24E66" w14:textId="77777777" w:rsidR="00F64EFB" w:rsidRDefault="00F64EFB" w:rsidP="00F1018B"/>
        </w:tc>
        <w:tc>
          <w:tcPr>
            <w:tcW w:w="6520" w:type="dxa"/>
          </w:tcPr>
          <w:p w14:paraId="4C7690F2" w14:textId="0B93AB3F" w:rsidR="00F64EFB" w:rsidRPr="00A82EDE" w:rsidRDefault="002C35AD" w:rsidP="00F1018B">
            <w:r w:rsidRPr="00A82EDE">
              <w:t>1369DW - Prípojky médií pre rozvojové územie DZ Energetika</w:t>
            </w:r>
          </w:p>
        </w:tc>
      </w:tr>
      <w:tr w:rsidR="00F64EFB" w14:paraId="0C357899" w14:textId="77777777">
        <w:tc>
          <w:tcPr>
            <w:tcW w:w="2622" w:type="dxa"/>
          </w:tcPr>
          <w:p w14:paraId="48405094" w14:textId="77777777" w:rsidR="00F64EFB" w:rsidRDefault="0064106D" w:rsidP="00F1018B">
            <w:r>
              <w:t>Súbor</w:t>
            </w:r>
          </w:p>
          <w:p w14:paraId="6660114F" w14:textId="77777777" w:rsidR="00F64EFB" w:rsidRDefault="00F64EFB" w:rsidP="00F1018B"/>
        </w:tc>
        <w:tc>
          <w:tcPr>
            <w:tcW w:w="6520" w:type="dxa"/>
          </w:tcPr>
          <w:p w14:paraId="75A278B7" w14:textId="5668C023" w:rsidR="002C35AD" w:rsidRPr="00A82EDE" w:rsidRDefault="002C35AD" w:rsidP="00F1018B">
            <w:r w:rsidRPr="00A82EDE">
              <w:t>PS 20</w:t>
            </w:r>
            <w:r w:rsidR="00F967EB">
              <w:t>2</w:t>
            </w:r>
            <w:r w:rsidRPr="00A82EDE">
              <w:t xml:space="preserve"> – Prípojka </w:t>
            </w:r>
            <w:r w:rsidR="00732E0B">
              <w:t>du</w:t>
            </w:r>
            <w:r w:rsidRPr="00A82EDE">
              <w:t>síka</w:t>
            </w:r>
          </w:p>
          <w:p w14:paraId="0E84F1D9" w14:textId="112EEFA3" w:rsidR="00F64EFB" w:rsidRPr="00A82EDE" w:rsidRDefault="002C35AD" w:rsidP="00F1018B">
            <w:r w:rsidRPr="00A82EDE">
              <w:t>Č</w:t>
            </w:r>
            <w:r w:rsidR="00053184" w:rsidRPr="00A82EDE">
              <w:t xml:space="preserve">PS </w:t>
            </w:r>
            <w:r w:rsidRPr="00A82EDE">
              <w:t>2</w:t>
            </w:r>
            <w:r w:rsidR="00053184" w:rsidRPr="00A82EDE">
              <w:t>0</w:t>
            </w:r>
            <w:r w:rsidR="00F967EB">
              <w:t>2</w:t>
            </w:r>
            <w:r w:rsidRPr="00A82EDE">
              <w:t>.0</w:t>
            </w:r>
            <w:r w:rsidR="00732E0B">
              <w:t>1</w:t>
            </w:r>
            <w:r w:rsidR="00053184" w:rsidRPr="00A82EDE">
              <w:t xml:space="preserve"> – </w:t>
            </w:r>
            <w:r w:rsidR="002D256F" w:rsidRPr="00A82EDE">
              <w:t>P</w:t>
            </w:r>
            <w:r w:rsidR="00E8533F" w:rsidRPr="00A82EDE">
              <w:t>otrubné r</w:t>
            </w:r>
            <w:r w:rsidR="00A82EDE" w:rsidRPr="00A82EDE">
              <w:t>o</w:t>
            </w:r>
            <w:r w:rsidR="00E8533F" w:rsidRPr="00A82EDE">
              <w:t>zvody</w:t>
            </w:r>
            <w:r w:rsidRPr="00A82EDE">
              <w:t xml:space="preserve"> </w:t>
            </w:r>
            <w:r w:rsidR="00732E0B">
              <w:t>H</w:t>
            </w:r>
            <w:r w:rsidRPr="00A82EDE">
              <w:t>P G</w:t>
            </w:r>
            <w:r w:rsidR="00732E0B">
              <w:t>AN</w:t>
            </w:r>
          </w:p>
          <w:p w14:paraId="1D3EC5C3" w14:textId="7006DB17" w:rsidR="00E8533F" w:rsidRPr="00A82EDE" w:rsidRDefault="002356AD" w:rsidP="00F1018B">
            <w:r>
              <w:t>PJ 20</w:t>
            </w:r>
            <w:r w:rsidR="00F967EB">
              <w:t>2</w:t>
            </w:r>
            <w:r>
              <w:t>.0</w:t>
            </w:r>
            <w:r w:rsidR="00732E0B">
              <w:t>1</w:t>
            </w:r>
            <w:r>
              <w:t>.0</w:t>
            </w:r>
            <w:r w:rsidR="00DF0C58">
              <w:t>2</w:t>
            </w:r>
            <w:r>
              <w:t xml:space="preserve"> </w:t>
            </w:r>
            <w:r w:rsidR="00DF0C58">
              <w:t>–</w:t>
            </w:r>
            <w:r>
              <w:t xml:space="preserve"> </w:t>
            </w:r>
            <w:r w:rsidR="00DF0C58">
              <w:t>Regulačná stanica</w:t>
            </w:r>
            <w:r w:rsidRPr="002356AD">
              <w:t xml:space="preserve"> </w:t>
            </w:r>
            <w:r w:rsidR="00732E0B">
              <w:t>dusíka</w:t>
            </w:r>
            <w:r w:rsidRPr="002356AD">
              <w:t xml:space="preserve"> pre </w:t>
            </w:r>
            <w:r w:rsidR="00732E0B">
              <w:t>Vysoké pece</w:t>
            </w:r>
          </w:p>
        </w:tc>
      </w:tr>
      <w:tr w:rsidR="00F64EFB" w14:paraId="667BF452" w14:textId="77777777">
        <w:tc>
          <w:tcPr>
            <w:tcW w:w="2622" w:type="dxa"/>
          </w:tcPr>
          <w:p w14:paraId="7A60463E" w14:textId="77777777" w:rsidR="00F64EFB" w:rsidRDefault="0064106D" w:rsidP="00F1018B">
            <w:r>
              <w:t>Stupeň</w:t>
            </w:r>
          </w:p>
          <w:p w14:paraId="5A73AF5C" w14:textId="77777777" w:rsidR="00F64EFB" w:rsidRDefault="00F64EFB" w:rsidP="00F1018B"/>
        </w:tc>
        <w:tc>
          <w:tcPr>
            <w:tcW w:w="6520" w:type="dxa"/>
          </w:tcPr>
          <w:p w14:paraId="231B398F" w14:textId="35B72A25" w:rsidR="00F64EFB" w:rsidRPr="00A82EDE" w:rsidRDefault="00313CCA" w:rsidP="00F1018B">
            <w:r w:rsidRPr="00A82EDE">
              <w:t xml:space="preserve">Dokumentácia pre </w:t>
            </w:r>
            <w:r w:rsidR="002356AD">
              <w:t>stavebné povolenie</w:t>
            </w:r>
          </w:p>
        </w:tc>
      </w:tr>
      <w:tr w:rsidR="00F64EFB" w14:paraId="2F83E4EB" w14:textId="77777777">
        <w:tc>
          <w:tcPr>
            <w:tcW w:w="2622" w:type="dxa"/>
          </w:tcPr>
          <w:p w14:paraId="3C58D1AB" w14:textId="77777777" w:rsidR="00F64EFB" w:rsidRDefault="0064106D" w:rsidP="00F1018B">
            <w:r>
              <w:t>Okres</w:t>
            </w:r>
          </w:p>
          <w:p w14:paraId="36706BD5" w14:textId="77777777" w:rsidR="00F64EFB" w:rsidRDefault="00F64EFB" w:rsidP="00F1018B"/>
        </w:tc>
        <w:tc>
          <w:tcPr>
            <w:tcW w:w="6520" w:type="dxa"/>
          </w:tcPr>
          <w:p w14:paraId="11E594A3" w14:textId="77777777" w:rsidR="00F64EFB" w:rsidRPr="00A82EDE" w:rsidRDefault="0064106D" w:rsidP="00F1018B">
            <w:r w:rsidRPr="00A82EDE">
              <w:t>Košice II</w:t>
            </w:r>
          </w:p>
        </w:tc>
      </w:tr>
      <w:tr w:rsidR="00F64EFB" w14:paraId="1687C050" w14:textId="77777777">
        <w:tc>
          <w:tcPr>
            <w:tcW w:w="2622" w:type="dxa"/>
          </w:tcPr>
          <w:p w14:paraId="71F1CB95" w14:textId="77777777" w:rsidR="00F64EFB" w:rsidRDefault="0064106D" w:rsidP="00F1018B">
            <w:r>
              <w:t>VÚC</w:t>
            </w:r>
          </w:p>
          <w:p w14:paraId="641C0684" w14:textId="77777777" w:rsidR="00F64EFB" w:rsidRDefault="00F64EFB" w:rsidP="00F1018B"/>
        </w:tc>
        <w:tc>
          <w:tcPr>
            <w:tcW w:w="6520" w:type="dxa"/>
          </w:tcPr>
          <w:p w14:paraId="2232EBAB" w14:textId="77777777" w:rsidR="00F64EFB" w:rsidRPr="00A82EDE" w:rsidRDefault="0064106D" w:rsidP="00F1018B">
            <w:r w:rsidRPr="00A82EDE">
              <w:t>Košický</w:t>
            </w:r>
          </w:p>
        </w:tc>
      </w:tr>
      <w:tr w:rsidR="00F64EFB" w14:paraId="5292A122" w14:textId="77777777">
        <w:tc>
          <w:tcPr>
            <w:tcW w:w="2622" w:type="dxa"/>
          </w:tcPr>
          <w:p w14:paraId="70E97196" w14:textId="77777777" w:rsidR="00F64EFB" w:rsidRDefault="0064106D" w:rsidP="00F1018B">
            <w:r>
              <w:t>Katastrálne územie</w:t>
            </w:r>
          </w:p>
          <w:p w14:paraId="46B76DFE" w14:textId="77777777" w:rsidR="00F64EFB" w:rsidRDefault="00F64EFB" w:rsidP="00F1018B"/>
        </w:tc>
        <w:tc>
          <w:tcPr>
            <w:tcW w:w="6520" w:type="dxa"/>
          </w:tcPr>
          <w:p w14:paraId="060395B3" w14:textId="77777777" w:rsidR="00F64EFB" w:rsidRPr="00A82EDE" w:rsidRDefault="0064106D" w:rsidP="00F1018B">
            <w:r w:rsidRPr="00A82EDE">
              <w:t>Železiarne</w:t>
            </w:r>
          </w:p>
        </w:tc>
      </w:tr>
      <w:tr w:rsidR="00F64EFB" w14:paraId="20AC73A7" w14:textId="77777777">
        <w:tc>
          <w:tcPr>
            <w:tcW w:w="2622" w:type="dxa"/>
          </w:tcPr>
          <w:p w14:paraId="5E3C7C87" w14:textId="77777777" w:rsidR="00F64EFB" w:rsidRDefault="0064106D" w:rsidP="00F1018B">
            <w:r>
              <w:t>Umiestnenie stavby</w:t>
            </w:r>
          </w:p>
          <w:p w14:paraId="51822574" w14:textId="77777777" w:rsidR="00F64EFB" w:rsidRDefault="00F64EFB" w:rsidP="00F1018B"/>
        </w:tc>
        <w:tc>
          <w:tcPr>
            <w:tcW w:w="6520" w:type="dxa"/>
          </w:tcPr>
          <w:p w14:paraId="08E3A7E3" w14:textId="4D5664FF" w:rsidR="00F64EFB" w:rsidRPr="00A82EDE" w:rsidRDefault="0064106D" w:rsidP="00F1018B">
            <w:r w:rsidRPr="00A82EDE">
              <w:t xml:space="preserve">Areál firmy </w:t>
            </w:r>
            <w:r w:rsidR="00C56F45" w:rsidRPr="00A82EDE">
              <w:t>U.</w:t>
            </w:r>
            <w:r w:rsidR="00C56F45">
              <w:t xml:space="preserve"> </w:t>
            </w:r>
            <w:r w:rsidR="00C56F45" w:rsidRPr="00A82EDE">
              <w:t>S.</w:t>
            </w:r>
            <w:r w:rsidR="00C56F45">
              <w:t xml:space="preserve"> </w:t>
            </w:r>
            <w:r w:rsidR="00C56F45" w:rsidRPr="00A82EDE">
              <w:t>S</w:t>
            </w:r>
            <w:r w:rsidR="00C56F45">
              <w:t xml:space="preserve">teel Košice, </w:t>
            </w:r>
            <w:r w:rsidR="00C56F45" w:rsidRPr="00A82EDE">
              <w:t>s.</w:t>
            </w:r>
            <w:r w:rsidR="00C56F45">
              <w:t xml:space="preserve"> </w:t>
            </w:r>
            <w:r w:rsidR="00C56F45" w:rsidRPr="00A82EDE">
              <w:t>r.</w:t>
            </w:r>
            <w:r w:rsidR="00C56F45">
              <w:t xml:space="preserve"> </w:t>
            </w:r>
            <w:r w:rsidR="00C56F45" w:rsidRPr="00A82EDE">
              <w:t>o.</w:t>
            </w:r>
          </w:p>
        </w:tc>
      </w:tr>
      <w:tr w:rsidR="00F64EFB" w14:paraId="5D9BA7BC" w14:textId="77777777">
        <w:tc>
          <w:tcPr>
            <w:tcW w:w="2622" w:type="dxa"/>
          </w:tcPr>
          <w:p w14:paraId="12DD8C63" w14:textId="77777777" w:rsidR="00F64EFB" w:rsidRDefault="0064106D" w:rsidP="00F1018B">
            <w:r>
              <w:t>Kategória stavby</w:t>
            </w:r>
          </w:p>
          <w:p w14:paraId="585F66B7" w14:textId="77777777" w:rsidR="00F64EFB" w:rsidRDefault="00F64EFB" w:rsidP="00F1018B"/>
        </w:tc>
        <w:tc>
          <w:tcPr>
            <w:tcW w:w="6520" w:type="dxa"/>
          </w:tcPr>
          <w:p w14:paraId="5EF44F86" w14:textId="77777777" w:rsidR="00F64EFB" w:rsidRPr="00A82EDE" w:rsidRDefault="0064106D" w:rsidP="00F1018B">
            <w:r w:rsidRPr="00A82EDE">
              <w:t>Priemyselné stavby</w:t>
            </w:r>
          </w:p>
        </w:tc>
      </w:tr>
      <w:tr w:rsidR="00F64EFB" w14:paraId="3BA582E8" w14:textId="77777777">
        <w:tc>
          <w:tcPr>
            <w:tcW w:w="2622" w:type="dxa"/>
          </w:tcPr>
          <w:p w14:paraId="377ED241" w14:textId="77777777" w:rsidR="00F64EFB" w:rsidRDefault="0064106D" w:rsidP="00F1018B">
            <w:r>
              <w:t>Objednávateľ</w:t>
            </w:r>
          </w:p>
          <w:p w14:paraId="1754E43A" w14:textId="77777777" w:rsidR="00F64EFB" w:rsidRDefault="00F64EFB" w:rsidP="00F1018B"/>
        </w:tc>
        <w:tc>
          <w:tcPr>
            <w:tcW w:w="6520" w:type="dxa"/>
          </w:tcPr>
          <w:p w14:paraId="2EC44C07" w14:textId="2D7AF095" w:rsidR="00F64EFB" w:rsidRPr="00A82EDE" w:rsidRDefault="00C56F45" w:rsidP="00F1018B">
            <w:r w:rsidRPr="00A82EDE">
              <w:t>U.</w:t>
            </w:r>
            <w:r>
              <w:t xml:space="preserve"> </w:t>
            </w:r>
            <w:r w:rsidRPr="00A82EDE">
              <w:t>S.</w:t>
            </w:r>
            <w:r>
              <w:t xml:space="preserve"> </w:t>
            </w:r>
            <w:r w:rsidRPr="00A82EDE">
              <w:t>S</w:t>
            </w:r>
            <w:r>
              <w:t xml:space="preserve">teel Košice, </w:t>
            </w:r>
            <w:r w:rsidRPr="00A82EDE">
              <w:t>s.</w:t>
            </w:r>
            <w:r>
              <w:t xml:space="preserve"> </w:t>
            </w:r>
            <w:r w:rsidRPr="00A82EDE">
              <w:t>r.</w:t>
            </w:r>
            <w:r>
              <w:t xml:space="preserve"> </w:t>
            </w:r>
            <w:r w:rsidRPr="00A82EDE">
              <w:t>o.</w:t>
            </w:r>
          </w:p>
        </w:tc>
      </w:tr>
      <w:tr w:rsidR="00F64EFB" w14:paraId="458F124A" w14:textId="77777777">
        <w:tc>
          <w:tcPr>
            <w:tcW w:w="2622" w:type="dxa"/>
          </w:tcPr>
          <w:p w14:paraId="579BDA5E" w14:textId="77777777" w:rsidR="00F64EFB" w:rsidRDefault="0064106D" w:rsidP="00F1018B">
            <w:r>
              <w:t xml:space="preserve">Číslo </w:t>
            </w:r>
            <w:proofErr w:type="spellStart"/>
            <w:r>
              <w:t>zakázky</w:t>
            </w:r>
            <w:proofErr w:type="spellEnd"/>
          </w:p>
          <w:p w14:paraId="11152B0F" w14:textId="77777777" w:rsidR="00F64EFB" w:rsidRDefault="00F64EFB" w:rsidP="00F1018B"/>
        </w:tc>
        <w:tc>
          <w:tcPr>
            <w:tcW w:w="6520" w:type="dxa"/>
          </w:tcPr>
          <w:p w14:paraId="742188EE" w14:textId="4621872C" w:rsidR="00F64EFB" w:rsidRPr="00A82EDE" w:rsidRDefault="0064106D" w:rsidP="00F1018B">
            <w:r w:rsidRPr="00A82EDE">
              <w:t>EN-</w:t>
            </w:r>
            <w:r w:rsidR="002C35AD" w:rsidRPr="00A82EDE">
              <w:t>0723.3</w:t>
            </w:r>
          </w:p>
        </w:tc>
      </w:tr>
      <w:tr w:rsidR="00F64EFB" w14:paraId="51537498" w14:textId="77777777">
        <w:tc>
          <w:tcPr>
            <w:tcW w:w="2622" w:type="dxa"/>
          </w:tcPr>
          <w:p w14:paraId="75BEC23E" w14:textId="77777777" w:rsidR="00F64EFB" w:rsidRDefault="00F64EFB" w:rsidP="00F1018B"/>
          <w:p w14:paraId="7AE72C02" w14:textId="77777777" w:rsidR="002C35AD" w:rsidRDefault="002C35AD" w:rsidP="00F1018B"/>
          <w:p w14:paraId="657067DB" w14:textId="77777777" w:rsidR="002C35AD" w:rsidRDefault="002C35AD" w:rsidP="00F1018B"/>
          <w:p w14:paraId="4AF78E36" w14:textId="77777777" w:rsidR="002C35AD" w:rsidRDefault="002C35AD" w:rsidP="00F1018B"/>
          <w:p w14:paraId="230CFEA4" w14:textId="77777777" w:rsidR="00F1018B" w:rsidRDefault="00F1018B" w:rsidP="00F1018B"/>
          <w:p w14:paraId="560B45A6" w14:textId="77777777" w:rsidR="00F1018B" w:rsidRDefault="00F1018B" w:rsidP="00F1018B"/>
          <w:p w14:paraId="72F17BE5" w14:textId="77777777" w:rsidR="00545FF6" w:rsidRDefault="00545FF6" w:rsidP="00F1018B"/>
          <w:p w14:paraId="4B34319C" w14:textId="77777777" w:rsidR="00545FF6" w:rsidRDefault="00545FF6" w:rsidP="00F1018B"/>
          <w:p w14:paraId="7E0C7BBA" w14:textId="77777777" w:rsidR="00545FF6" w:rsidRDefault="00545FF6" w:rsidP="00F1018B"/>
          <w:p w14:paraId="7F7C5F4B" w14:textId="77777777" w:rsidR="00545FF6" w:rsidRDefault="00545FF6" w:rsidP="00F1018B"/>
          <w:p w14:paraId="5878E573" w14:textId="77777777" w:rsidR="00545FF6" w:rsidRDefault="00545FF6" w:rsidP="00F1018B"/>
          <w:p w14:paraId="02886668" w14:textId="77777777" w:rsidR="00545FF6" w:rsidRDefault="00545FF6" w:rsidP="00F1018B"/>
          <w:p w14:paraId="70D8B950" w14:textId="77777777" w:rsidR="00545FF6" w:rsidRDefault="00545FF6" w:rsidP="00F1018B"/>
          <w:p w14:paraId="493AFAAD" w14:textId="77777777" w:rsidR="00545FF6" w:rsidRDefault="00545FF6" w:rsidP="00F1018B"/>
          <w:p w14:paraId="496D4A84" w14:textId="77777777" w:rsidR="00545FF6" w:rsidRDefault="00545FF6" w:rsidP="00F1018B"/>
          <w:p w14:paraId="1CBD763B" w14:textId="76AF9829" w:rsidR="00545FF6" w:rsidRDefault="00545FF6" w:rsidP="00F1018B"/>
        </w:tc>
        <w:tc>
          <w:tcPr>
            <w:tcW w:w="6520" w:type="dxa"/>
          </w:tcPr>
          <w:p w14:paraId="2B6D64A4" w14:textId="77777777" w:rsidR="00F64EFB" w:rsidRDefault="00F64EFB" w:rsidP="00F1018B"/>
          <w:p w14:paraId="1EBAABB1" w14:textId="77777777" w:rsidR="0097025A" w:rsidRDefault="0097025A" w:rsidP="00F1018B"/>
          <w:p w14:paraId="7A595D0B" w14:textId="77777777" w:rsidR="002D256F" w:rsidRDefault="002D256F" w:rsidP="00F1018B"/>
        </w:tc>
      </w:tr>
    </w:tbl>
    <w:p w14:paraId="09ACBFF7" w14:textId="77777777" w:rsidR="00B81A54" w:rsidRDefault="00B81A54" w:rsidP="00F1018B">
      <w:pPr>
        <w:pStyle w:val="Hlavika"/>
      </w:pPr>
    </w:p>
    <w:p w14:paraId="434D2AEA" w14:textId="08082AEE" w:rsidR="00B81A54" w:rsidRDefault="00B81A54" w:rsidP="00F1018B">
      <w:pPr>
        <w:pStyle w:val="Nadpis1"/>
      </w:pPr>
      <w:bookmarkStart w:id="32" w:name="_Toc411338459"/>
      <w:bookmarkStart w:id="33" w:name="_Toc419878036"/>
      <w:bookmarkStart w:id="34" w:name="_Toc8554916"/>
      <w:bookmarkStart w:id="35" w:name="_Toc184033617"/>
      <w:r w:rsidRPr="0092072B">
        <w:lastRenderedPageBreak/>
        <w:t>Úvod</w:t>
      </w:r>
      <w:bookmarkEnd w:id="32"/>
      <w:bookmarkEnd w:id="33"/>
      <w:bookmarkEnd w:id="34"/>
      <w:bookmarkEnd w:id="35"/>
      <w:r w:rsidRPr="0092072B">
        <w:t xml:space="preserve"> </w:t>
      </w:r>
    </w:p>
    <w:p w14:paraId="3C63AC9A" w14:textId="77777777" w:rsidR="00F1018B" w:rsidRPr="00F1018B" w:rsidRDefault="00F1018B" w:rsidP="00F1018B"/>
    <w:p w14:paraId="7E720757" w14:textId="435A57D2" w:rsidR="00746BB6" w:rsidRDefault="00BE1CB0" w:rsidP="00746BB6">
      <w:pPr>
        <w:ind w:firstLine="709"/>
      </w:pPr>
      <w:r w:rsidRPr="00F1018B">
        <w:t xml:space="preserve">Predmetom riešenia tohto projektu je </w:t>
      </w:r>
      <w:r w:rsidR="00C56F45">
        <w:t>návrh</w:t>
      </w:r>
      <w:r w:rsidR="00DF0C58">
        <w:t xml:space="preserve"> regulačných staníc pre zásobovanie spotrebičov na DZ Vysoké pece dusíkom.</w:t>
      </w:r>
      <w:r w:rsidR="00312C3A">
        <w:t xml:space="preserve"> Jedná sa </w:t>
      </w:r>
      <w:r w:rsidR="00746BB6">
        <w:t xml:space="preserve">dodávku dusíka pre Mlynicu uhlia, </w:t>
      </w:r>
      <w:r w:rsidR="00C56F45">
        <w:t>vŕtačky</w:t>
      </w:r>
      <w:r w:rsidR="00746BB6">
        <w:t xml:space="preserve"> VP1, 2, 3 a ako náhradný zdroj pre chladenie sadzobne VP3 v prípade poruchy na existujúcej regulačnej stanici 0,6/0,17 MPa.</w:t>
      </w:r>
    </w:p>
    <w:p w14:paraId="702EC91E" w14:textId="77777777" w:rsidR="002356AD" w:rsidRPr="0092072B" w:rsidRDefault="002356AD" w:rsidP="00F1018B"/>
    <w:p w14:paraId="585103DA" w14:textId="77777777" w:rsidR="00B81A54" w:rsidRPr="0092072B" w:rsidRDefault="00B81A54" w:rsidP="00F1018B">
      <w:pPr>
        <w:pStyle w:val="Nadpis1"/>
      </w:pPr>
      <w:bookmarkStart w:id="36" w:name="_Toc411338460"/>
      <w:bookmarkStart w:id="37" w:name="_Toc419878037"/>
      <w:bookmarkStart w:id="38" w:name="_Toc8554917"/>
      <w:bookmarkStart w:id="39" w:name="_Toc184033618"/>
      <w:r w:rsidRPr="0092072B">
        <w:t>Zoznam použitých podkladov</w:t>
      </w:r>
      <w:bookmarkEnd w:id="36"/>
      <w:bookmarkEnd w:id="37"/>
      <w:bookmarkEnd w:id="38"/>
      <w:bookmarkEnd w:id="39"/>
      <w:r w:rsidRPr="0092072B">
        <w:t xml:space="preserve"> </w:t>
      </w:r>
    </w:p>
    <w:p w14:paraId="370DB942" w14:textId="77777777" w:rsidR="0051711A" w:rsidRPr="0092072B" w:rsidRDefault="0051711A" w:rsidP="00F1018B"/>
    <w:p w14:paraId="2488E482" w14:textId="12C5F133" w:rsidR="00B81A54" w:rsidRPr="0092072B" w:rsidRDefault="00BE1CB0" w:rsidP="00F1018B">
      <w:pPr>
        <w:pStyle w:val="Odsekzoznamu"/>
        <w:numPr>
          <w:ilvl w:val="0"/>
          <w:numId w:val="8"/>
        </w:numPr>
      </w:pPr>
      <w:r w:rsidRPr="0092072B">
        <w:t xml:space="preserve">Technické zadanie pre vypracovanie projektu, spracovateľ </w:t>
      </w:r>
      <w:r w:rsidR="00C56F45" w:rsidRPr="00A82EDE">
        <w:t>U.</w:t>
      </w:r>
      <w:r w:rsidR="00C56F45">
        <w:t xml:space="preserve"> </w:t>
      </w:r>
      <w:r w:rsidR="00C56F45" w:rsidRPr="00A82EDE">
        <w:t>S.</w:t>
      </w:r>
      <w:r w:rsidR="00C56F45">
        <w:t xml:space="preserve"> </w:t>
      </w:r>
      <w:r w:rsidR="00C56F45" w:rsidRPr="00A82EDE">
        <w:t>S</w:t>
      </w:r>
      <w:r w:rsidR="00C56F45">
        <w:t xml:space="preserve">teel Košice, </w:t>
      </w:r>
      <w:r w:rsidR="00C56F45" w:rsidRPr="00A82EDE">
        <w:t>s.</w:t>
      </w:r>
      <w:r w:rsidR="00C56F45">
        <w:t xml:space="preserve"> </w:t>
      </w:r>
      <w:r w:rsidR="00C56F45" w:rsidRPr="00A82EDE">
        <w:t>r.</w:t>
      </w:r>
      <w:r w:rsidR="00C56F45">
        <w:t xml:space="preserve"> </w:t>
      </w:r>
      <w:r w:rsidR="00C56F45" w:rsidRPr="00A82EDE">
        <w:t>o.</w:t>
      </w:r>
    </w:p>
    <w:p w14:paraId="32B3064D" w14:textId="77777777" w:rsidR="00B81A54" w:rsidRPr="0092072B" w:rsidRDefault="00BE1CB0" w:rsidP="00F1018B">
      <w:pPr>
        <w:pStyle w:val="Odsekzoznamu"/>
        <w:numPr>
          <w:ilvl w:val="0"/>
          <w:numId w:val="8"/>
        </w:numPr>
      </w:pPr>
      <w:r w:rsidRPr="0092072B">
        <w:t>Technické jednania s investorom</w:t>
      </w:r>
      <w:r w:rsidR="00B81A54" w:rsidRPr="0092072B">
        <w:t xml:space="preserve">, </w:t>
      </w:r>
    </w:p>
    <w:p w14:paraId="19057EDC" w14:textId="77777777" w:rsidR="00B81A54" w:rsidRPr="0092072B" w:rsidRDefault="0042035E" w:rsidP="00F1018B">
      <w:pPr>
        <w:pStyle w:val="Odsekzoznamu"/>
        <w:numPr>
          <w:ilvl w:val="0"/>
          <w:numId w:val="8"/>
        </w:numPr>
      </w:pPr>
      <w:r w:rsidRPr="0092072B">
        <w:t>obhliadka miesta stavby</w:t>
      </w:r>
      <w:r w:rsidR="00B81A54" w:rsidRPr="0092072B">
        <w:t>.</w:t>
      </w:r>
    </w:p>
    <w:p w14:paraId="02E06AF5" w14:textId="77777777" w:rsidR="00BE1CB0" w:rsidRPr="0092072B" w:rsidRDefault="00BE1CB0" w:rsidP="00F1018B">
      <w:pPr>
        <w:pStyle w:val="Odsekzoznamu"/>
        <w:numPr>
          <w:ilvl w:val="0"/>
          <w:numId w:val="8"/>
        </w:numPr>
      </w:pPr>
      <w:r w:rsidRPr="0092072B">
        <w:t>Platné normy a predpisy</w:t>
      </w:r>
    </w:p>
    <w:p w14:paraId="7673F2D8" w14:textId="77777777" w:rsidR="00B81A54" w:rsidRPr="0092072B" w:rsidRDefault="00B81A54" w:rsidP="00F1018B"/>
    <w:p w14:paraId="5938515D" w14:textId="77777777" w:rsidR="00B81A54" w:rsidRPr="0092072B" w:rsidRDefault="00B81A54" w:rsidP="00F1018B">
      <w:pPr>
        <w:pStyle w:val="Nadpis1"/>
      </w:pPr>
      <w:bookmarkStart w:id="40" w:name="_Toc411338461"/>
      <w:bookmarkStart w:id="41" w:name="_Toc419878038"/>
      <w:bookmarkStart w:id="42" w:name="_Toc8554918"/>
      <w:bookmarkStart w:id="43" w:name="_Toc184033619"/>
      <w:r w:rsidRPr="0092072B">
        <w:t>Základné údaje</w:t>
      </w:r>
      <w:bookmarkEnd w:id="40"/>
      <w:bookmarkEnd w:id="41"/>
      <w:bookmarkEnd w:id="42"/>
      <w:bookmarkEnd w:id="43"/>
      <w:r w:rsidRPr="0092072B">
        <w:t xml:space="preserve"> </w:t>
      </w:r>
    </w:p>
    <w:p w14:paraId="091968C8" w14:textId="741B84A7" w:rsidR="00506C0F" w:rsidRDefault="0042035E" w:rsidP="00F1018B">
      <w:r w:rsidRPr="0092072B">
        <w:tab/>
      </w:r>
      <w:r w:rsidRPr="0092072B">
        <w:tab/>
      </w:r>
      <w:r w:rsidRPr="0092072B">
        <w:tab/>
      </w:r>
      <w:r w:rsidRPr="0092072B">
        <w:tab/>
      </w:r>
      <w:r w:rsidRPr="0092072B">
        <w:tab/>
      </w:r>
      <w:bookmarkStart w:id="44" w:name="_Toc135539290"/>
      <w:bookmarkStart w:id="45" w:name="_Toc137521829"/>
      <w:bookmarkStart w:id="46" w:name="_Toc141357892"/>
      <w:bookmarkStart w:id="47" w:name="_Toc404689358"/>
      <w:bookmarkStart w:id="48" w:name="_Toc515546369"/>
    </w:p>
    <w:p w14:paraId="13892CED" w14:textId="704B6BBA" w:rsidR="00856940" w:rsidRPr="0092072B" w:rsidRDefault="00856940" w:rsidP="00F1018B">
      <w:r>
        <w:t>Dusík</w:t>
      </w:r>
      <w:r w:rsidRPr="0092072B">
        <w:t>:</w:t>
      </w:r>
    </w:p>
    <w:p w14:paraId="16508570" w14:textId="2407A441" w:rsidR="00856940" w:rsidRPr="0092072B" w:rsidRDefault="00856940" w:rsidP="00F1018B">
      <w:r w:rsidRPr="0092072B">
        <w:t>Prevádzkový pretlak na vstupe:</w:t>
      </w:r>
      <w:r w:rsidRPr="0092072B">
        <w:tab/>
      </w:r>
      <w:r w:rsidRPr="0092072B">
        <w:tab/>
      </w:r>
      <w:r w:rsidRPr="0092072B">
        <w:tab/>
      </w:r>
      <w:r w:rsidRPr="0092072B">
        <w:tab/>
      </w:r>
      <w:r w:rsidRPr="0092072B">
        <w:tab/>
      </w:r>
      <w:r w:rsidRPr="0092072B">
        <w:tab/>
      </w:r>
      <w:r>
        <w:tab/>
      </w:r>
      <w:r w:rsidR="00F1018B">
        <w:t>1,4</w:t>
      </w:r>
      <w:r w:rsidRPr="0092072B">
        <w:t xml:space="preserve"> – </w:t>
      </w:r>
      <w:r w:rsidR="00F1018B">
        <w:t>2,0</w:t>
      </w:r>
      <w:r w:rsidRPr="0092072B">
        <w:t xml:space="preserve"> MPa</w:t>
      </w:r>
    </w:p>
    <w:p w14:paraId="2A1BC7C5" w14:textId="77777777" w:rsidR="00856940" w:rsidRPr="0092072B" w:rsidRDefault="00856940" w:rsidP="00F1018B">
      <w:r w:rsidRPr="0092072B">
        <w:t>Teplota:</w:t>
      </w:r>
      <w:r w:rsidRPr="0092072B">
        <w:tab/>
      </w:r>
      <w:r w:rsidRPr="0092072B">
        <w:tab/>
      </w:r>
      <w:r w:rsidRPr="0092072B">
        <w:tab/>
      </w:r>
      <w:r w:rsidRPr="0092072B">
        <w:tab/>
      </w:r>
      <w:r w:rsidRPr="0092072B">
        <w:tab/>
      </w:r>
      <w:r w:rsidRPr="0092072B">
        <w:tab/>
      </w:r>
      <w:r w:rsidRPr="0092072B">
        <w:tab/>
      </w:r>
      <w:r w:rsidRPr="0092072B">
        <w:tab/>
      </w:r>
      <w:r w:rsidRPr="0092072B">
        <w:tab/>
        <w:t>do 30 °C</w:t>
      </w:r>
    </w:p>
    <w:p w14:paraId="06CB9F3F" w14:textId="66123890" w:rsidR="00856940" w:rsidRDefault="00856940" w:rsidP="00F1018B">
      <w:r w:rsidRPr="0092072B">
        <w:t xml:space="preserve">Prietok: </w:t>
      </w:r>
      <w:r w:rsidRPr="0092072B">
        <w:tab/>
      </w:r>
      <w:r w:rsidRPr="0092072B">
        <w:tab/>
      </w:r>
      <w:r w:rsidRPr="0092072B">
        <w:tab/>
      </w:r>
      <w:r w:rsidRPr="0092072B">
        <w:tab/>
      </w:r>
      <w:r w:rsidRPr="0092072B">
        <w:tab/>
      </w:r>
      <w:r w:rsidRPr="0092072B">
        <w:tab/>
      </w:r>
      <w:r w:rsidRPr="0092072B">
        <w:tab/>
      </w:r>
      <w:r w:rsidRPr="0092072B">
        <w:tab/>
      </w:r>
      <w:r w:rsidRPr="0092072B">
        <w:tab/>
        <w:t xml:space="preserve">max. </w:t>
      </w:r>
      <w:r w:rsidR="00312C3A">
        <w:t>15</w:t>
      </w:r>
      <w:r>
        <w:t xml:space="preserve"> </w:t>
      </w:r>
      <w:r w:rsidR="00312C3A">
        <w:t>0</w:t>
      </w:r>
      <w:r>
        <w:t>00</w:t>
      </w:r>
      <w:r w:rsidRPr="0092072B">
        <w:t xml:space="preserve"> Nm</w:t>
      </w:r>
      <w:r w:rsidRPr="0092072B">
        <w:rPr>
          <w:vertAlign w:val="superscript"/>
        </w:rPr>
        <w:t>3</w:t>
      </w:r>
      <w:r w:rsidRPr="0092072B">
        <w:t>/h</w:t>
      </w:r>
    </w:p>
    <w:p w14:paraId="50E00AFA" w14:textId="77777777" w:rsidR="00506C0F" w:rsidRPr="0092072B" w:rsidRDefault="00506C0F" w:rsidP="00F1018B"/>
    <w:p w14:paraId="2754AF0A" w14:textId="77777777" w:rsidR="006C107B" w:rsidRPr="0092072B" w:rsidRDefault="006C107B" w:rsidP="00F1018B">
      <w:pPr>
        <w:pStyle w:val="Nadpis1"/>
      </w:pPr>
      <w:bookmarkStart w:id="49" w:name="_Toc184033620"/>
      <w:r w:rsidRPr="0092072B">
        <w:t>Zatriedenie vyhradených technických zariadení v zmysle vyhl. Č. 508/2009</w:t>
      </w:r>
      <w:bookmarkEnd w:id="49"/>
    </w:p>
    <w:p w14:paraId="76CBDF82" w14:textId="77777777" w:rsidR="006C107B" w:rsidRPr="0092072B" w:rsidRDefault="006C107B" w:rsidP="00F1018B"/>
    <w:p w14:paraId="233DD66A" w14:textId="0AD15780" w:rsidR="006C107B" w:rsidRDefault="006C107B" w:rsidP="00F1018B">
      <w:r w:rsidRPr="0092072B">
        <w:t xml:space="preserve">Potrubné rozvody </w:t>
      </w:r>
      <w:r w:rsidR="00F1018B">
        <w:t>dusíka</w:t>
      </w:r>
      <w:r w:rsidR="00C3362A">
        <w:t xml:space="preserve"> 2,0 MPa</w:t>
      </w:r>
      <w:r w:rsidRPr="0092072B">
        <w:t xml:space="preserve">: </w:t>
      </w:r>
      <w:r w:rsidRPr="0092072B">
        <w:tab/>
      </w:r>
      <w:r w:rsidRPr="0092072B">
        <w:tab/>
        <w:t xml:space="preserve">VTZ plynové skupina </w:t>
      </w:r>
      <w:r w:rsidRPr="0092072B">
        <w:rPr>
          <w:b/>
          <w:bCs/>
        </w:rPr>
        <w:t xml:space="preserve">A/g </w:t>
      </w:r>
      <w:r w:rsidRPr="0092072B">
        <w:t xml:space="preserve">vyhlášky č. 508/2009 </w:t>
      </w:r>
      <w:proofErr w:type="spellStart"/>
      <w:r w:rsidRPr="0092072B">
        <w:t>Z.z</w:t>
      </w:r>
      <w:proofErr w:type="spellEnd"/>
    </w:p>
    <w:p w14:paraId="1E473F2A" w14:textId="7E425331" w:rsidR="00C3362A" w:rsidRDefault="00C3362A" w:rsidP="00F1018B">
      <w:r w:rsidRPr="0092072B">
        <w:t xml:space="preserve">Potrubné rozvody </w:t>
      </w:r>
      <w:r>
        <w:t>dusíka 1,6 MPa</w:t>
      </w:r>
      <w:r w:rsidRPr="0092072B">
        <w:t xml:space="preserve">: </w:t>
      </w:r>
      <w:r w:rsidRPr="0092072B">
        <w:tab/>
      </w:r>
      <w:r w:rsidRPr="0092072B">
        <w:tab/>
        <w:t xml:space="preserve">VTZ plynové skupina </w:t>
      </w:r>
      <w:r w:rsidRPr="0092072B">
        <w:rPr>
          <w:b/>
          <w:bCs/>
        </w:rPr>
        <w:t xml:space="preserve">A/g </w:t>
      </w:r>
      <w:r w:rsidRPr="0092072B">
        <w:t xml:space="preserve">vyhlášky č. 508/2009 </w:t>
      </w:r>
      <w:proofErr w:type="spellStart"/>
      <w:r w:rsidRPr="0092072B">
        <w:t>Z.z</w:t>
      </w:r>
      <w:proofErr w:type="spellEnd"/>
    </w:p>
    <w:p w14:paraId="4DE14073" w14:textId="304CE22B" w:rsidR="00C3362A" w:rsidRDefault="00C3362A" w:rsidP="00F1018B">
      <w:r w:rsidRPr="0092072B">
        <w:t xml:space="preserve">Potrubné rozvody </w:t>
      </w:r>
      <w:r>
        <w:t>dusíka 1,1 MPa</w:t>
      </w:r>
      <w:r w:rsidRPr="0092072B">
        <w:t xml:space="preserve">: </w:t>
      </w:r>
      <w:r w:rsidRPr="0092072B">
        <w:tab/>
      </w:r>
      <w:r w:rsidRPr="0092072B">
        <w:tab/>
        <w:t xml:space="preserve">VTZ plynové skupina </w:t>
      </w:r>
      <w:r w:rsidRPr="0092072B">
        <w:rPr>
          <w:b/>
          <w:bCs/>
        </w:rPr>
        <w:t xml:space="preserve">A/g </w:t>
      </w:r>
      <w:r w:rsidRPr="0092072B">
        <w:t xml:space="preserve">vyhlášky č. 508/2009 </w:t>
      </w:r>
      <w:proofErr w:type="spellStart"/>
      <w:r w:rsidRPr="0092072B">
        <w:t>Z.z</w:t>
      </w:r>
      <w:proofErr w:type="spellEnd"/>
    </w:p>
    <w:p w14:paraId="1818F878" w14:textId="6BA302E8" w:rsidR="00C3362A" w:rsidRDefault="00C3362A" w:rsidP="00F1018B">
      <w:r w:rsidRPr="0092072B">
        <w:t xml:space="preserve">Potrubné rozvody </w:t>
      </w:r>
      <w:r>
        <w:t>dusíka 0,17 MPa</w:t>
      </w:r>
      <w:r w:rsidRPr="0092072B">
        <w:t xml:space="preserve">: </w:t>
      </w:r>
      <w:r w:rsidRPr="0092072B">
        <w:tab/>
      </w:r>
      <w:r w:rsidRPr="0092072B">
        <w:tab/>
        <w:t xml:space="preserve">VTZ plynové skupina </w:t>
      </w:r>
      <w:r>
        <w:t>B</w:t>
      </w:r>
      <w:r w:rsidRPr="0092072B">
        <w:rPr>
          <w:b/>
          <w:bCs/>
        </w:rPr>
        <w:t xml:space="preserve">/g </w:t>
      </w:r>
      <w:r w:rsidRPr="0092072B">
        <w:t xml:space="preserve">vyhlášky č. 508/2009 </w:t>
      </w:r>
      <w:proofErr w:type="spellStart"/>
      <w:r w:rsidRPr="0092072B">
        <w:t>Z.z</w:t>
      </w:r>
      <w:proofErr w:type="spellEnd"/>
    </w:p>
    <w:p w14:paraId="7737822B" w14:textId="62C0F7B7" w:rsidR="00312C3A" w:rsidRPr="0092072B" w:rsidRDefault="00312C3A" w:rsidP="00F1018B">
      <w:r>
        <w:t>Zariadenie na znižovanie tlaku dusíka:</w:t>
      </w:r>
      <w:r>
        <w:tab/>
      </w:r>
      <w:r>
        <w:tab/>
      </w:r>
      <w:r w:rsidRPr="0092072B">
        <w:t xml:space="preserve">VTZ plynové skupina </w:t>
      </w:r>
      <w:r w:rsidRPr="0092072B">
        <w:rPr>
          <w:b/>
          <w:bCs/>
        </w:rPr>
        <w:t>A/</w:t>
      </w:r>
      <w:r>
        <w:rPr>
          <w:b/>
          <w:bCs/>
        </w:rPr>
        <w:t>f</w:t>
      </w:r>
      <w:r w:rsidRPr="0092072B">
        <w:rPr>
          <w:b/>
          <w:bCs/>
        </w:rPr>
        <w:t xml:space="preserve"> </w:t>
      </w:r>
      <w:r w:rsidRPr="0092072B">
        <w:t xml:space="preserve">vyhlášky č. 508/2009 </w:t>
      </w:r>
      <w:proofErr w:type="spellStart"/>
      <w:r w:rsidRPr="0092072B">
        <w:t>Z.z</w:t>
      </w:r>
      <w:proofErr w:type="spellEnd"/>
    </w:p>
    <w:p w14:paraId="32F2518B" w14:textId="77777777" w:rsidR="006C107B" w:rsidRDefault="006C107B" w:rsidP="00F1018B"/>
    <w:p w14:paraId="5A39F93D" w14:textId="77777777" w:rsidR="00746BB6" w:rsidRDefault="00746BB6" w:rsidP="00F1018B"/>
    <w:p w14:paraId="2156D5D4" w14:textId="77777777" w:rsidR="00746BB6" w:rsidRDefault="00746BB6" w:rsidP="00F1018B"/>
    <w:p w14:paraId="03B9C6A6" w14:textId="77777777" w:rsidR="00746BB6" w:rsidRDefault="00746BB6" w:rsidP="00F1018B"/>
    <w:p w14:paraId="57D5EF54" w14:textId="77777777" w:rsidR="00746BB6" w:rsidRDefault="00746BB6" w:rsidP="00F1018B"/>
    <w:p w14:paraId="7211ADAD" w14:textId="77777777" w:rsidR="00746BB6" w:rsidRDefault="00746BB6" w:rsidP="00F1018B"/>
    <w:p w14:paraId="0624F008" w14:textId="77777777" w:rsidR="00746BB6" w:rsidRDefault="00746BB6" w:rsidP="00F1018B"/>
    <w:p w14:paraId="1026D259" w14:textId="77777777" w:rsidR="00746BB6" w:rsidRDefault="00746BB6" w:rsidP="00F1018B"/>
    <w:p w14:paraId="04F1EB06" w14:textId="77777777" w:rsidR="00746BB6" w:rsidRDefault="00746BB6" w:rsidP="00F1018B"/>
    <w:p w14:paraId="65AA4118" w14:textId="77777777" w:rsidR="00746BB6" w:rsidRDefault="00746BB6" w:rsidP="00F1018B"/>
    <w:p w14:paraId="4E288BB1" w14:textId="77777777" w:rsidR="00746BB6" w:rsidRDefault="00746BB6" w:rsidP="00F1018B"/>
    <w:p w14:paraId="112F279B" w14:textId="77777777" w:rsidR="00746BB6" w:rsidRDefault="00746BB6" w:rsidP="00F1018B"/>
    <w:p w14:paraId="6BC4B693" w14:textId="77777777" w:rsidR="00746BB6" w:rsidRDefault="00746BB6" w:rsidP="00F1018B"/>
    <w:p w14:paraId="36947118" w14:textId="77777777" w:rsidR="00746BB6" w:rsidRPr="0092072B" w:rsidRDefault="00746BB6" w:rsidP="00F1018B"/>
    <w:p w14:paraId="152F09A8" w14:textId="77777777" w:rsidR="008C5E1D" w:rsidRPr="0092072B" w:rsidRDefault="008C5E1D" w:rsidP="00F1018B">
      <w:pPr>
        <w:pStyle w:val="Nadpis1"/>
      </w:pPr>
      <w:bookmarkStart w:id="50" w:name="_Toc184033621"/>
      <w:r w:rsidRPr="0092072B">
        <w:lastRenderedPageBreak/>
        <w:t>Stanovenie základných návrhových parametrov</w:t>
      </w:r>
      <w:bookmarkEnd w:id="50"/>
    </w:p>
    <w:p w14:paraId="4892226F" w14:textId="77777777" w:rsidR="008C5E1D" w:rsidRPr="0092072B" w:rsidRDefault="008C5E1D" w:rsidP="00F1018B">
      <w:bookmarkStart w:id="51" w:name="_Hlk82098536"/>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5"/>
        <w:gridCol w:w="1676"/>
        <w:gridCol w:w="1023"/>
        <w:gridCol w:w="877"/>
        <w:gridCol w:w="1024"/>
        <w:gridCol w:w="1023"/>
        <w:gridCol w:w="945"/>
        <w:gridCol w:w="1134"/>
        <w:gridCol w:w="992"/>
      </w:tblGrid>
      <w:tr w:rsidR="00553406" w:rsidRPr="0092072B" w14:paraId="5EC98B9B" w14:textId="77777777" w:rsidTr="00C00764">
        <w:tc>
          <w:tcPr>
            <w:tcW w:w="515" w:type="dxa"/>
            <w:vMerge w:val="restart"/>
            <w:tcBorders>
              <w:top w:val="single" w:sz="4" w:space="0" w:color="000000"/>
              <w:left w:val="single" w:sz="4" w:space="0" w:color="000000"/>
              <w:right w:val="single" w:sz="4" w:space="0" w:color="000000"/>
            </w:tcBorders>
            <w:hideMark/>
          </w:tcPr>
          <w:p w14:paraId="293FE334" w14:textId="77777777" w:rsidR="006C107B" w:rsidRPr="0092072B" w:rsidRDefault="006C107B" w:rsidP="00F1018B">
            <w:proofErr w:type="spellStart"/>
            <w:r w:rsidRPr="0092072B">
              <w:t>P.č</w:t>
            </w:r>
            <w:proofErr w:type="spellEnd"/>
            <w:r w:rsidRPr="0092072B">
              <w:t>.</w:t>
            </w:r>
          </w:p>
        </w:tc>
        <w:tc>
          <w:tcPr>
            <w:tcW w:w="1676" w:type="dxa"/>
            <w:vMerge w:val="restart"/>
            <w:tcBorders>
              <w:top w:val="single" w:sz="4" w:space="0" w:color="000000"/>
              <w:left w:val="single" w:sz="4" w:space="0" w:color="000000"/>
              <w:right w:val="single" w:sz="4" w:space="0" w:color="000000"/>
            </w:tcBorders>
            <w:hideMark/>
          </w:tcPr>
          <w:p w14:paraId="12FC046E" w14:textId="77777777" w:rsidR="006C107B" w:rsidRPr="0092072B" w:rsidRDefault="006C107B" w:rsidP="00F1018B">
            <w:r w:rsidRPr="0092072B">
              <w:t>Názov</w:t>
            </w:r>
          </w:p>
        </w:tc>
        <w:tc>
          <w:tcPr>
            <w:tcW w:w="1023" w:type="dxa"/>
            <w:vMerge w:val="restart"/>
            <w:tcBorders>
              <w:top w:val="single" w:sz="4" w:space="0" w:color="000000"/>
              <w:left w:val="single" w:sz="4" w:space="0" w:color="000000"/>
              <w:right w:val="single" w:sz="4" w:space="0" w:color="000000"/>
            </w:tcBorders>
            <w:textDirection w:val="btLr"/>
            <w:hideMark/>
          </w:tcPr>
          <w:p w14:paraId="6942AED3" w14:textId="77777777" w:rsidR="006C107B" w:rsidRPr="0092072B" w:rsidRDefault="006C107B" w:rsidP="00553406">
            <w:pPr>
              <w:ind w:left="113" w:right="113"/>
            </w:pPr>
            <w:r w:rsidRPr="0092072B">
              <w:t>Označenie v zmysle STN EN 764-1</w:t>
            </w:r>
          </w:p>
        </w:tc>
        <w:tc>
          <w:tcPr>
            <w:tcW w:w="877" w:type="dxa"/>
            <w:vMerge w:val="restart"/>
            <w:tcBorders>
              <w:top w:val="single" w:sz="4" w:space="0" w:color="000000"/>
              <w:left w:val="single" w:sz="4" w:space="0" w:color="000000"/>
              <w:right w:val="single" w:sz="4" w:space="0" w:color="000000"/>
            </w:tcBorders>
            <w:textDirection w:val="btLr"/>
            <w:hideMark/>
          </w:tcPr>
          <w:p w14:paraId="3E39BDB4" w14:textId="77777777" w:rsidR="006C107B" w:rsidRPr="0092072B" w:rsidRDefault="006C107B" w:rsidP="00553406">
            <w:pPr>
              <w:ind w:left="113" w:right="113"/>
            </w:pPr>
            <w:r w:rsidRPr="0092072B">
              <w:t>Merná jednotka</w:t>
            </w:r>
          </w:p>
        </w:tc>
        <w:tc>
          <w:tcPr>
            <w:tcW w:w="5118" w:type="dxa"/>
            <w:gridSpan w:val="5"/>
            <w:tcBorders>
              <w:top w:val="single" w:sz="4" w:space="0" w:color="000000"/>
              <w:left w:val="single" w:sz="4" w:space="0" w:color="000000"/>
              <w:bottom w:val="single" w:sz="4" w:space="0" w:color="000000"/>
              <w:right w:val="single" w:sz="4" w:space="0" w:color="000000"/>
            </w:tcBorders>
          </w:tcPr>
          <w:p w14:paraId="482F6F31" w14:textId="77777777" w:rsidR="006C107B" w:rsidRPr="0092072B" w:rsidRDefault="006C107B" w:rsidP="00746BB6">
            <w:pPr>
              <w:jc w:val="center"/>
            </w:pPr>
            <w:r w:rsidRPr="0092072B">
              <w:t>Médium</w:t>
            </w:r>
          </w:p>
        </w:tc>
      </w:tr>
      <w:tr w:rsidR="00553406" w:rsidRPr="0092072B" w14:paraId="4C572125" w14:textId="77777777" w:rsidTr="00C00764">
        <w:trPr>
          <w:cantSplit/>
          <w:trHeight w:val="1498"/>
        </w:trPr>
        <w:tc>
          <w:tcPr>
            <w:tcW w:w="515" w:type="dxa"/>
            <w:vMerge/>
            <w:tcBorders>
              <w:left w:val="single" w:sz="4" w:space="0" w:color="000000"/>
              <w:bottom w:val="single" w:sz="4" w:space="0" w:color="000000"/>
              <w:right w:val="single" w:sz="4" w:space="0" w:color="000000"/>
            </w:tcBorders>
          </w:tcPr>
          <w:p w14:paraId="74FDAD38" w14:textId="77777777" w:rsidR="00553406" w:rsidRPr="0092072B" w:rsidRDefault="00553406" w:rsidP="00F1018B"/>
        </w:tc>
        <w:tc>
          <w:tcPr>
            <w:tcW w:w="1676" w:type="dxa"/>
            <w:vMerge/>
            <w:tcBorders>
              <w:left w:val="single" w:sz="4" w:space="0" w:color="000000"/>
              <w:bottom w:val="single" w:sz="4" w:space="0" w:color="000000"/>
              <w:right w:val="single" w:sz="4" w:space="0" w:color="000000"/>
            </w:tcBorders>
          </w:tcPr>
          <w:p w14:paraId="42EB3D79" w14:textId="77777777" w:rsidR="00553406" w:rsidRPr="0092072B" w:rsidRDefault="00553406" w:rsidP="00F1018B"/>
        </w:tc>
        <w:tc>
          <w:tcPr>
            <w:tcW w:w="1023" w:type="dxa"/>
            <w:vMerge/>
            <w:tcBorders>
              <w:left w:val="single" w:sz="4" w:space="0" w:color="000000"/>
              <w:bottom w:val="single" w:sz="4" w:space="0" w:color="000000"/>
              <w:right w:val="single" w:sz="4" w:space="0" w:color="000000"/>
            </w:tcBorders>
          </w:tcPr>
          <w:p w14:paraId="55A215CF" w14:textId="77777777" w:rsidR="00553406" w:rsidRPr="0092072B" w:rsidRDefault="00553406" w:rsidP="00F1018B"/>
        </w:tc>
        <w:tc>
          <w:tcPr>
            <w:tcW w:w="877" w:type="dxa"/>
            <w:vMerge/>
            <w:tcBorders>
              <w:left w:val="single" w:sz="4" w:space="0" w:color="000000"/>
              <w:bottom w:val="single" w:sz="4" w:space="0" w:color="000000"/>
              <w:right w:val="single" w:sz="4" w:space="0" w:color="000000"/>
            </w:tcBorders>
          </w:tcPr>
          <w:p w14:paraId="462B91A5" w14:textId="77777777" w:rsidR="00553406" w:rsidRPr="0092072B" w:rsidRDefault="00553406" w:rsidP="00F1018B"/>
        </w:tc>
        <w:tc>
          <w:tcPr>
            <w:tcW w:w="1024" w:type="dxa"/>
            <w:tcBorders>
              <w:top w:val="single" w:sz="4" w:space="0" w:color="000000"/>
              <w:left w:val="single" w:sz="4" w:space="0" w:color="000000"/>
              <w:bottom w:val="single" w:sz="4" w:space="0" w:color="000000"/>
              <w:right w:val="single" w:sz="4" w:space="0" w:color="000000"/>
            </w:tcBorders>
          </w:tcPr>
          <w:p w14:paraId="71673A86" w14:textId="1BA5F60C" w:rsidR="00553406" w:rsidRPr="0092072B" w:rsidRDefault="00553406" w:rsidP="00F1018B">
            <w:r>
              <w:t>Dusík prívod</w:t>
            </w:r>
          </w:p>
        </w:tc>
        <w:tc>
          <w:tcPr>
            <w:tcW w:w="1023" w:type="dxa"/>
            <w:tcBorders>
              <w:top w:val="single" w:sz="4" w:space="0" w:color="000000"/>
              <w:left w:val="single" w:sz="4" w:space="0" w:color="000000"/>
              <w:bottom w:val="single" w:sz="4" w:space="0" w:color="000000"/>
              <w:right w:val="single" w:sz="4" w:space="0" w:color="000000"/>
            </w:tcBorders>
          </w:tcPr>
          <w:p w14:paraId="203D119B" w14:textId="64FB274A" w:rsidR="00553406" w:rsidRPr="0092072B" w:rsidRDefault="00553406" w:rsidP="00F1018B">
            <w:r>
              <w:t>Dusík pre Mlynicu uhlia</w:t>
            </w:r>
          </w:p>
        </w:tc>
        <w:tc>
          <w:tcPr>
            <w:tcW w:w="945" w:type="dxa"/>
            <w:tcBorders>
              <w:top w:val="single" w:sz="4" w:space="0" w:color="000000"/>
              <w:left w:val="single" w:sz="4" w:space="0" w:color="000000"/>
              <w:bottom w:val="single" w:sz="4" w:space="0" w:color="000000"/>
              <w:right w:val="single" w:sz="4" w:space="0" w:color="000000"/>
            </w:tcBorders>
          </w:tcPr>
          <w:p w14:paraId="61D92293" w14:textId="244E5AC1" w:rsidR="00553406" w:rsidRPr="0092072B" w:rsidRDefault="00553406" w:rsidP="00F1018B">
            <w:r>
              <w:t xml:space="preserve">Dusík pre </w:t>
            </w:r>
            <w:r w:rsidR="00C56F45">
              <w:t>vŕtačky</w:t>
            </w:r>
          </w:p>
        </w:tc>
        <w:tc>
          <w:tcPr>
            <w:tcW w:w="1134" w:type="dxa"/>
            <w:tcBorders>
              <w:top w:val="single" w:sz="4" w:space="0" w:color="000000"/>
              <w:left w:val="single" w:sz="4" w:space="0" w:color="000000"/>
              <w:bottom w:val="single" w:sz="4" w:space="0" w:color="000000"/>
              <w:right w:val="single" w:sz="4" w:space="0" w:color="000000"/>
            </w:tcBorders>
            <w:textDirection w:val="btLr"/>
          </w:tcPr>
          <w:p w14:paraId="5A6D5E83" w14:textId="77777777" w:rsidR="00553406" w:rsidRPr="0092072B" w:rsidRDefault="00553406" w:rsidP="00553406">
            <w:pPr>
              <w:spacing w:line="240" w:lineRule="auto"/>
              <w:ind w:left="113" w:right="113"/>
            </w:pPr>
            <w:r>
              <w:t>Dusík pre chladenie sadzobne VP3</w:t>
            </w:r>
          </w:p>
        </w:tc>
        <w:tc>
          <w:tcPr>
            <w:tcW w:w="992" w:type="dxa"/>
            <w:tcBorders>
              <w:top w:val="single" w:sz="4" w:space="0" w:color="000000"/>
              <w:left w:val="single" w:sz="4" w:space="0" w:color="000000"/>
              <w:bottom w:val="single" w:sz="4" w:space="0" w:color="000000"/>
              <w:right w:val="single" w:sz="4" w:space="0" w:color="000000"/>
            </w:tcBorders>
          </w:tcPr>
          <w:p w14:paraId="764190A6" w14:textId="6FD861B6" w:rsidR="00553406" w:rsidRPr="0092072B" w:rsidRDefault="00553406" w:rsidP="00F1018B">
            <w:r>
              <w:t>Chladiaca voda</w:t>
            </w:r>
          </w:p>
        </w:tc>
      </w:tr>
      <w:tr w:rsidR="00553406" w:rsidRPr="0092072B" w14:paraId="1C4B424B" w14:textId="77777777" w:rsidTr="00C00764">
        <w:tc>
          <w:tcPr>
            <w:tcW w:w="515" w:type="dxa"/>
            <w:tcBorders>
              <w:top w:val="single" w:sz="4" w:space="0" w:color="000000"/>
              <w:left w:val="single" w:sz="4" w:space="0" w:color="000000"/>
              <w:bottom w:val="single" w:sz="4" w:space="0" w:color="000000"/>
              <w:right w:val="single" w:sz="4" w:space="0" w:color="000000"/>
            </w:tcBorders>
            <w:hideMark/>
          </w:tcPr>
          <w:p w14:paraId="459F778F" w14:textId="77777777" w:rsidR="00553406" w:rsidRPr="0092072B" w:rsidRDefault="00553406" w:rsidP="00746BB6">
            <w:r w:rsidRPr="0092072B">
              <w:t>1</w:t>
            </w:r>
          </w:p>
        </w:tc>
        <w:tc>
          <w:tcPr>
            <w:tcW w:w="1676" w:type="dxa"/>
            <w:tcBorders>
              <w:top w:val="single" w:sz="4" w:space="0" w:color="000000"/>
              <w:left w:val="single" w:sz="4" w:space="0" w:color="000000"/>
              <w:bottom w:val="single" w:sz="4" w:space="0" w:color="000000"/>
              <w:right w:val="single" w:sz="4" w:space="0" w:color="000000"/>
            </w:tcBorders>
            <w:hideMark/>
          </w:tcPr>
          <w:p w14:paraId="11BA911A" w14:textId="77777777" w:rsidR="00553406" w:rsidRPr="0092072B" w:rsidRDefault="00553406" w:rsidP="00746BB6">
            <w:r w:rsidRPr="0092072B">
              <w:t>Prevádzkový tlak</w:t>
            </w:r>
          </w:p>
        </w:tc>
        <w:tc>
          <w:tcPr>
            <w:tcW w:w="1023" w:type="dxa"/>
            <w:tcBorders>
              <w:top w:val="single" w:sz="4" w:space="0" w:color="000000"/>
              <w:left w:val="single" w:sz="4" w:space="0" w:color="000000"/>
              <w:bottom w:val="single" w:sz="4" w:space="0" w:color="000000"/>
              <w:right w:val="single" w:sz="4" w:space="0" w:color="000000"/>
            </w:tcBorders>
            <w:hideMark/>
          </w:tcPr>
          <w:p w14:paraId="3D5D585B" w14:textId="77777777" w:rsidR="00553406" w:rsidRPr="0092072B" w:rsidRDefault="00553406" w:rsidP="00746BB6">
            <w:pPr>
              <w:jc w:val="center"/>
            </w:pPr>
            <w:r w:rsidRPr="0092072B">
              <w:t>PO</w:t>
            </w:r>
          </w:p>
        </w:tc>
        <w:tc>
          <w:tcPr>
            <w:tcW w:w="877" w:type="dxa"/>
            <w:tcBorders>
              <w:top w:val="single" w:sz="4" w:space="0" w:color="000000"/>
              <w:left w:val="single" w:sz="4" w:space="0" w:color="000000"/>
              <w:bottom w:val="single" w:sz="4" w:space="0" w:color="000000"/>
              <w:right w:val="single" w:sz="4" w:space="0" w:color="000000"/>
            </w:tcBorders>
            <w:hideMark/>
          </w:tcPr>
          <w:p w14:paraId="41136098" w14:textId="77777777" w:rsidR="00553406" w:rsidRPr="0092072B" w:rsidRDefault="00553406" w:rsidP="00746BB6">
            <w:pPr>
              <w:jc w:val="center"/>
            </w:pPr>
            <w:r w:rsidRPr="0092072B">
              <w:t>MPa</w:t>
            </w:r>
          </w:p>
        </w:tc>
        <w:tc>
          <w:tcPr>
            <w:tcW w:w="1024" w:type="dxa"/>
            <w:tcBorders>
              <w:top w:val="single" w:sz="4" w:space="0" w:color="000000"/>
              <w:left w:val="single" w:sz="4" w:space="0" w:color="000000"/>
              <w:bottom w:val="single" w:sz="4" w:space="0" w:color="000000"/>
              <w:right w:val="single" w:sz="4" w:space="0" w:color="000000"/>
            </w:tcBorders>
          </w:tcPr>
          <w:p w14:paraId="73E1A6E5" w14:textId="77777777" w:rsidR="00553406" w:rsidRPr="0092072B" w:rsidRDefault="00553406" w:rsidP="00746BB6">
            <w:pPr>
              <w:jc w:val="center"/>
            </w:pPr>
            <w:r>
              <w:t>2,0</w:t>
            </w:r>
          </w:p>
        </w:tc>
        <w:tc>
          <w:tcPr>
            <w:tcW w:w="1023" w:type="dxa"/>
            <w:tcBorders>
              <w:top w:val="single" w:sz="4" w:space="0" w:color="000000"/>
              <w:left w:val="single" w:sz="4" w:space="0" w:color="000000"/>
              <w:bottom w:val="single" w:sz="4" w:space="0" w:color="000000"/>
              <w:right w:val="single" w:sz="4" w:space="0" w:color="000000"/>
            </w:tcBorders>
          </w:tcPr>
          <w:p w14:paraId="32CC8FCF" w14:textId="63F23519" w:rsidR="00553406" w:rsidRPr="0092072B" w:rsidRDefault="00553406" w:rsidP="00746BB6">
            <w:pPr>
              <w:jc w:val="center"/>
            </w:pPr>
            <w:r>
              <w:t>1,6</w:t>
            </w:r>
          </w:p>
        </w:tc>
        <w:tc>
          <w:tcPr>
            <w:tcW w:w="945" w:type="dxa"/>
            <w:tcBorders>
              <w:top w:val="single" w:sz="4" w:space="0" w:color="000000"/>
              <w:left w:val="single" w:sz="4" w:space="0" w:color="000000"/>
              <w:bottom w:val="single" w:sz="4" w:space="0" w:color="000000"/>
              <w:right w:val="single" w:sz="4" w:space="0" w:color="000000"/>
            </w:tcBorders>
          </w:tcPr>
          <w:p w14:paraId="6CB5D256" w14:textId="07C7A7FA" w:rsidR="00553406" w:rsidRPr="0092072B" w:rsidRDefault="00553406" w:rsidP="00746BB6">
            <w:pPr>
              <w:jc w:val="center"/>
            </w:pPr>
            <w:r>
              <w:t>1,1</w:t>
            </w:r>
          </w:p>
        </w:tc>
        <w:tc>
          <w:tcPr>
            <w:tcW w:w="1134" w:type="dxa"/>
            <w:tcBorders>
              <w:top w:val="single" w:sz="4" w:space="0" w:color="000000"/>
              <w:left w:val="single" w:sz="4" w:space="0" w:color="000000"/>
              <w:bottom w:val="single" w:sz="4" w:space="0" w:color="000000"/>
              <w:right w:val="single" w:sz="4" w:space="0" w:color="000000"/>
            </w:tcBorders>
          </w:tcPr>
          <w:p w14:paraId="53295DE3" w14:textId="77777777" w:rsidR="00553406" w:rsidRPr="0092072B" w:rsidRDefault="00553406" w:rsidP="00746BB6">
            <w:pPr>
              <w:jc w:val="center"/>
            </w:pPr>
            <w:r>
              <w:t>0,17</w:t>
            </w:r>
          </w:p>
        </w:tc>
        <w:tc>
          <w:tcPr>
            <w:tcW w:w="992" w:type="dxa"/>
            <w:tcBorders>
              <w:top w:val="single" w:sz="4" w:space="0" w:color="000000"/>
              <w:left w:val="single" w:sz="4" w:space="0" w:color="000000"/>
              <w:bottom w:val="single" w:sz="4" w:space="0" w:color="000000"/>
              <w:right w:val="single" w:sz="4" w:space="0" w:color="000000"/>
            </w:tcBorders>
          </w:tcPr>
          <w:p w14:paraId="30BB4B7A" w14:textId="6500F896" w:rsidR="00553406" w:rsidRPr="0092072B" w:rsidRDefault="00553406" w:rsidP="00746BB6">
            <w:pPr>
              <w:jc w:val="center"/>
            </w:pPr>
            <w:r>
              <w:t>0,3</w:t>
            </w:r>
          </w:p>
        </w:tc>
      </w:tr>
      <w:tr w:rsidR="00553406" w:rsidRPr="0092072B" w14:paraId="41503166" w14:textId="77777777" w:rsidTr="00C00764">
        <w:tc>
          <w:tcPr>
            <w:tcW w:w="515" w:type="dxa"/>
            <w:tcBorders>
              <w:top w:val="single" w:sz="4" w:space="0" w:color="000000"/>
              <w:left w:val="single" w:sz="4" w:space="0" w:color="000000"/>
              <w:bottom w:val="single" w:sz="4" w:space="0" w:color="000000"/>
              <w:right w:val="single" w:sz="4" w:space="0" w:color="000000"/>
            </w:tcBorders>
            <w:hideMark/>
          </w:tcPr>
          <w:p w14:paraId="0E3AE8DA" w14:textId="77777777" w:rsidR="00553406" w:rsidRPr="0092072B" w:rsidRDefault="00553406" w:rsidP="00746BB6">
            <w:r w:rsidRPr="0092072B">
              <w:t>2</w:t>
            </w:r>
          </w:p>
        </w:tc>
        <w:tc>
          <w:tcPr>
            <w:tcW w:w="1676" w:type="dxa"/>
            <w:tcBorders>
              <w:top w:val="single" w:sz="4" w:space="0" w:color="000000"/>
              <w:left w:val="single" w:sz="4" w:space="0" w:color="000000"/>
              <w:bottom w:val="single" w:sz="4" w:space="0" w:color="000000"/>
              <w:right w:val="single" w:sz="4" w:space="0" w:color="000000"/>
            </w:tcBorders>
            <w:hideMark/>
          </w:tcPr>
          <w:p w14:paraId="0503B01E" w14:textId="77777777" w:rsidR="00553406" w:rsidRPr="0092072B" w:rsidRDefault="00553406" w:rsidP="00746BB6">
            <w:r w:rsidRPr="0092072B">
              <w:t>Maximálny dovolený tlak</w:t>
            </w:r>
          </w:p>
        </w:tc>
        <w:tc>
          <w:tcPr>
            <w:tcW w:w="1023" w:type="dxa"/>
            <w:tcBorders>
              <w:top w:val="single" w:sz="4" w:space="0" w:color="000000"/>
              <w:left w:val="single" w:sz="4" w:space="0" w:color="000000"/>
              <w:bottom w:val="single" w:sz="4" w:space="0" w:color="000000"/>
              <w:right w:val="single" w:sz="4" w:space="0" w:color="000000"/>
            </w:tcBorders>
            <w:hideMark/>
          </w:tcPr>
          <w:p w14:paraId="798815DC" w14:textId="77777777" w:rsidR="00553406" w:rsidRPr="0092072B" w:rsidRDefault="00553406" w:rsidP="00746BB6">
            <w:pPr>
              <w:jc w:val="center"/>
            </w:pPr>
            <w:r w:rsidRPr="0092072B">
              <w:t>PS</w:t>
            </w:r>
          </w:p>
        </w:tc>
        <w:tc>
          <w:tcPr>
            <w:tcW w:w="877" w:type="dxa"/>
            <w:tcBorders>
              <w:top w:val="single" w:sz="4" w:space="0" w:color="000000"/>
              <w:left w:val="single" w:sz="4" w:space="0" w:color="000000"/>
              <w:bottom w:val="single" w:sz="4" w:space="0" w:color="000000"/>
              <w:right w:val="single" w:sz="4" w:space="0" w:color="000000"/>
            </w:tcBorders>
            <w:hideMark/>
          </w:tcPr>
          <w:p w14:paraId="74BB8424" w14:textId="77777777" w:rsidR="00553406" w:rsidRPr="0092072B" w:rsidRDefault="00553406" w:rsidP="00746BB6">
            <w:pPr>
              <w:jc w:val="center"/>
            </w:pPr>
            <w:r w:rsidRPr="0092072B">
              <w:t>MPa</w:t>
            </w:r>
          </w:p>
        </w:tc>
        <w:tc>
          <w:tcPr>
            <w:tcW w:w="1024" w:type="dxa"/>
            <w:tcBorders>
              <w:top w:val="single" w:sz="4" w:space="0" w:color="000000"/>
              <w:left w:val="single" w:sz="4" w:space="0" w:color="000000"/>
              <w:bottom w:val="single" w:sz="4" w:space="0" w:color="000000"/>
              <w:right w:val="single" w:sz="4" w:space="0" w:color="000000"/>
            </w:tcBorders>
          </w:tcPr>
          <w:p w14:paraId="3CB6B7CF" w14:textId="77777777" w:rsidR="00553406" w:rsidRPr="0092072B" w:rsidRDefault="00553406" w:rsidP="00746BB6">
            <w:pPr>
              <w:jc w:val="center"/>
            </w:pPr>
            <w:r>
              <w:t>2,0</w:t>
            </w:r>
          </w:p>
        </w:tc>
        <w:tc>
          <w:tcPr>
            <w:tcW w:w="1023" w:type="dxa"/>
            <w:tcBorders>
              <w:top w:val="single" w:sz="4" w:space="0" w:color="000000"/>
              <w:left w:val="single" w:sz="4" w:space="0" w:color="000000"/>
              <w:bottom w:val="single" w:sz="4" w:space="0" w:color="000000"/>
              <w:right w:val="single" w:sz="4" w:space="0" w:color="000000"/>
            </w:tcBorders>
          </w:tcPr>
          <w:p w14:paraId="48B64416" w14:textId="568B9F97" w:rsidR="00553406" w:rsidRPr="0092072B" w:rsidRDefault="00553406" w:rsidP="00746BB6">
            <w:pPr>
              <w:jc w:val="center"/>
            </w:pPr>
            <w:r>
              <w:t>1,6</w:t>
            </w:r>
          </w:p>
        </w:tc>
        <w:tc>
          <w:tcPr>
            <w:tcW w:w="945" w:type="dxa"/>
            <w:tcBorders>
              <w:top w:val="single" w:sz="4" w:space="0" w:color="000000"/>
              <w:left w:val="single" w:sz="4" w:space="0" w:color="000000"/>
              <w:bottom w:val="single" w:sz="4" w:space="0" w:color="000000"/>
              <w:right w:val="single" w:sz="4" w:space="0" w:color="000000"/>
            </w:tcBorders>
          </w:tcPr>
          <w:p w14:paraId="135EC933" w14:textId="07E889D0" w:rsidR="00553406" w:rsidRPr="0092072B" w:rsidRDefault="00553406" w:rsidP="00746BB6">
            <w:pPr>
              <w:jc w:val="center"/>
            </w:pPr>
            <w:r>
              <w:t>1,1</w:t>
            </w:r>
          </w:p>
        </w:tc>
        <w:tc>
          <w:tcPr>
            <w:tcW w:w="1134" w:type="dxa"/>
            <w:tcBorders>
              <w:top w:val="single" w:sz="4" w:space="0" w:color="000000"/>
              <w:left w:val="single" w:sz="4" w:space="0" w:color="000000"/>
              <w:bottom w:val="single" w:sz="4" w:space="0" w:color="000000"/>
              <w:right w:val="single" w:sz="4" w:space="0" w:color="000000"/>
            </w:tcBorders>
          </w:tcPr>
          <w:p w14:paraId="09EBDF59" w14:textId="77777777" w:rsidR="00553406" w:rsidRPr="0092072B" w:rsidRDefault="00553406" w:rsidP="00746BB6">
            <w:pPr>
              <w:jc w:val="center"/>
            </w:pPr>
            <w:r>
              <w:t>0,2</w:t>
            </w:r>
          </w:p>
        </w:tc>
        <w:tc>
          <w:tcPr>
            <w:tcW w:w="992" w:type="dxa"/>
            <w:tcBorders>
              <w:top w:val="single" w:sz="4" w:space="0" w:color="000000"/>
              <w:left w:val="single" w:sz="4" w:space="0" w:color="000000"/>
              <w:bottom w:val="single" w:sz="4" w:space="0" w:color="000000"/>
              <w:right w:val="single" w:sz="4" w:space="0" w:color="000000"/>
            </w:tcBorders>
          </w:tcPr>
          <w:p w14:paraId="4DBF5C99" w14:textId="68EC5814" w:rsidR="00553406" w:rsidRPr="0092072B" w:rsidRDefault="00553406" w:rsidP="00746BB6">
            <w:pPr>
              <w:jc w:val="center"/>
            </w:pPr>
            <w:r>
              <w:t>0,3</w:t>
            </w:r>
          </w:p>
        </w:tc>
      </w:tr>
      <w:tr w:rsidR="00553406" w:rsidRPr="0092072B" w14:paraId="17D1EA5A" w14:textId="77777777" w:rsidTr="00C00764">
        <w:tc>
          <w:tcPr>
            <w:tcW w:w="515" w:type="dxa"/>
            <w:tcBorders>
              <w:top w:val="single" w:sz="4" w:space="0" w:color="000000"/>
              <w:left w:val="single" w:sz="4" w:space="0" w:color="000000"/>
              <w:bottom w:val="single" w:sz="4" w:space="0" w:color="000000"/>
              <w:right w:val="single" w:sz="4" w:space="0" w:color="000000"/>
            </w:tcBorders>
            <w:hideMark/>
          </w:tcPr>
          <w:p w14:paraId="3C83EB66" w14:textId="77777777" w:rsidR="00553406" w:rsidRPr="0092072B" w:rsidRDefault="00553406" w:rsidP="00746BB6">
            <w:r w:rsidRPr="0092072B">
              <w:t>3</w:t>
            </w:r>
          </w:p>
        </w:tc>
        <w:tc>
          <w:tcPr>
            <w:tcW w:w="1676" w:type="dxa"/>
            <w:tcBorders>
              <w:top w:val="single" w:sz="4" w:space="0" w:color="000000"/>
              <w:left w:val="single" w:sz="4" w:space="0" w:color="000000"/>
              <w:bottom w:val="single" w:sz="4" w:space="0" w:color="000000"/>
              <w:right w:val="single" w:sz="4" w:space="0" w:color="000000"/>
            </w:tcBorders>
            <w:hideMark/>
          </w:tcPr>
          <w:p w14:paraId="2BEA7DA0" w14:textId="77777777" w:rsidR="00553406" w:rsidRPr="0092072B" w:rsidRDefault="00553406" w:rsidP="00746BB6">
            <w:r w:rsidRPr="0092072B">
              <w:t>Návrhový tlak</w:t>
            </w:r>
          </w:p>
        </w:tc>
        <w:tc>
          <w:tcPr>
            <w:tcW w:w="1023" w:type="dxa"/>
            <w:tcBorders>
              <w:top w:val="single" w:sz="4" w:space="0" w:color="000000"/>
              <w:left w:val="single" w:sz="4" w:space="0" w:color="000000"/>
              <w:bottom w:val="single" w:sz="4" w:space="0" w:color="000000"/>
              <w:right w:val="single" w:sz="4" w:space="0" w:color="000000"/>
            </w:tcBorders>
            <w:hideMark/>
          </w:tcPr>
          <w:p w14:paraId="5DE2273C" w14:textId="77777777" w:rsidR="00553406" w:rsidRPr="0092072B" w:rsidRDefault="00553406" w:rsidP="00746BB6">
            <w:pPr>
              <w:jc w:val="center"/>
            </w:pPr>
            <w:r w:rsidRPr="0092072B">
              <w:t>PD</w:t>
            </w:r>
          </w:p>
        </w:tc>
        <w:tc>
          <w:tcPr>
            <w:tcW w:w="877" w:type="dxa"/>
            <w:tcBorders>
              <w:top w:val="single" w:sz="4" w:space="0" w:color="000000"/>
              <w:left w:val="single" w:sz="4" w:space="0" w:color="000000"/>
              <w:bottom w:val="single" w:sz="4" w:space="0" w:color="000000"/>
              <w:right w:val="single" w:sz="4" w:space="0" w:color="000000"/>
            </w:tcBorders>
            <w:hideMark/>
          </w:tcPr>
          <w:p w14:paraId="480806E8" w14:textId="77777777" w:rsidR="00553406" w:rsidRPr="0092072B" w:rsidRDefault="00553406" w:rsidP="00746BB6">
            <w:pPr>
              <w:jc w:val="center"/>
            </w:pPr>
            <w:r w:rsidRPr="0092072B">
              <w:t>MPa</w:t>
            </w:r>
          </w:p>
        </w:tc>
        <w:tc>
          <w:tcPr>
            <w:tcW w:w="1024" w:type="dxa"/>
            <w:tcBorders>
              <w:top w:val="single" w:sz="4" w:space="0" w:color="000000"/>
              <w:left w:val="single" w:sz="4" w:space="0" w:color="000000"/>
              <w:bottom w:val="single" w:sz="4" w:space="0" w:color="000000"/>
              <w:right w:val="single" w:sz="4" w:space="0" w:color="000000"/>
            </w:tcBorders>
          </w:tcPr>
          <w:p w14:paraId="14221BB7" w14:textId="77777777" w:rsidR="00553406" w:rsidRPr="0092072B" w:rsidRDefault="00553406" w:rsidP="00746BB6">
            <w:pPr>
              <w:jc w:val="center"/>
            </w:pPr>
            <w:r>
              <w:t>2,5</w:t>
            </w:r>
          </w:p>
        </w:tc>
        <w:tc>
          <w:tcPr>
            <w:tcW w:w="1023" w:type="dxa"/>
            <w:tcBorders>
              <w:top w:val="single" w:sz="4" w:space="0" w:color="000000"/>
              <w:left w:val="single" w:sz="4" w:space="0" w:color="000000"/>
              <w:bottom w:val="single" w:sz="4" w:space="0" w:color="000000"/>
              <w:right w:val="single" w:sz="4" w:space="0" w:color="000000"/>
            </w:tcBorders>
          </w:tcPr>
          <w:p w14:paraId="7B8DEE5A" w14:textId="6FC0A09E" w:rsidR="00553406" w:rsidRPr="0092072B" w:rsidRDefault="00553406" w:rsidP="00746BB6">
            <w:pPr>
              <w:jc w:val="center"/>
            </w:pPr>
            <w:r>
              <w:t>2</w:t>
            </w:r>
          </w:p>
        </w:tc>
        <w:tc>
          <w:tcPr>
            <w:tcW w:w="945" w:type="dxa"/>
            <w:tcBorders>
              <w:top w:val="single" w:sz="4" w:space="0" w:color="000000"/>
              <w:left w:val="single" w:sz="4" w:space="0" w:color="000000"/>
              <w:bottom w:val="single" w:sz="4" w:space="0" w:color="000000"/>
              <w:right w:val="single" w:sz="4" w:space="0" w:color="000000"/>
            </w:tcBorders>
          </w:tcPr>
          <w:p w14:paraId="0EFDFFB7" w14:textId="7665A55C" w:rsidR="00553406" w:rsidRPr="0092072B" w:rsidRDefault="00553406" w:rsidP="00746BB6">
            <w:pPr>
              <w:jc w:val="center"/>
            </w:pPr>
            <w:r>
              <w:t>1,5</w:t>
            </w:r>
          </w:p>
        </w:tc>
        <w:tc>
          <w:tcPr>
            <w:tcW w:w="1134" w:type="dxa"/>
            <w:tcBorders>
              <w:top w:val="single" w:sz="4" w:space="0" w:color="000000"/>
              <w:left w:val="single" w:sz="4" w:space="0" w:color="000000"/>
              <w:bottom w:val="single" w:sz="4" w:space="0" w:color="000000"/>
              <w:right w:val="single" w:sz="4" w:space="0" w:color="000000"/>
            </w:tcBorders>
          </w:tcPr>
          <w:p w14:paraId="236372EB" w14:textId="77777777" w:rsidR="00553406" w:rsidRPr="0092072B" w:rsidRDefault="00553406" w:rsidP="00746BB6">
            <w:pPr>
              <w:jc w:val="center"/>
            </w:pPr>
            <w:r>
              <w:t>0,4</w:t>
            </w:r>
          </w:p>
        </w:tc>
        <w:tc>
          <w:tcPr>
            <w:tcW w:w="992" w:type="dxa"/>
            <w:tcBorders>
              <w:top w:val="single" w:sz="4" w:space="0" w:color="000000"/>
              <w:left w:val="single" w:sz="4" w:space="0" w:color="000000"/>
              <w:bottom w:val="single" w:sz="4" w:space="0" w:color="000000"/>
              <w:right w:val="single" w:sz="4" w:space="0" w:color="000000"/>
            </w:tcBorders>
          </w:tcPr>
          <w:p w14:paraId="0FA3BE8D" w14:textId="5D8C52AC" w:rsidR="00553406" w:rsidRPr="0092072B" w:rsidRDefault="00C00764" w:rsidP="00746BB6">
            <w:pPr>
              <w:jc w:val="center"/>
            </w:pPr>
            <w:r>
              <w:t>0,5</w:t>
            </w:r>
          </w:p>
        </w:tc>
      </w:tr>
      <w:tr w:rsidR="00553406" w:rsidRPr="0092072B" w14:paraId="5E0298D6" w14:textId="77777777" w:rsidTr="00C00764">
        <w:tc>
          <w:tcPr>
            <w:tcW w:w="515" w:type="dxa"/>
            <w:tcBorders>
              <w:top w:val="single" w:sz="4" w:space="0" w:color="000000"/>
              <w:left w:val="single" w:sz="4" w:space="0" w:color="000000"/>
              <w:bottom w:val="single" w:sz="4" w:space="0" w:color="000000"/>
              <w:right w:val="single" w:sz="4" w:space="0" w:color="000000"/>
            </w:tcBorders>
            <w:hideMark/>
          </w:tcPr>
          <w:p w14:paraId="6B183FB1" w14:textId="77777777" w:rsidR="00553406" w:rsidRPr="0092072B" w:rsidRDefault="00553406" w:rsidP="00746BB6">
            <w:r w:rsidRPr="0092072B">
              <w:t>3</w:t>
            </w:r>
          </w:p>
        </w:tc>
        <w:tc>
          <w:tcPr>
            <w:tcW w:w="1676" w:type="dxa"/>
            <w:tcBorders>
              <w:top w:val="single" w:sz="4" w:space="0" w:color="000000"/>
              <w:left w:val="single" w:sz="4" w:space="0" w:color="000000"/>
              <w:bottom w:val="single" w:sz="4" w:space="0" w:color="000000"/>
              <w:right w:val="single" w:sz="4" w:space="0" w:color="000000"/>
            </w:tcBorders>
            <w:hideMark/>
          </w:tcPr>
          <w:p w14:paraId="1C506C51" w14:textId="77777777" w:rsidR="00553406" w:rsidRPr="0092072B" w:rsidRDefault="00553406" w:rsidP="00746BB6">
            <w:r w:rsidRPr="0092072B">
              <w:t>Výpočtový tlak</w:t>
            </w:r>
          </w:p>
        </w:tc>
        <w:tc>
          <w:tcPr>
            <w:tcW w:w="1023" w:type="dxa"/>
            <w:tcBorders>
              <w:top w:val="single" w:sz="4" w:space="0" w:color="000000"/>
              <w:left w:val="single" w:sz="4" w:space="0" w:color="000000"/>
              <w:bottom w:val="single" w:sz="4" w:space="0" w:color="000000"/>
              <w:right w:val="single" w:sz="4" w:space="0" w:color="000000"/>
            </w:tcBorders>
            <w:hideMark/>
          </w:tcPr>
          <w:p w14:paraId="545816CC" w14:textId="77777777" w:rsidR="00553406" w:rsidRPr="0092072B" w:rsidRDefault="00553406" w:rsidP="00746BB6">
            <w:pPr>
              <w:jc w:val="center"/>
            </w:pPr>
            <w:r w:rsidRPr="0092072B">
              <w:t>PC</w:t>
            </w:r>
          </w:p>
        </w:tc>
        <w:tc>
          <w:tcPr>
            <w:tcW w:w="877" w:type="dxa"/>
            <w:tcBorders>
              <w:top w:val="single" w:sz="4" w:space="0" w:color="000000"/>
              <w:left w:val="single" w:sz="4" w:space="0" w:color="000000"/>
              <w:bottom w:val="single" w:sz="4" w:space="0" w:color="000000"/>
              <w:right w:val="single" w:sz="4" w:space="0" w:color="000000"/>
            </w:tcBorders>
            <w:hideMark/>
          </w:tcPr>
          <w:p w14:paraId="526F72DD" w14:textId="77777777" w:rsidR="00553406" w:rsidRPr="0092072B" w:rsidRDefault="00553406" w:rsidP="00746BB6">
            <w:pPr>
              <w:jc w:val="center"/>
            </w:pPr>
            <w:r w:rsidRPr="0092072B">
              <w:t>MPa</w:t>
            </w:r>
          </w:p>
        </w:tc>
        <w:tc>
          <w:tcPr>
            <w:tcW w:w="1024" w:type="dxa"/>
            <w:tcBorders>
              <w:top w:val="single" w:sz="4" w:space="0" w:color="000000"/>
              <w:left w:val="single" w:sz="4" w:space="0" w:color="000000"/>
              <w:bottom w:val="single" w:sz="4" w:space="0" w:color="000000"/>
              <w:right w:val="single" w:sz="4" w:space="0" w:color="000000"/>
            </w:tcBorders>
          </w:tcPr>
          <w:p w14:paraId="58A866A2" w14:textId="77777777" w:rsidR="00553406" w:rsidRPr="0092072B" w:rsidRDefault="00553406" w:rsidP="00746BB6">
            <w:pPr>
              <w:jc w:val="center"/>
            </w:pPr>
            <w:r>
              <w:t>2,5</w:t>
            </w:r>
          </w:p>
        </w:tc>
        <w:tc>
          <w:tcPr>
            <w:tcW w:w="1023" w:type="dxa"/>
            <w:tcBorders>
              <w:top w:val="single" w:sz="4" w:space="0" w:color="000000"/>
              <w:left w:val="single" w:sz="4" w:space="0" w:color="000000"/>
              <w:bottom w:val="single" w:sz="4" w:space="0" w:color="000000"/>
              <w:right w:val="single" w:sz="4" w:space="0" w:color="000000"/>
            </w:tcBorders>
          </w:tcPr>
          <w:p w14:paraId="4F7647B7" w14:textId="4BDEC835" w:rsidR="00553406" w:rsidRPr="0092072B" w:rsidRDefault="00553406" w:rsidP="00746BB6">
            <w:pPr>
              <w:jc w:val="center"/>
            </w:pPr>
            <w:r>
              <w:t>2</w:t>
            </w:r>
          </w:p>
        </w:tc>
        <w:tc>
          <w:tcPr>
            <w:tcW w:w="945" w:type="dxa"/>
            <w:tcBorders>
              <w:top w:val="single" w:sz="4" w:space="0" w:color="000000"/>
              <w:left w:val="single" w:sz="4" w:space="0" w:color="000000"/>
              <w:bottom w:val="single" w:sz="4" w:space="0" w:color="000000"/>
              <w:right w:val="single" w:sz="4" w:space="0" w:color="000000"/>
            </w:tcBorders>
          </w:tcPr>
          <w:p w14:paraId="07AA22C8" w14:textId="216DABCC" w:rsidR="00553406" w:rsidRPr="0092072B" w:rsidRDefault="00553406" w:rsidP="00746BB6">
            <w:pPr>
              <w:jc w:val="center"/>
            </w:pPr>
            <w:r>
              <w:t>1,5</w:t>
            </w:r>
          </w:p>
        </w:tc>
        <w:tc>
          <w:tcPr>
            <w:tcW w:w="1134" w:type="dxa"/>
            <w:tcBorders>
              <w:top w:val="single" w:sz="4" w:space="0" w:color="000000"/>
              <w:left w:val="single" w:sz="4" w:space="0" w:color="000000"/>
              <w:bottom w:val="single" w:sz="4" w:space="0" w:color="000000"/>
              <w:right w:val="single" w:sz="4" w:space="0" w:color="000000"/>
            </w:tcBorders>
          </w:tcPr>
          <w:p w14:paraId="3525B21F" w14:textId="77777777" w:rsidR="00553406" w:rsidRPr="0092072B" w:rsidRDefault="00553406" w:rsidP="00746BB6">
            <w:pPr>
              <w:jc w:val="center"/>
            </w:pPr>
            <w:r>
              <w:t>0,4</w:t>
            </w:r>
          </w:p>
        </w:tc>
        <w:tc>
          <w:tcPr>
            <w:tcW w:w="992" w:type="dxa"/>
            <w:tcBorders>
              <w:top w:val="single" w:sz="4" w:space="0" w:color="000000"/>
              <w:left w:val="single" w:sz="4" w:space="0" w:color="000000"/>
              <w:bottom w:val="single" w:sz="4" w:space="0" w:color="000000"/>
              <w:right w:val="single" w:sz="4" w:space="0" w:color="000000"/>
            </w:tcBorders>
          </w:tcPr>
          <w:p w14:paraId="558EAFFE" w14:textId="30EF85C4" w:rsidR="00553406" w:rsidRPr="0092072B" w:rsidRDefault="00C00764" w:rsidP="00746BB6">
            <w:pPr>
              <w:jc w:val="center"/>
            </w:pPr>
            <w:r>
              <w:t>0,5</w:t>
            </w:r>
          </w:p>
        </w:tc>
      </w:tr>
      <w:tr w:rsidR="00553406" w:rsidRPr="0092072B" w14:paraId="0E4B2BBE" w14:textId="77777777" w:rsidTr="00C00764">
        <w:tc>
          <w:tcPr>
            <w:tcW w:w="515" w:type="dxa"/>
            <w:tcBorders>
              <w:top w:val="single" w:sz="4" w:space="0" w:color="000000"/>
              <w:left w:val="single" w:sz="4" w:space="0" w:color="000000"/>
              <w:bottom w:val="single" w:sz="4" w:space="0" w:color="000000"/>
              <w:right w:val="single" w:sz="4" w:space="0" w:color="000000"/>
            </w:tcBorders>
            <w:hideMark/>
          </w:tcPr>
          <w:p w14:paraId="24AE235C" w14:textId="77777777" w:rsidR="00553406" w:rsidRPr="0092072B" w:rsidRDefault="00553406" w:rsidP="00746BB6">
            <w:r w:rsidRPr="0092072B">
              <w:t>4</w:t>
            </w:r>
          </w:p>
        </w:tc>
        <w:tc>
          <w:tcPr>
            <w:tcW w:w="1676" w:type="dxa"/>
            <w:tcBorders>
              <w:top w:val="single" w:sz="4" w:space="0" w:color="000000"/>
              <w:left w:val="single" w:sz="4" w:space="0" w:color="000000"/>
              <w:bottom w:val="single" w:sz="4" w:space="0" w:color="000000"/>
              <w:right w:val="single" w:sz="4" w:space="0" w:color="000000"/>
            </w:tcBorders>
            <w:hideMark/>
          </w:tcPr>
          <w:p w14:paraId="478F3D30" w14:textId="77777777" w:rsidR="00553406" w:rsidRPr="0092072B" w:rsidRDefault="00553406" w:rsidP="00746BB6">
            <w:r w:rsidRPr="0092072B">
              <w:t>Skúšobný tlak</w:t>
            </w:r>
          </w:p>
        </w:tc>
        <w:tc>
          <w:tcPr>
            <w:tcW w:w="1023" w:type="dxa"/>
            <w:tcBorders>
              <w:top w:val="single" w:sz="4" w:space="0" w:color="000000"/>
              <w:left w:val="single" w:sz="4" w:space="0" w:color="000000"/>
              <w:bottom w:val="single" w:sz="4" w:space="0" w:color="000000"/>
              <w:right w:val="single" w:sz="4" w:space="0" w:color="000000"/>
            </w:tcBorders>
            <w:hideMark/>
          </w:tcPr>
          <w:p w14:paraId="5D2B4030" w14:textId="77777777" w:rsidR="00553406" w:rsidRPr="0092072B" w:rsidRDefault="00553406" w:rsidP="00746BB6">
            <w:pPr>
              <w:jc w:val="center"/>
            </w:pPr>
            <w:r w:rsidRPr="0092072B">
              <w:t>PT</w:t>
            </w:r>
          </w:p>
        </w:tc>
        <w:tc>
          <w:tcPr>
            <w:tcW w:w="877" w:type="dxa"/>
            <w:tcBorders>
              <w:top w:val="single" w:sz="4" w:space="0" w:color="000000"/>
              <w:left w:val="single" w:sz="4" w:space="0" w:color="000000"/>
              <w:bottom w:val="single" w:sz="4" w:space="0" w:color="000000"/>
              <w:right w:val="single" w:sz="4" w:space="0" w:color="000000"/>
            </w:tcBorders>
            <w:hideMark/>
          </w:tcPr>
          <w:p w14:paraId="5F4A64E7" w14:textId="77777777" w:rsidR="00553406" w:rsidRPr="0092072B" w:rsidRDefault="00553406" w:rsidP="00746BB6">
            <w:pPr>
              <w:jc w:val="center"/>
            </w:pPr>
            <w:r w:rsidRPr="0092072B">
              <w:t>MPa</w:t>
            </w:r>
          </w:p>
        </w:tc>
        <w:tc>
          <w:tcPr>
            <w:tcW w:w="1024" w:type="dxa"/>
            <w:tcBorders>
              <w:top w:val="single" w:sz="4" w:space="0" w:color="000000"/>
              <w:left w:val="single" w:sz="4" w:space="0" w:color="000000"/>
              <w:bottom w:val="single" w:sz="4" w:space="0" w:color="000000"/>
              <w:right w:val="single" w:sz="4" w:space="0" w:color="000000"/>
            </w:tcBorders>
          </w:tcPr>
          <w:p w14:paraId="39024B7D" w14:textId="77777777" w:rsidR="00553406" w:rsidRPr="0092072B" w:rsidRDefault="00553406" w:rsidP="00746BB6">
            <w:pPr>
              <w:jc w:val="center"/>
            </w:pPr>
            <w:r>
              <w:t>3,12</w:t>
            </w:r>
          </w:p>
        </w:tc>
        <w:tc>
          <w:tcPr>
            <w:tcW w:w="1023" w:type="dxa"/>
            <w:tcBorders>
              <w:top w:val="single" w:sz="4" w:space="0" w:color="000000"/>
              <w:left w:val="single" w:sz="4" w:space="0" w:color="000000"/>
              <w:bottom w:val="single" w:sz="4" w:space="0" w:color="000000"/>
              <w:right w:val="single" w:sz="4" w:space="0" w:color="000000"/>
            </w:tcBorders>
          </w:tcPr>
          <w:p w14:paraId="2816D706" w14:textId="10E56AE7" w:rsidR="00553406" w:rsidRPr="0092072B" w:rsidRDefault="00553406" w:rsidP="00746BB6">
            <w:pPr>
              <w:jc w:val="center"/>
            </w:pPr>
            <w:r>
              <w:t>2,5</w:t>
            </w:r>
          </w:p>
        </w:tc>
        <w:tc>
          <w:tcPr>
            <w:tcW w:w="945" w:type="dxa"/>
            <w:tcBorders>
              <w:top w:val="single" w:sz="4" w:space="0" w:color="000000"/>
              <w:left w:val="single" w:sz="4" w:space="0" w:color="000000"/>
              <w:bottom w:val="single" w:sz="4" w:space="0" w:color="000000"/>
              <w:right w:val="single" w:sz="4" w:space="0" w:color="000000"/>
            </w:tcBorders>
          </w:tcPr>
          <w:p w14:paraId="0F43C824" w14:textId="4745F060" w:rsidR="00553406" w:rsidRPr="0092072B" w:rsidRDefault="00553406" w:rsidP="00746BB6">
            <w:pPr>
              <w:jc w:val="center"/>
            </w:pPr>
            <w:r>
              <w:t>1,9</w:t>
            </w:r>
          </w:p>
        </w:tc>
        <w:tc>
          <w:tcPr>
            <w:tcW w:w="1134" w:type="dxa"/>
            <w:tcBorders>
              <w:top w:val="single" w:sz="4" w:space="0" w:color="000000"/>
              <w:left w:val="single" w:sz="4" w:space="0" w:color="000000"/>
              <w:bottom w:val="single" w:sz="4" w:space="0" w:color="000000"/>
              <w:right w:val="single" w:sz="4" w:space="0" w:color="000000"/>
            </w:tcBorders>
          </w:tcPr>
          <w:p w14:paraId="2F81A21F" w14:textId="77777777" w:rsidR="00553406" w:rsidRPr="0092072B" w:rsidRDefault="00553406" w:rsidP="00746BB6">
            <w:pPr>
              <w:jc w:val="center"/>
            </w:pPr>
            <w:r>
              <w:t>0,5</w:t>
            </w:r>
          </w:p>
        </w:tc>
        <w:tc>
          <w:tcPr>
            <w:tcW w:w="992" w:type="dxa"/>
            <w:tcBorders>
              <w:top w:val="single" w:sz="4" w:space="0" w:color="000000"/>
              <w:left w:val="single" w:sz="4" w:space="0" w:color="000000"/>
              <w:bottom w:val="single" w:sz="4" w:space="0" w:color="000000"/>
              <w:right w:val="single" w:sz="4" w:space="0" w:color="000000"/>
            </w:tcBorders>
          </w:tcPr>
          <w:p w14:paraId="5F850CDC" w14:textId="41179D01" w:rsidR="00553406" w:rsidRPr="0092072B" w:rsidRDefault="00C00764" w:rsidP="00746BB6">
            <w:pPr>
              <w:jc w:val="center"/>
            </w:pPr>
            <w:r>
              <w:t>0,63</w:t>
            </w:r>
          </w:p>
        </w:tc>
      </w:tr>
      <w:tr w:rsidR="00553406" w:rsidRPr="0092072B" w14:paraId="2E9B6484" w14:textId="77777777" w:rsidTr="00C00764">
        <w:tc>
          <w:tcPr>
            <w:tcW w:w="515" w:type="dxa"/>
            <w:tcBorders>
              <w:top w:val="single" w:sz="4" w:space="0" w:color="000000"/>
              <w:left w:val="single" w:sz="4" w:space="0" w:color="000000"/>
              <w:bottom w:val="single" w:sz="4" w:space="0" w:color="000000"/>
              <w:right w:val="single" w:sz="4" w:space="0" w:color="000000"/>
            </w:tcBorders>
            <w:hideMark/>
          </w:tcPr>
          <w:p w14:paraId="74D9C700" w14:textId="77777777" w:rsidR="00553406" w:rsidRPr="0092072B" w:rsidRDefault="00553406" w:rsidP="00746BB6">
            <w:r w:rsidRPr="0092072B">
              <w:t>5</w:t>
            </w:r>
          </w:p>
        </w:tc>
        <w:tc>
          <w:tcPr>
            <w:tcW w:w="1676" w:type="dxa"/>
            <w:tcBorders>
              <w:top w:val="single" w:sz="4" w:space="0" w:color="000000"/>
              <w:left w:val="single" w:sz="4" w:space="0" w:color="000000"/>
              <w:bottom w:val="single" w:sz="4" w:space="0" w:color="000000"/>
              <w:right w:val="single" w:sz="4" w:space="0" w:color="000000"/>
            </w:tcBorders>
            <w:hideMark/>
          </w:tcPr>
          <w:p w14:paraId="61B446EE" w14:textId="77777777" w:rsidR="00553406" w:rsidRPr="0092072B" w:rsidRDefault="00553406" w:rsidP="00746BB6">
            <w:r w:rsidRPr="0092072B">
              <w:t>Prevádzková teplota</w:t>
            </w:r>
          </w:p>
        </w:tc>
        <w:tc>
          <w:tcPr>
            <w:tcW w:w="1023" w:type="dxa"/>
            <w:tcBorders>
              <w:top w:val="single" w:sz="4" w:space="0" w:color="000000"/>
              <w:left w:val="single" w:sz="4" w:space="0" w:color="000000"/>
              <w:bottom w:val="single" w:sz="4" w:space="0" w:color="000000"/>
              <w:right w:val="single" w:sz="4" w:space="0" w:color="000000"/>
            </w:tcBorders>
            <w:hideMark/>
          </w:tcPr>
          <w:p w14:paraId="5C120315" w14:textId="77777777" w:rsidR="00553406" w:rsidRPr="0092072B" w:rsidRDefault="00553406" w:rsidP="00746BB6">
            <w:pPr>
              <w:jc w:val="center"/>
            </w:pPr>
            <w:r w:rsidRPr="0092072B">
              <w:t>TO</w:t>
            </w:r>
          </w:p>
        </w:tc>
        <w:tc>
          <w:tcPr>
            <w:tcW w:w="877" w:type="dxa"/>
            <w:tcBorders>
              <w:top w:val="single" w:sz="4" w:space="0" w:color="000000"/>
              <w:left w:val="single" w:sz="4" w:space="0" w:color="000000"/>
              <w:bottom w:val="single" w:sz="4" w:space="0" w:color="000000"/>
              <w:right w:val="single" w:sz="4" w:space="0" w:color="000000"/>
            </w:tcBorders>
            <w:hideMark/>
          </w:tcPr>
          <w:p w14:paraId="3A0D28AD" w14:textId="77777777" w:rsidR="00553406" w:rsidRPr="0092072B" w:rsidRDefault="00553406" w:rsidP="00746BB6">
            <w:pPr>
              <w:jc w:val="center"/>
            </w:pPr>
            <w:r w:rsidRPr="0092072B">
              <w:t>°C</w:t>
            </w:r>
          </w:p>
        </w:tc>
        <w:tc>
          <w:tcPr>
            <w:tcW w:w="1024" w:type="dxa"/>
            <w:tcBorders>
              <w:top w:val="single" w:sz="4" w:space="0" w:color="000000"/>
              <w:left w:val="single" w:sz="4" w:space="0" w:color="000000"/>
              <w:bottom w:val="single" w:sz="4" w:space="0" w:color="000000"/>
              <w:right w:val="single" w:sz="4" w:space="0" w:color="000000"/>
            </w:tcBorders>
          </w:tcPr>
          <w:p w14:paraId="77297731" w14:textId="77777777" w:rsidR="00553406" w:rsidRPr="0092072B" w:rsidRDefault="00553406" w:rsidP="00746BB6">
            <w:pPr>
              <w:jc w:val="center"/>
            </w:pPr>
            <w:r w:rsidRPr="0092072B">
              <w:t>-20 + 40</w:t>
            </w:r>
          </w:p>
        </w:tc>
        <w:tc>
          <w:tcPr>
            <w:tcW w:w="1023" w:type="dxa"/>
            <w:tcBorders>
              <w:top w:val="single" w:sz="4" w:space="0" w:color="000000"/>
              <w:left w:val="single" w:sz="4" w:space="0" w:color="000000"/>
              <w:bottom w:val="single" w:sz="4" w:space="0" w:color="000000"/>
              <w:right w:val="single" w:sz="4" w:space="0" w:color="000000"/>
            </w:tcBorders>
          </w:tcPr>
          <w:p w14:paraId="0CCE8585" w14:textId="395F1E18" w:rsidR="00553406" w:rsidRPr="0092072B" w:rsidRDefault="00553406" w:rsidP="00746BB6">
            <w:pPr>
              <w:jc w:val="center"/>
            </w:pPr>
            <w:r w:rsidRPr="0092072B">
              <w:t>-20 + 40</w:t>
            </w:r>
          </w:p>
        </w:tc>
        <w:tc>
          <w:tcPr>
            <w:tcW w:w="945" w:type="dxa"/>
            <w:tcBorders>
              <w:top w:val="single" w:sz="4" w:space="0" w:color="000000"/>
              <w:left w:val="single" w:sz="4" w:space="0" w:color="000000"/>
              <w:bottom w:val="single" w:sz="4" w:space="0" w:color="000000"/>
              <w:right w:val="single" w:sz="4" w:space="0" w:color="000000"/>
            </w:tcBorders>
          </w:tcPr>
          <w:p w14:paraId="69E4F663" w14:textId="6B0DF375" w:rsidR="00553406" w:rsidRPr="0092072B" w:rsidRDefault="00553406" w:rsidP="00746BB6">
            <w:pPr>
              <w:jc w:val="center"/>
            </w:pPr>
            <w:r w:rsidRPr="0092072B">
              <w:t>-20 + 40</w:t>
            </w:r>
          </w:p>
        </w:tc>
        <w:tc>
          <w:tcPr>
            <w:tcW w:w="1134" w:type="dxa"/>
            <w:tcBorders>
              <w:top w:val="single" w:sz="4" w:space="0" w:color="000000"/>
              <w:left w:val="single" w:sz="4" w:space="0" w:color="000000"/>
              <w:bottom w:val="single" w:sz="4" w:space="0" w:color="000000"/>
              <w:right w:val="single" w:sz="4" w:space="0" w:color="000000"/>
            </w:tcBorders>
          </w:tcPr>
          <w:p w14:paraId="4C20CECF" w14:textId="77777777" w:rsidR="00553406" w:rsidRPr="0092072B" w:rsidRDefault="00553406" w:rsidP="00746BB6">
            <w:pPr>
              <w:jc w:val="center"/>
            </w:pPr>
            <w:r w:rsidRPr="0092072B">
              <w:t>-20 + 40</w:t>
            </w:r>
          </w:p>
        </w:tc>
        <w:tc>
          <w:tcPr>
            <w:tcW w:w="992" w:type="dxa"/>
            <w:tcBorders>
              <w:top w:val="single" w:sz="4" w:space="0" w:color="000000"/>
              <w:left w:val="single" w:sz="4" w:space="0" w:color="000000"/>
              <w:bottom w:val="single" w:sz="4" w:space="0" w:color="000000"/>
              <w:right w:val="single" w:sz="4" w:space="0" w:color="000000"/>
            </w:tcBorders>
          </w:tcPr>
          <w:p w14:paraId="5EBA5D55" w14:textId="08F9304F" w:rsidR="00553406" w:rsidRPr="0092072B" w:rsidRDefault="00C00764" w:rsidP="00746BB6">
            <w:pPr>
              <w:jc w:val="center"/>
            </w:pPr>
            <w:r>
              <w:t>30</w:t>
            </w:r>
          </w:p>
        </w:tc>
      </w:tr>
      <w:tr w:rsidR="00553406" w:rsidRPr="0092072B" w14:paraId="7EE00168" w14:textId="77777777" w:rsidTr="00C00764">
        <w:tc>
          <w:tcPr>
            <w:tcW w:w="515" w:type="dxa"/>
            <w:tcBorders>
              <w:top w:val="single" w:sz="4" w:space="0" w:color="000000"/>
              <w:left w:val="single" w:sz="4" w:space="0" w:color="000000"/>
              <w:bottom w:val="single" w:sz="4" w:space="0" w:color="000000"/>
              <w:right w:val="single" w:sz="4" w:space="0" w:color="000000"/>
            </w:tcBorders>
            <w:hideMark/>
          </w:tcPr>
          <w:p w14:paraId="1A6BDF3E" w14:textId="77777777" w:rsidR="00553406" w:rsidRPr="0092072B" w:rsidRDefault="00553406" w:rsidP="00746BB6">
            <w:r w:rsidRPr="0092072B">
              <w:t>6</w:t>
            </w:r>
          </w:p>
        </w:tc>
        <w:tc>
          <w:tcPr>
            <w:tcW w:w="1676" w:type="dxa"/>
            <w:tcBorders>
              <w:top w:val="single" w:sz="4" w:space="0" w:color="000000"/>
              <w:left w:val="single" w:sz="4" w:space="0" w:color="000000"/>
              <w:bottom w:val="single" w:sz="4" w:space="0" w:color="000000"/>
              <w:right w:val="single" w:sz="4" w:space="0" w:color="000000"/>
            </w:tcBorders>
            <w:hideMark/>
          </w:tcPr>
          <w:p w14:paraId="37600559" w14:textId="77777777" w:rsidR="00553406" w:rsidRPr="0092072B" w:rsidRDefault="00553406" w:rsidP="00746BB6">
            <w:r w:rsidRPr="0092072B">
              <w:t>Maximálna dovolená teplota</w:t>
            </w:r>
          </w:p>
        </w:tc>
        <w:tc>
          <w:tcPr>
            <w:tcW w:w="1023" w:type="dxa"/>
            <w:tcBorders>
              <w:top w:val="single" w:sz="4" w:space="0" w:color="000000"/>
              <w:left w:val="single" w:sz="4" w:space="0" w:color="000000"/>
              <w:bottom w:val="single" w:sz="4" w:space="0" w:color="000000"/>
              <w:right w:val="single" w:sz="4" w:space="0" w:color="000000"/>
            </w:tcBorders>
            <w:hideMark/>
          </w:tcPr>
          <w:p w14:paraId="79B9E72B" w14:textId="77777777" w:rsidR="00553406" w:rsidRPr="0092072B" w:rsidRDefault="00553406" w:rsidP="00746BB6">
            <w:pPr>
              <w:jc w:val="center"/>
            </w:pPr>
            <w:r w:rsidRPr="0092072B">
              <w:t>TS</w:t>
            </w:r>
          </w:p>
        </w:tc>
        <w:tc>
          <w:tcPr>
            <w:tcW w:w="877" w:type="dxa"/>
            <w:tcBorders>
              <w:top w:val="single" w:sz="4" w:space="0" w:color="000000"/>
              <w:left w:val="single" w:sz="4" w:space="0" w:color="000000"/>
              <w:bottom w:val="single" w:sz="4" w:space="0" w:color="000000"/>
              <w:right w:val="single" w:sz="4" w:space="0" w:color="000000"/>
            </w:tcBorders>
            <w:hideMark/>
          </w:tcPr>
          <w:p w14:paraId="6BE65388" w14:textId="77777777" w:rsidR="00553406" w:rsidRPr="0092072B" w:rsidRDefault="00553406" w:rsidP="00746BB6">
            <w:pPr>
              <w:jc w:val="center"/>
            </w:pPr>
            <w:r w:rsidRPr="0092072B">
              <w:t>°C</w:t>
            </w:r>
          </w:p>
        </w:tc>
        <w:tc>
          <w:tcPr>
            <w:tcW w:w="1024" w:type="dxa"/>
            <w:tcBorders>
              <w:top w:val="single" w:sz="4" w:space="0" w:color="000000"/>
              <w:left w:val="single" w:sz="4" w:space="0" w:color="000000"/>
              <w:bottom w:val="single" w:sz="4" w:space="0" w:color="000000"/>
              <w:right w:val="single" w:sz="4" w:space="0" w:color="000000"/>
            </w:tcBorders>
          </w:tcPr>
          <w:p w14:paraId="2C15295E" w14:textId="77777777" w:rsidR="00553406" w:rsidRPr="0092072B" w:rsidRDefault="00553406" w:rsidP="00746BB6">
            <w:pPr>
              <w:jc w:val="center"/>
            </w:pPr>
            <w:r w:rsidRPr="0092072B">
              <w:t>+50</w:t>
            </w:r>
          </w:p>
        </w:tc>
        <w:tc>
          <w:tcPr>
            <w:tcW w:w="1023" w:type="dxa"/>
            <w:tcBorders>
              <w:top w:val="single" w:sz="4" w:space="0" w:color="000000"/>
              <w:left w:val="single" w:sz="4" w:space="0" w:color="000000"/>
              <w:bottom w:val="single" w:sz="4" w:space="0" w:color="000000"/>
              <w:right w:val="single" w:sz="4" w:space="0" w:color="000000"/>
            </w:tcBorders>
          </w:tcPr>
          <w:p w14:paraId="42E0D463" w14:textId="111261DA" w:rsidR="00553406" w:rsidRPr="0092072B" w:rsidRDefault="00553406" w:rsidP="00746BB6">
            <w:pPr>
              <w:jc w:val="center"/>
            </w:pPr>
            <w:r w:rsidRPr="0092072B">
              <w:t>+50</w:t>
            </w:r>
          </w:p>
        </w:tc>
        <w:tc>
          <w:tcPr>
            <w:tcW w:w="945" w:type="dxa"/>
            <w:tcBorders>
              <w:top w:val="single" w:sz="4" w:space="0" w:color="000000"/>
              <w:left w:val="single" w:sz="4" w:space="0" w:color="000000"/>
              <w:bottom w:val="single" w:sz="4" w:space="0" w:color="000000"/>
              <w:right w:val="single" w:sz="4" w:space="0" w:color="000000"/>
            </w:tcBorders>
          </w:tcPr>
          <w:p w14:paraId="4640C09E" w14:textId="1141BB8E" w:rsidR="00553406" w:rsidRPr="0092072B" w:rsidRDefault="00553406" w:rsidP="00746BB6">
            <w:pPr>
              <w:jc w:val="center"/>
            </w:pPr>
            <w:r w:rsidRPr="0092072B">
              <w:t>+50</w:t>
            </w:r>
          </w:p>
        </w:tc>
        <w:tc>
          <w:tcPr>
            <w:tcW w:w="1134" w:type="dxa"/>
            <w:tcBorders>
              <w:top w:val="single" w:sz="4" w:space="0" w:color="000000"/>
              <w:left w:val="single" w:sz="4" w:space="0" w:color="000000"/>
              <w:bottom w:val="single" w:sz="4" w:space="0" w:color="000000"/>
              <w:right w:val="single" w:sz="4" w:space="0" w:color="000000"/>
            </w:tcBorders>
          </w:tcPr>
          <w:p w14:paraId="170CB720" w14:textId="77777777" w:rsidR="00553406" w:rsidRPr="0092072B" w:rsidRDefault="00553406" w:rsidP="00746BB6">
            <w:pPr>
              <w:jc w:val="center"/>
            </w:pPr>
            <w:r w:rsidRPr="0092072B">
              <w:t>+50</w:t>
            </w:r>
          </w:p>
        </w:tc>
        <w:tc>
          <w:tcPr>
            <w:tcW w:w="992" w:type="dxa"/>
            <w:tcBorders>
              <w:top w:val="single" w:sz="4" w:space="0" w:color="000000"/>
              <w:left w:val="single" w:sz="4" w:space="0" w:color="000000"/>
              <w:bottom w:val="single" w:sz="4" w:space="0" w:color="000000"/>
              <w:right w:val="single" w:sz="4" w:space="0" w:color="000000"/>
            </w:tcBorders>
          </w:tcPr>
          <w:p w14:paraId="6E4C442A" w14:textId="6CE9527F" w:rsidR="00553406" w:rsidRPr="0092072B" w:rsidRDefault="00C00764" w:rsidP="00746BB6">
            <w:pPr>
              <w:jc w:val="center"/>
            </w:pPr>
            <w:r>
              <w:t>40</w:t>
            </w:r>
          </w:p>
        </w:tc>
      </w:tr>
      <w:tr w:rsidR="00553406" w:rsidRPr="0092072B" w14:paraId="44F87B83" w14:textId="77777777" w:rsidTr="00C00764">
        <w:tc>
          <w:tcPr>
            <w:tcW w:w="515" w:type="dxa"/>
            <w:tcBorders>
              <w:top w:val="single" w:sz="4" w:space="0" w:color="000000"/>
              <w:left w:val="single" w:sz="4" w:space="0" w:color="000000"/>
              <w:bottom w:val="single" w:sz="4" w:space="0" w:color="000000"/>
              <w:right w:val="single" w:sz="4" w:space="0" w:color="000000"/>
            </w:tcBorders>
            <w:hideMark/>
          </w:tcPr>
          <w:p w14:paraId="72A2E040" w14:textId="77777777" w:rsidR="00553406" w:rsidRPr="0092072B" w:rsidRDefault="00553406" w:rsidP="00746BB6">
            <w:r w:rsidRPr="0092072B">
              <w:t>7</w:t>
            </w:r>
          </w:p>
        </w:tc>
        <w:tc>
          <w:tcPr>
            <w:tcW w:w="1676" w:type="dxa"/>
            <w:tcBorders>
              <w:top w:val="single" w:sz="4" w:space="0" w:color="000000"/>
              <w:left w:val="single" w:sz="4" w:space="0" w:color="000000"/>
              <w:bottom w:val="single" w:sz="4" w:space="0" w:color="000000"/>
              <w:right w:val="single" w:sz="4" w:space="0" w:color="000000"/>
            </w:tcBorders>
            <w:hideMark/>
          </w:tcPr>
          <w:p w14:paraId="6D81DF9F" w14:textId="77777777" w:rsidR="00553406" w:rsidRPr="0092072B" w:rsidRDefault="00553406" w:rsidP="00746BB6">
            <w:r w:rsidRPr="0092072B">
              <w:t>Návrhová teplota</w:t>
            </w:r>
          </w:p>
        </w:tc>
        <w:tc>
          <w:tcPr>
            <w:tcW w:w="1023" w:type="dxa"/>
            <w:tcBorders>
              <w:top w:val="single" w:sz="4" w:space="0" w:color="000000"/>
              <w:left w:val="single" w:sz="4" w:space="0" w:color="000000"/>
              <w:bottom w:val="single" w:sz="4" w:space="0" w:color="000000"/>
              <w:right w:val="single" w:sz="4" w:space="0" w:color="000000"/>
            </w:tcBorders>
            <w:hideMark/>
          </w:tcPr>
          <w:p w14:paraId="2A6CD804" w14:textId="77777777" w:rsidR="00553406" w:rsidRPr="0092072B" w:rsidRDefault="00553406" w:rsidP="00746BB6">
            <w:pPr>
              <w:jc w:val="center"/>
            </w:pPr>
            <w:r w:rsidRPr="0092072B">
              <w:t>TD</w:t>
            </w:r>
          </w:p>
        </w:tc>
        <w:tc>
          <w:tcPr>
            <w:tcW w:w="877" w:type="dxa"/>
            <w:tcBorders>
              <w:top w:val="single" w:sz="4" w:space="0" w:color="000000"/>
              <w:left w:val="single" w:sz="4" w:space="0" w:color="000000"/>
              <w:bottom w:val="single" w:sz="4" w:space="0" w:color="000000"/>
              <w:right w:val="single" w:sz="4" w:space="0" w:color="000000"/>
            </w:tcBorders>
            <w:hideMark/>
          </w:tcPr>
          <w:p w14:paraId="2CA7D1AB" w14:textId="77777777" w:rsidR="00553406" w:rsidRPr="0092072B" w:rsidRDefault="00553406" w:rsidP="00746BB6">
            <w:pPr>
              <w:jc w:val="center"/>
            </w:pPr>
            <w:r w:rsidRPr="0092072B">
              <w:t>°C</w:t>
            </w:r>
          </w:p>
        </w:tc>
        <w:tc>
          <w:tcPr>
            <w:tcW w:w="1024" w:type="dxa"/>
            <w:tcBorders>
              <w:top w:val="single" w:sz="4" w:space="0" w:color="000000"/>
              <w:left w:val="single" w:sz="4" w:space="0" w:color="000000"/>
              <w:bottom w:val="single" w:sz="4" w:space="0" w:color="000000"/>
              <w:right w:val="single" w:sz="4" w:space="0" w:color="000000"/>
            </w:tcBorders>
          </w:tcPr>
          <w:p w14:paraId="1D340128" w14:textId="77777777" w:rsidR="00553406" w:rsidRPr="0092072B" w:rsidRDefault="00553406" w:rsidP="00746BB6">
            <w:pPr>
              <w:jc w:val="center"/>
            </w:pPr>
            <w:r w:rsidRPr="0092072B">
              <w:t>+50</w:t>
            </w:r>
          </w:p>
        </w:tc>
        <w:tc>
          <w:tcPr>
            <w:tcW w:w="1023" w:type="dxa"/>
            <w:tcBorders>
              <w:top w:val="single" w:sz="4" w:space="0" w:color="000000"/>
              <w:left w:val="single" w:sz="4" w:space="0" w:color="000000"/>
              <w:bottom w:val="single" w:sz="4" w:space="0" w:color="000000"/>
              <w:right w:val="single" w:sz="4" w:space="0" w:color="000000"/>
            </w:tcBorders>
          </w:tcPr>
          <w:p w14:paraId="6F1D2868" w14:textId="0940A797" w:rsidR="00553406" w:rsidRPr="0092072B" w:rsidRDefault="00553406" w:rsidP="00746BB6">
            <w:pPr>
              <w:jc w:val="center"/>
            </w:pPr>
            <w:r w:rsidRPr="0092072B">
              <w:t>+50</w:t>
            </w:r>
          </w:p>
        </w:tc>
        <w:tc>
          <w:tcPr>
            <w:tcW w:w="945" w:type="dxa"/>
            <w:tcBorders>
              <w:top w:val="single" w:sz="4" w:space="0" w:color="000000"/>
              <w:left w:val="single" w:sz="4" w:space="0" w:color="000000"/>
              <w:bottom w:val="single" w:sz="4" w:space="0" w:color="000000"/>
              <w:right w:val="single" w:sz="4" w:space="0" w:color="000000"/>
            </w:tcBorders>
          </w:tcPr>
          <w:p w14:paraId="4CA4058E" w14:textId="21C4E75E" w:rsidR="00553406" w:rsidRPr="0092072B" w:rsidRDefault="00553406" w:rsidP="00746BB6">
            <w:pPr>
              <w:jc w:val="center"/>
            </w:pPr>
            <w:r w:rsidRPr="0092072B">
              <w:t>+50</w:t>
            </w:r>
          </w:p>
        </w:tc>
        <w:tc>
          <w:tcPr>
            <w:tcW w:w="1134" w:type="dxa"/>
            <w:tcBorders>
              <w:top w:val="single" w:sz="4" w:space="0" w:color="000000"/>
              <w:left w:val="single" w:sz="4" w:space="0" w:color="000000"/>
              <w:bottom w:val="single" w:sz="4" w:space="0" w:color="000000"/>
              <w:right w:val="single" w:sz="4" w:space="0" w:color="000000"/>
            </w:tcBorders>
          </w:tcPr>
          <w:p w14:paraId="22E3FC75" w14:textId="77777777" w:rsidR="00553406" w:rsidRPr="0092072B" w:rsidRDefault="00553406" w:rsidP="00746BB6">
            <w:pPr>
              <w:jc w:val="center"/>
            </w:pPr>
            <w:r w:rsidRPr="0092072B">
              <w:t>+50</w:t>
            </w:r>
          </w:p>
        </w:tc>
        <w:tc>
          <w:tcPr>
            <w:tcW w:w="992" w:type="dxa"/>
            <w:tcBorders>
              <w:top w:val="single" w:sz="4" w:space="0" w:color="000000"/>
              <w:left w:val="single" w:sz="4" w:space="0" w:color="000000"/>
              <w:bottom w:val="single" w:sz="4" w:space="0" w:color="000000"/>
              <w:right w:val="single" w:sz="4" w:space="0" w:color="000000"/>
            </w:tcBorders>
          </w:tcPr>
          <w:p w14:paraId="6116DBBB" w14:textId="2A37DEE3" w:rsidR="00553406" w:rsidRPr="0092072B" w:rsidRDefault="00C00764" w:rsidP="00746BB6">
            <w:pPr>
              <w:jc w:val="center"/>
            </w:pPr>
            <w:r>
              <w:t>50</w:t>
            </w:r>
          </w:p>
        </w:tc>
      </w:tr>
      <w:tr w:rsidR="00553406" w:rsidRPr="0092072B" w14:paraId="1A29C42E" w14:textId="77777777" w:rsidTr="00C00764">
        <w:tc>
          <w:tcPr>
            <w:tcW w:w="515" w:type="dxa"/>
            <w:tcBorders>
              <w:top w:val="single" w:sz="4" w:space="0" w:color="000000"/>
              <w:left w:val="single" w:sz="4" w:space="0" w:color="000000"/>
              <w:bottom w:val="single" w:sz="4" w:space="0" w:color="000000"/>
              <w:right w:val="single" w:sz="4" w:space="0" w:color="000000"/>
            </w:tcBorders>
            <w:hideMark/>
          </w:tcPr>
          <w:p w14:paraId="0BA71D9F" w14:textId="77777777" w:rsidR="00553406" w:rsidRPr="0092072B" w:rsidRDefault="00553406" w:rsidP="00746BB6">
            <w:r w:rsidRPr="0092072B">
              <w:t>8</w:t>
            </w:r>
          </w:p>
        </w:tc>
        <w:tc>
          <w:tcPr>
            <w:tcW w:w="1676" w:type="dxa"/>
            <w:tcBorders>
              <w:top w:val="single" w:sz="4" w:space="0" w:color="000000"/>
              <w:left w:val="single" w:sz="4" w:space="0" w:color="000000"/>
              <w:bottom w:val="single" w:sz="4" w:space="0" w:color="000000"/>
              <w:right w:val="single" w:sz="4" w:space="0" w:color="000000"/>
            </w:tcBorders>
            <w:hideMark/>
          </w:tcPr>
          <w:p w14:paraId="252805C0" w14:textId="77777777" w:rsidR="00553406" w:rsidRPr="0092072B" w:rsidRDefault="00553406" w:rsidP="00746BB6">
            <w:r w:rsidRPr="0092072B">
              <w:t>Výpočtová teplota</w:t>
            </w:r>
          </w:p>
        </w:tc>
        <w:tc>
          <w:tcPr>
            <w:tcW w:w="1023" w:type="dxa"/>
            <w:tcBorders>
              <w:top w:val="single" w:sz="4" w:space="0" w:color="000000"/>
              <w:left w:val="single" w:sz="4" w:space="0" w:color="000000"/>
              <w:bottom w:val="single" w:sz="4" w:space="0" w:color="000000"/>
              <w:right w:val="single" w:sz="4" w:space="0" w:color="000000"/>
            </w:tcBorders>
            <w:hideMark/>
          </w:tcPr>
          <w:p w14:paraId="0B7157F1" w14:textId="77777777" w:rsidR="00553406" w:rsidRPr="0092072B" w:rsidRDefault="00553406" w:rsidP="00746BB6">
            <w:pPr>
              <w:jc w:val="center"/>
            </w:pPr>
            <w:r w:rsidRPr="0092072B">
              <w:t>TC</w:t>
            </w:r>
          </w:p>
        </w:tc>
        <w:tc>
          <w:tcPr>
            <w:tcW w:w="877" w:type="dxa"/>
            <w:tcBorders>
              <w:top w:val="single" w:sz="4" w:space="0" w:color="000000"/>
              <w:left w:val="single" w:sz="4" w:space="0" w:color="000000"/>
              <w:bottom w:val="single" w:sz="4" w:space="0" w:color="000000"/>
              <w:right w:val="single" w:sz="4" w:space="0" w:color="000000"/>
            </w:tcBorders>
            <w:hideMark/>
          </w:tcPr>
          <w:p w14:paraId="16476D14" w14:textId="77777777" w:rsidR="00553406" w:rsidRPr="0092072B" w:rsidRDefault="00553406" w:rsidP="00746BB6">
            <w:pPr>
              <w:jc w:val="center"/>
            </w:pPr>
            <w:r w:rsidRPr="0092072B">
              <w:t>°C</w:t>
            </w:r>
          </w:p>
        </w:tc>
        <w:tc>
          <w:tcPr>
            <w:tcW w:w="1024" w:type="dxa"/>
            <w:tcBorders>
              <w:top w:val="single" w:sz="4" w:space="0" w:color="000000"/>
              <w:left w:val="single" w:sz="4" w:space="0" w:color="000000"/>
              <w:bottom w:val="single" w:sz="4" w:space="0" w:color="000000"/>
              <w:right w:val="single" w:sz="4" w:space="0" w:color="000000"/>
            </w:tcBorders>
          </w:tcPr>
          <w:p w14:paraId="07C5F24E" w14:textId="77777777" w:rsidR="00553406" w:rsidRPr="0092072B" w:rsidRDefault="00553406" w:rsidP="00746BB6">
            <w:pPr>
              <w:jc w:val="center"/>
            </w:pPr>
            <w:r w:rsidRPr="0092072B">
              <w:t>+50</w:t>
            </w:r>
          </w:p>
        </w:tc>
        <w:tc>
          <w:tcPr>
            <w:tcW w:w="1023" w:type="dxa"/>
            <w:tcBorders>
              <w:top w:val="single" w:sz="4" w:space="0" w:color="000000"/>
              <w:left w:val="single" w:sz="4" w:space="0" w:color="000000"/>
              <w:bottom w:val="single" w:sz="4" w:space="0" w:color="000000"/>
              <w:right w:val="single" w:sz="4" w:space="0" w:color="000000"/>
            </w:tcBorders>
          </w:tcPr>
          <w:p w14:paraId="4FED4AD0" w14:textId="1069F299" w:rsidR="00553406" w:rsidRPr="0092072B" w:rsidRDefault="00553406" w:rsidP="00746BB6">
            <w:pPr>
              <w:jc w:val="center"/>
            </w:pPr>
            <w:r w:rsidRPr="0092072B">
              <w:t>+50</w:t>
            </w:r>
          </w:p>
        </w:tc>
        <w:tc>
          <w:tcPr>
            <w:tcW w:w="945" w:type="dxa"/>
            <w:tcBorders>
              <w:top w:val="single" w:sz="4" w:space="0" w:color="000000"/>
              <w:left w:val="single" w:sz="4" w:space="0" w:color="000000"/>
              <w:bottom w:val="single" w:sz="4" w:space="0" w:color="000000"/>
              <w:right w:val="single" w:sz="4" w:space="0" w:color="000000"/>
            </w:tcBorders>
          </w:tcPr>
          <w:p w14:paraId="5D5BFB68" w14:textId="19ECBE25" w:rsidR="00553406" w:rsidRPr="0092072B" w:rsidRDefault="00553406" w:rsidP="00746BB6">
            <w:pPr>
              <w:jc w:val="center"/>
            </w:pPr>
            <w:r w:rsidRPr="0092072B">
              <w:t>+50</w:t>
            </w:r>
          </w:p>
        </w:tc>
        <w:tc>
          <w:tcPr>
            <w:tcW w:w="1134" w:type="dxa"/>
            <w:tcBorders>
              <w:top w:val="single" w:sz="4" w:space="0" w:color="000000"/>
              <w:left w:val="single" w:sz="4" w:space="0" w:color="000000"/>
              <w:bottom w:val="single" w:sz="4" w:space="0" w:color="000000"/>
              <w:right w:val="single" w:sz="4" w:space="0" w:color="000000"/>
            </w:tcBorders>
          </w:tcPr>
          <w:p w14:paraId="69D03EAD" w14:textId="77777777" w:rsidR="00553406" w:rsidRPr="0092072B" w:rsidRDefault="00553406" w:rsidP="00746BB6">
            <w:pPr>
              <w:jc w:val="center"/>
            </w:pPr>
            <w:r w:rsidRPr="0092072B">
              <w:t>+50</w:t>
            </w:r>
          </w:p>
        </w:tc>
        <w:tc>
          <w:tcPr>
            <w:tcW w:w="992" w:type="dxa"/>
            <w:tcBorders>
              <w:top w:val="single" w:sz="4" w:space="0" w:color="000000"/>
              <w:left w:val="single" w:sz="4" w:space="0" w:color="000000"/>
              <w:bottom w:val="single" w:sz="4" w:space="0" w:color="000000"/>
              <w:right w:val="single" w:sz="4" w:space="0" w:color="000000"/>
            </w:tcBorders>
          </w:tcPr>
          <w:p w14:paraId="16461895" w14:textId="75AE6353" w:rsidR="00553406" w:rsidRPr="0092072B" w:rsidRDefault="00C00764" w:rsidP="00746BB6">
            <w:pPr>
              <w:jc w:val="center"/>
            </w:pPr>
            <w:r>
              <w:t>50</w:t>
            </w:r>
          </w:p>
        </w:tc>
      </w:tr>
      <w:tr w:rsidR="00553406" w:rsidRPr="0092072B" w14:paraId="0B979E82" w14:textId="77777777" w:rsidTr="00C00764">
        <w:tc>
          <w:tcPr>
            <w:tcW w:w="515" w:type="dxa"/>
            <w:tcBorders>
              <w:top w:val="single" w:sz="4" w:space="0" w:color="000000"/>
              <w:left w:val="single" w:sz="4" w:space="0" w:color="000000"/>
              <w:bottom w:val="single" w:sz="4" w:space="0" w:color="000000"/>
              <w:right w:val="single" w:sz="4" w:space="0" w:color="000000"/>
            </w:tcBorders>
            <w:hideMark/>
          </w:tcPr>
          <w:p w14:paraId="4F57C717" w14:textId="77777777" w:rsidR="00553406" w:rsidRPr="0092072B" w:rsidRDefault="00553406" w:rsidP="00746BB6">
            <w:r w:rsidRPr="0092072B">
              <w:t>9</w:t>
            </w:r>
          </w:p>
        </w:tc>
        <w:tc>
          <w:tcPr>
            <w:tcW w:w="1676" w:type="dxa"/>
            <w:tcBorders>
              <w:top w:val="single" w:sz="4" w:space="0" w:color="000000"/>
              <w:left w:val="single" w:sz="4" w:space="0" w:color="000000"/>
              <w:bottom w:val="single" w:sz="4" w:space="0" w:color="000000"/>
              <w:right w:val="single" w:sz="4" w:space="0" w:color="000000"/>
            </w:tcBorders>
            <w:hideMark/>
          </w:tcPr>
          <w:p w14:paraId="757DA7E7" w14:textId="77777777" w:rsidR="00553406" w:rsidRPr="0092072B" w:rsidRDefault="00553406" w:rsidP="00746BB6">
            <w:r w:rsidRPr="0092072B">
              <w:t>Skúšobná teplota</w:t>
            </w:r>
          </w:p>
        </w:tc>
        <w:tc>
          <w:tcPr>
            <w:tcW w:w="1023" w:type="dxa"/>
            <w:tcBorders>
              <w:top w:val="single" w:sz="4" w:space="0" w:color="000000"/>
              <w:left w:val="single" w:sz="4" w:space="0" w:color="000000"/>
              <w:bottom w:val="single" w:sz="4" w:space="0" w:color="000000"/>
              <w:right w:val="single" w:sz="4" w:space="0" w:color="000000"/>
            </w:tcBorders>
            <w:hideMark/>
          </w:tcPr>
          <w:p w14:paraId="709F2DFE" w14:textId="77777777" w:rsidR="00553406" w:rsidRPr="0092072B" w:rsidRDefault="00553406" w:rsidP="00746BB6">
            <w:pPr>
              <w:jc w:val="center"/>
            </w:pPr>
            <w:r w:rsidRPr="0092072B">
              <w:t>TT</w:t>
            </w:r>
          </w:p>
        </w:tc>
        <w:tc>
          <w:tcPr>
            <w:tcW w:w="877" w:type="dxa"/>
            <w:tcBorders>
              <w:top w:val="single" w:sz="4" w:space="0" w:color="000000"/>
              <w:left w:val="single" w:sz="4" w:space="0" w:color="000000"/>
              <w:bottom w:val="single" w:sz="4" w:space="0" w:color="000000"/>
              <w:right w:val="single" w:sz="4" w:space="0" w:color="000000"/>
            </w:tcBorders>
            <w:hideMark/>
          </w:tcPr>
          <w:p w14:paraId="25B46AD4" w14:textId="77777777" w:rsidR="00553406" w:rsidRPr="0092072B" w:rsidRDefault="00553406" w:rsidP="00746BB6">
            <w:pPr>
              <w:jc w:val="center"/>
            </w:pPr>
            <w:r w:rsidRPr="0092072B">
              <w:t>°C</w:t>
            </w:r>
          </w:p>
        </w:tc>
        <w:tc>
          <w:tcPr>
            <w:tcW w:w="1024" w:type="dxa"/>
            <w:tcBorders>
              <w:top w:val="single" w:sz="4" w:space="0" w:color="000000"/>
              <w:left w:val="single" w:sz="4" w:space="0" w:color="000000"/>
              <w:bottom w:val="single" w:sz="4" w:space="0" w:color="000000"/>
              <w:right w:val="single" w:sz="4" w:space="0" w:color="000000"/>
            </w:tcBorders>
          </w:tcPr>
          <w:p w14:paraId="3749201B" w14:textId="77777777" w:rsidR="00553406" w:rsidRPr="0092072B" w:rsidRDefault="00553406" w:rsidP="00746BB6">
            <w:pPr>
              <w:jc w:val="center"/>
            </w:pPr>
            <w:r w:rsidRPr="0092072B">
              <w:t>+20</w:t>
            </w:r>
          </w:p>
        </w:tc>
        <w:tc>
          <w:tcPr>
            <w:tcW w:w="1023" w:type="dxa"/>
            <w:tcBorders>
              <w:top w:val="single" w:sz="4" w:space="0" w:color="000000"/>
              <w:left w:val="single" w:sz="4" w:space="0" w:color="000000"/>
              <w:bottom w:val="single" w:sz="4" w:space="0" w:color="000000"/>
              <w:right w:val="single" w:sz="4" w:space="0" w:color="000000"/>
            </w:tcBorders>
          </w:tcPr>
          <w:p w14:paraId="0B6180A2" w14:textId="4B8C8789" w:rsidR="00553406" w:rsidRPr="0092072B" w:rsidRDefault="00553406" w:rsidP="00746BB6">
            <w:pPr>
              <w:jc w:val="center"/>
            </w:pPr>
            <w:r w:rsidRPr="0092072B">
              <w:t>+20</w:t>
            </w:r>
          </w:p>
        </w:tc>
        <w:tc>
          <w:tcPr>
            <w:tcW w:w="945" w:type="dxa"/>
            <w:tcBorders>
              <w:top w:val="single" w:sz="4" w:space="0" w:color="000000"/>
              <w:left w:val="single" w:sz="4" w:space="0" w:color="000000"/>
              <w:bottom w:val="single" w:sz="4" w:space="0" w:color="000000"/>
              <w:right w:val="single" w:sz="4" w:space="0" w:color="000000"/>
            </w:tcBorders>
          </w:tcPr>
          <w:p w14:paraId="36906BA4" w14:textId="2A473F60" w:rsidR="00553406" w:rsidRPr="0092072B" w:rsidRDefault="00553406" w:rsidP="00746BB6">
            <w:pPr>
              <w:jc w:val="center"/>
            </w:pPr>
            <w:r w:rsidRPr="0092072B">
              <w:t>+20</w:t>
            </w:r>
          </w:p>
        </w:tc>
        <w:tc>
          <w:tcPr>
            <w:tcW w:w="1134" w:type="dxa"/>
            <w:tcBorders>
              <w:top w:val="single" w:sz="4" w:space="0" w:color="000000"/>
              <w:left w:val="single" w:sz="4" w:space="0" w:color="000000"/>
              <w:bottom w:val="single" w:sz="4" w:space="0" w:color="000000"/>
              <w:right w:val="single" w:sz="4" w:space="0" w:color="000000"/>
            </w:tcBorders>
          </w:tcPr>
          <w:p w14:paraId="03C70B4E" w14:textId="77777777" w:rsidR="00553406" w:rsidRPr="0092072B" w:rsidRDefault="00553406" w:rsidP="00746BB6">
            <w:pPr>
              <w:jc w:val="center"/>
            </w:pPr>
            <w:r w:rsidRPr="0092072B">
              <w:t>+20</w:t>
            </w:r>
          </w:p>
        </w:tc>
        <w:tc>
          <w:tcPr>
            <w:tcW w:w="992" w:type="dxa"/>
            <w:tcBorders>
              <w:top w:val="single" w:sz="4" w:space="0" w:color="000000"/>
              <w:left w:val="single" w:sz="4" w:space="0" w:color="000000"/>
              <w:bottom w:val="single" w:sz="4" w:space="0" w:color="000000"/>
              <w:right w:val="single" w:sz="4" w:space="0" w:color="000000"/>
            </w:tcBorders>
          </w:tcPr>
          <w:p w14:paraId="55E9F638" w14:textId="43D8CD1D" w:rsidR="00553406" w:rsidRPr="0092072B" w:rsidRDefault="00C00764" w:rsidP="00746BB6">
            <w:pPr>
              <w:jc w:val="center"/>
            </w:pPr>
            <w:r w:rsidRPr="0092072B">
              <w:t>+20</w:t>
            </w:r>
          </w:p>
        </w:tc>
      </w:tr>
      <w:tr w:rsidR="00553406" w:rsidRPr="0092072B" w14:paraId="03C7223D" w14:textId="77777777" w:rsidTr="00C00764">
        <w:tc>
          <w:tcPr>
            <w:tcW w:w="515" w:type="dxa"/>
            <w:tcBorders>
              <w:top w:val="single" w:sz="4" w:space="0" w:color="000000"/>
              <w:left w:val="single" w:sz="4" w:space="0" w:color="000000"/>
              <w:bottom w:val="single" w:sz="4" w:space="0" w:color="000000"/>
              <w:right w:val="single" w:sz="4" w:space="0" w:color="000000"/>
            </w:tcBorders>
            <w:hideMark/>
          </w:tcPr>
          <w:p w14:paraId="52A8A4BC" w14:textId="77777777" w:rsidR="00553406" w:rsidRPr="0092072B" w:rsidRDefault="00553406" w:rsidP="00746BB6">
            <w:r w:rsidRPr="0092072B">
              <w:t>10</w:t>
            </w:r>
          </w:p>
        </w:tc>
        <w:tc>
          <w:tcPr>
            <w:tcW w:w="1676" w:type="dxa"/>
            <w:tcBorders>
              <w:top w:val="single" w:sz="4" w:space="0" w:color="000000"/>
              <w:left w:val="single" w:sz="4" w:space="0" w:color="000000"/>
              <w:bottom w:val="single" w:sz="4" w:space="0" w:color="000000"/>
              <w:right w:val="single" w:sz="4" w:space="0" w:color="000000"/>
            </w:tcBorders>
            <w:hideMark/>
          </w:tcPr>
          <w:p w14:paraId="2AC4B363" w14:textId="77777777" w:rsidR="00553406" w:rsidRPr="0092072B" w:rsidRDefault="00553406" w:rsidP="00746BB6">
            <w:r w:rsidRPr="0092072B">
              <w:t>Menovitý rozmer</w:t>
            </w:r>
          </w:p>
        </w:tc>
        <w:tc>
          <w:tcPr>
            <w:tcW w:w="1023" w:type="dxa"/>
            <w:tcBorders>
              <w:top w:val="single" w:sz="4" w:space="0" w:color="000000"/>
              <w:left w:val="single" w:sz="4" w:space="0" w:color="000000"/>
              <w:bottom w:val="single" w:sz="4" w:space="0" w:color="000000"/>
              <w:right w:val="single" w:sz="4" w:space="0" w:color="000000"/>
            </w:tcBorders>
            <w:hideMark/>
          </w:tcPr>
          <w:p w14:paraId="5722B6CE" w14:textId="77777777" w:rsidR="00553406" w:rsidRPr="0092072B" w:rsidRDefault="00553406" w:rsidP="00746BB6">
            <w:pPr>
              <w:jc w:val="center"/>
            </w:pPr>
            <w:r w:rsidRPr="0092072B">
              <w:t>DN</w:t>
            </w:r>
          </w:p>
        </w:tc>
        <w:tc>
          <w:tcPr>
            <w:tcW w:w="877" w:type="dxa"/>
            <w:tcBorders>
              <w:top w:val="single" w:sz="4" w:space="0" w:color="000000"/>
              <w:left w:val="single" w:sz="4" w:space="0" w:color="000000"/>
              <w:bottom w:val="single" w:sz="4" w:space="0" w:color="000000"/>
              <w:right w:val="single" w:sz="4" w:space="0" w:color="000000"/>
            </w:tcBorders>
          </w:tcPr>
          <w:p w14:paraId="69CBCE81" w14:textId="77777777" w:rsidR="00553406" w:rsidRPr="0092072B" w:rsidRDefault="00553406" w:rsidP="00746BB6">
            <w:pPr>
              <w:jc w:val="center"/>
            </w:pPr>
          </w:p>
        </w:tc>
        <w:tc>
          <w:tcPr>
            <w:tcW w:w="1024" w:type="dxa"/>
            <w:tcBorders>
              <w:top w:val="single" w:sz="4" w:space="0" w:color="000000"/>
              <w:left w:val="single" w:sz="4" w:space="0" w:color="000000"/>
              <w:bottom w:val="single" w:sz="4" w:space="0" w:color="000000"/>
              <w:right w:val="single" w:sz="4" w:space="0" w:color="000000"/>
            </w:tcBorders>
          </w:tcPr>
          <w:p w14:paraId="0F89BD5F" w14:textId="448D153B" w:rsidR="00553406" w:rsidRPr="0092072B" w:rsidRDefault="00553406" w:rsidP="00746BB6">
            <w:pPr>
              <w:jc w:val="center"/>
            </w:pPr>
            <w:r>
              <w:t>300</w:t>
            </w:r>
          </w:p>
        </w:tc>
        <w:tc>
          <w:tcPr>
            <w:tcW w:w="1023" w:type="dxa"/>
            <w:tcBorders>
              <w:top w:val="single" w:sz="4" w:space="0" w:color="000000"/>
              <w:left w:val="single" w:sz="4" w:space="0" w:color="000000"/>
              <w:bottom w:val="single" w:sz="4" w:space="0" w:color="000000"/>
              <w:right w:val="single" w:sz="4" w:space="0" w:color="000000"/>
            </w:tcBorders>
          </w:tcPr>
          <w:p w14:paraId="3232A2E1" w14:textId="6F2481C0" w:rsidR="00553406" w:rsidRPr="0092072B" w:rsidRDefault="00553406" w:rsidP="00746BB6">
            <w:pPr>
              <w:jc w:val="center"/>
            </w:pPr>
            <w:r>
              <w:t>150</w:t>
            </w:r>
          </w:p>
        </w:tc>
        <w:tc>
          <w:tcPr>
            <w:tcW w:w="945" w:type="dxa"/>
            <w:tcBorders>
              <w:top w:val="single" w:sz="4" w:space="0" w:color="000000"/>
              <w:left w:val="single" w:sz="4" w:space="0" w:color="000000"/>
              <w:bottom w:val="single" w:sz="4" w:space="0" w:color="000000"/>
              <w:right w:val="single" w:sz="4" w:space="0" w:color="000000"/>
            </w:tcBorders>
          </w:tcPr>
          <w:p w14:paraId="5B9F6282" w14:textId="0A57069E" w:rsidR="00553406" w:rsidRPr="0092072B" w:rsidRDefault="00553406" w:rsidP="00746BB6">
            <w:pPr>
              <w:jc w:val="center"/>
            </w:pPr>
            <w:r>
              <w:t>150</w:t>
            </w:r>
          </w:p>
        </w:tc>
        <w:tc>
          <w:tcPr>
            <w:tcW w:w="1134" w:type="dxa"/>
            <w:tcBorders>
              <w:top w:val="single" w:sz="4" w:space="0" w:color="000000"/>
              <w:left w:val="single" w:sz="4" w:space="0" w:color="000000"/>
              <w:bottom w:val="single" w:sz="4" w:space="0" w:color="000000"/>
              <w:right w:val="single" w:sz="4" w:space="0" w:color="000000"/>
            </w:tcBorders>
          </w:tcPr>
          <w:p w14:paraId="57840FC4" w14:textId="77777777" w:rsidR="00553406" w:rsidRPr="0092072B" w:rsidRDefault="00553406" w:rsidP="00746BB6">
            <w:pPr>
              <w:jc w:val="center"/>
            </w:pPr>
            <w:r>
              <w:t>250</w:t>
            </w:r>
          </w:p>
        </w:tc>
        <w:tc>
          <w:tcPr>
            <w:tcW w:w="992" w:type="dxa"/>
            <w:tcBorders>
              <w:top w:val="single" w:sz="4" w:space="0" w:color="000000"/>
              <w:left w:val="single" w:sz="4" w:space="0" w:color="000000"/>
              <w:bottom w:val="single" w:sz="4" w:space="0" w:color="000000"/>
              <w:right w:val="single" w:sz="4" w:space="0" w:color="000000"/>
            </w:tcBorders>
          </w:tcPr>
          <w:p w14:paraId="14C279CB" w14:textId="43E2A45C" w:rsidR="00553406" w:rsidRPr="0092072B" w:rsidRDefault="00C00764" w:rsidP="00746BB6">
            <w:pPr>
              <w:jc w:val="center"/>
            </w:pPr>
            <w:r>
              <w:t>50</w:t>
            </w:r>
          </w:p>
        </w:tc>
      </w:tr>
    </w:tbl>
    <w:p w14:paraId="09792833" w14:textId="77777777" w:rsidR="008C5E1D" w:rsidRPr="0092072B" w:rsidRDefault="008C5E1D" w:rsidP="00F1018B">
      <w:bookmarkStart w:id="52" w:name="_Hlk82098571"/>
    </w:p>
    <w:p w14:paraId="0807DC2F" w14:textId="77777777" w:rsidR="00B81A54" w:rsidRDefault="00B81A54" w:rsidP="00F1018B">
      <w:pPr>
        <w:pStyle w:val="Nadpis1"/>
      </w:pPr>
      <w:bookmarkStart w:id="53" w:name="_Toc184033622"/>
      <w:bookmarkEnd w:id="51"/>
      <w:r w:rsidRPr="0092072B">
        <w:t>Zatriedenie tlakových zariadení v zmysle NV č. 1/2016</w:t>
      </w:r>
      <w:bookmarkEnd w:id="44"/>
      <w:bookmarkEnd w:id="45"/>
      <w:bookmarkEnd w:id="46"/>
      <w:bookmarkEnd w:id="47"/>
      <w:bookmarkEnd w:id="48"/>
      <w:bookmarkEnd w:id="53"/>
    </w:p>
    <w:p w14:paraId="3FF0998D" w14:textId="77777777" w:rsidR="00746BB6" w:rsidRPr="00746BB6" w:rsidRDefault="00746BB6" w:rsidP="00746BB6"/>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709"/>
        <w:gridCol w:w="850"/>
        <w:gridCol w:w="1559"/>
        <w:gridCol w:w="1985"/>
        <w:gridCol w:w="1561"/>
      </w:tblGrid>
      <w:tr w:rsidR="00B81A54" w:rsidRPr="0092072B" w14:paraId="44D6B55E" w14:textId="77777777" w:rsidTr="001B5E71">
        <w:trPr>
          <w:cantSplit/>
          <w:trHeight w:val="1519"/>
        </w:trPr>
        <w:tc>
          <w:tcPr>
            <w:tcW w:w="2547" w:type="dxa"/>
          </w:tcPr>
          <w:p w14:paraId="3096BEA2" w14:textId="77777777" w:rsidR="00B81A54" w:rsidRPr="002C35AD" w:rsidRDefault="00B81A54" w:rsidP="00F1018B">
            <w:r w:rsidRPr="002C35AD">
              <w:t>Médium</w:t>
            </w:r>
          </w:p>
        </w:tc>
        <w:tc>
          <w:tcPr>
            <w:tcW w:w="709" w:type="dxa"/>
          </w:tcPr>
          <w:p w14:paraId="221C123D" w14:textId="77777777" w:rsidR="00B81A54" w:rsidRPr="002C35AD" w:rsidRDefault="00B81A54" w:rsidP="001B5E71">
            <w:pPr>
              <w:jc w:val="center"/>
            </w:pPr>
            <w:r w:rsidRPr="002C35AD">
              <w:t>DN</w:t>
            </w:r>
          </w:p>
        </w:tc>
        <w:tc>
          <w:tcPr>
            <w:tcW w:w="850" w:type="dxa"/>
          </w:tcPr>
          <w:p w14:paraId="29F46948" w14:textId="77777777" w:rsidR="00B81A54" w:rsidRPr="002C35AD" w:rsidRDefault="00B81A54" w:rsidP="001B5E71">
            <w:pPr>
              <w:jc w:val="center"/>
            </w:pPr>
            <w:r w:rsidRPr="002C35AD">
              <w:t>Pretlak</w:t>
            </w:r>
          </w:p>
          <w:p w14:paraId="2077AEB3" w14:textId="77777777" w:rsidR="00B81A54" w:rsidRPr="002C35AD" w:rsidRDefault="00B81A54" w:rsidP="001B5E71">
            <w:pPr>
              <w:jc w:val="center"/>
            </w:pPr>
            <w:r w:rsidRPr="002C35AD">
              <w:t>(MPa)</w:t>
            </w:r>
          </w:p>
        </w:tc>
        <w:tc>
          <w:tcPr>
            <w:tcW w:w="1559" w:type="dxa"/>
          </w:tcPr>
          <w:p w14:paraId="2A75BDB4" w14:textId="77777777" w:rsidR="00B81A54" w:rsidRPr="002C35AD" w:rsidRDefault="00B81A54" w:rsidP="001B5E71">
            <w:pPr>
              <w:jc w:val="center"/>
            </w:pPr>
            <w:r w:rsidRPr="002C35AD">
              <w:t xml:space="preserve">Kategória zariadenia podľa </w:t>
            </w:r>
            <w:proofErr w:type="spellStart"/>
            <w:r w:rsidRPr="002C35AD">
              <w:t>príl</w:t>
            </w:r>
            <w:proofErr w:type="spellEnd"/>
            <w:r w:rsidRPr="002C35AD">
              <w:t>. č. 2 NV č. 1/2016</w:t>
            </w:r>
          </w:p>
        </w:tc>
        <w:tc>
          <w:tcPr>
            <w:tcW w:w="1985" w:type="dxa"/>
          </w:tcPr>
          <w:p w14:paraId="01FB7078" w14:textId="77777777" w:rsidR="00B81A54" w:rsidRPr="002C35AD" w:rsidRDefault="00B81A54" w:rsidP="001B5E71">
            <w:pPr>
              <w:jc w:val="center"/>
            </w:pPr>
            <w:r w:rsidRPr="002C35AD">
              <w:t xml:space="preserve">Požiadavky na materiál v zmysle STN EN 13 480-2, </w:t>
            </w:r>
            <w:proofErr w:type="spellStart"/>
            <w:r w:rsidRPr="002C35AD">
              <w:t>príl</w:t>
            </w:r>
            <w:proofErr w:type="spellEnd"/>
            <w:r w:rsidRPr="002C35AD">
              <w:t>. A</w:t>
            </w:r>
          </w:p>
        </w:tc>
        <w:tc>
          <w:tcPr>
            <w:tcW w:w="1561" w:type="dxa"/>
          </w:tcPr>
          <w:p w14:paraId="26166969" w14:textId="77777777" w:rsidR="00B81A54" w:rsidRPr="002C35AD" w:rsidRDefault="00B81A54" w:rsidP="001B5E71">
            <w:pPr>
              <w:jc w:val="center"/>
            </w:pPr>
            <w:r w:rsidRPr="002C35AD">
              <w:t>Posudzovanie zhody</w:t>
            </w:r>
          </w:p>
        </w:tc>
      </w:tr>
      <w:tr w:rsidR="00746BB6" w:rsidRPr="0092072B" w14:paraId="154B94F6" w14:textId="77777777" w:rsidTr="001B5E71">
        <w:tc>
          <w:tcPr>
            <w:tcW w:w="2547" w:type="dxa"/>
          </w:tcPr>
          <w:p w14:paraId="43B06A41" w14:textId="6E01AD32" w:rsidR="00746BB6" w:rsidRPr="002C35AD" w:rsidRDefault="00746BB6" w:rsidP="00746BB6">
            <w:r w:rsidRPr="002C35AD">
              <w:t xml:space="preserve">Potrubie </w:t>
            </w:r>
            <w:r>
              <w:t>dusíka - prívod</w:t>
            </w:r>
          </w:p>
        </w:tc>
        <w:tc>
          <w:tcPr>
            <w:tcW w:w="709" w:type="dxa"/>
          </w:tcPr>
          <w:p w14:paraId="61E92AFC" w14:textId="64E1C903" w:rsidR="00746BB6" w:rsidRPr="002C35AD" w:rsidRDefault="00746BB6" w:rsidP="001B5E71">
            <w:pPr>
              <w:jc w:val="center"/>
            </w:pPr>
            <w:r>
              <w:t>300</w:t>
            </w:r>
          </w:p>
        </w:tc>
        <w:tc>
          <w:tcPr>
            <w:tcW w:w="850" w:type="dxa"/>
          </w:tcPr>
          <w:p w14:paraId="4922F604" w14:textId="4A1D9969" w:rsidR="00746BB6" w:rsidRPr="002C35AD" w:rsidRDefault="00746BB6" w:rsidP="001B5E71">
            <w:pPr>
              <w:jc w:val="center"/>
            </w:pPr>
            <w:r>
              <w:t>2,0</w:t>
            </w:r>
          </w:p>
        </w:tc>
        <w:tc>
          <w:tcPr>
            <w:tcW w:w="1559" w:type="dxa"/>
          </w:tcPr>
          <w:p w14:paraId="5D44C394" w14:textId="66E76011" w:rsidR="00746BB6" w:rsidRPr="002C35AD" w:rsidRDefault="00746BB6" w:rsidP="001B5E71">
            <w:pPr>
              <w:jc w:val="center"/>
            </w:pPr>
            <w:r>
              <w:t>III</w:t>
            </w:r>
          </w:p>
        </w:tc>
        <w:tc>
          <w:tcPr>
            <w:tcW w:w="1985" w:type="dxa"/>
          </w:tcPr>
          <w:p w14:paraId="320FF396" w14:textId="7AB4E6AF" w:rsidR="00746BB6" w:rsidRPr="002C35AD" w:rsidRDefault="00746BB6" w:rsidP="001B5E71">
            <w:pPr>
              <w:jc w:val="center"/>
            </w:pPr>
            <w:r w:rsidRPr="002C35AD">
              <w:t xml:space="preserve">Mat. skupina </w:t>
            </w:r>
            <w:r>
              <w:t>1</w:t>
            </w:r>
            <w:r w:rsidRPr="002C35AD">
              <w:t>.1</w:t>
            </w:r>
          </w:p>
        </w:tc>
        <w:tc>
          <w:tcPr>
            <w:tcW w:w="1561" w:type="dxa"/>
          </w:tcPr>
          <w:p w14:paraId="29008DC5" w14:textId="4B40E8D5" w:rsidR="00746BB6" w:rsidRPr="002C35AD" w:rsidRDefault="00746BB6" w:rsidP="001B5E71">
            <w:pPr>
              <w:pStyle w:val="Obsah1"/>
              <w:jc w:val="center"/>
            </w:pPr>
            <w:r w:rsidRPr="002C35AD">
              <w:t xml:space="preserve">Modul </w:t>
            </w:r>
            <w:r>
              <w:t>B1+F</w:t>
            </w:r>
          </w:p>
        </w:tc>
      </w:tr>
      <w:tr w:rsidR="00506C0F" w:rsidRPr="0092072B" w14:paraId="320A40FE" w14:textId="77777777" w:rsidTr="001B5E71">
        <w:tc>
          <w:tcPr>
            <w:tcW w:w="2547" w:type="dxa"/>
          </w:tcPr>
          <w:p w14:paraId="3CABB8E7" w14:textId="271F8CB0" w:rsidR="00506C0F" w:rsidRPr="002C35AD" w:rsidRDefault="00506C0F" w:rsidP="00F1018B">
            <w:r w:rsidRPr="002C35AD">
              <w:t xml:space="preserve">Potrubie </w:t>
            </w:r>
            <w:r>
              <w:t>dusíka</w:t>
            </w:r>
            <w:r w:rsidR="003A2564">
              <w:t xml:space="preserve"> </w:t>
            </w:r>
            <w:r w:rsidR="00746BB6">
              <w:t>pre Mlynicu uhlia</w:t>
            </w:r>
          </w:p>
        </w:tc>
        <w:tc>
          <w:tcPr>
            <w:tcW w:w="709" w:type="dxa"/>
          </w:tcPr>
          <w:p w14:paraId="22E14771" w14:textId="1BA6B7BE" w:rsidR="00506C0F" w:rsidRDefault="00746BB6" w:rsidP="001B5E71">
            <w:pPr>
              <w:jc w:val="center"/>
            </w:pPr>
            <w:r>
              <w:t>150</w:t>
            </w:r>
          </w:p>
        </w:tc>
        <w:tc>
          <w:tcPr>
            <w:tcW w:w="850" w:type="dxa"/>
          </w:tcPr>
          <w:p w14:paraId="377E8581" w14:textId="3843886B" w:rsidR="00506C0F" w:rsidRDefault="00746BB6" w:rsidP="001B5E71">
            <w:pPr>
              <w:jc w:val="center"/>
            </w:pPr>
            <w:r>
              <w:t>1,6</w:t>
            </w:r>
          </w:p>
        </w:tc>
        <w:tc>
          <w:tcPr>
            <w:tcW w:w="1559" w:type="dxa"/>
          </w:tcPr>
          <w:p w14:paraId="0BD47C56" w14:textId="3F1014BF" w:rsidR="00506C0F" w:rsidRDefault="003A2564" w:rsidP="001B5E71">
            <w:pPr>
              <w:jc w:val="center"/>
            </w:pPr>
            <w:r>
              <w:t>I</w:t>
            </w:r>
          </w:p>
        </w:tc>
        <w:tc>
          <w:tcPr>
            <w:tcW w:w="1985" w:type="dxa"/>
          </w:tcPr>
          <w:p w14:paraId="71B293E1" w14:textId="737A6C6E" w:rsidR="00506C0F" w:rsidRPr="002C35AD" w:rsidRDefault="00506C0F" w:rsidP="001B5E71">
            <w:pPr>
              <w:jc w:val="center"/>
            </w:pPr>
            <w:r w:rsidRPr="002C35AD">
              <w:t xml:space="preserve">Mat. skupina </w:t>
            </w:r>
            <w:r>
              <w:t>1</w:t>
            </w:r>
            <w:r w:rsidRPr="002C35AD">
              <w:t>.1</w:t>
            </w:r>
          </w:p>
        </w:tc>
        <w:tc>
          <w:tcPr>
            <w:tcW w:w="1561" w:type="dxa"/>
          </w:tcPr>
          <w:p w14:paraId="6AE0181F" w14:textId="6E58190F" w:rsidR="00506C0F" w:rsidRPr="002C35AD" w:rsidRDefault="003A2564" w:rsidP="001B5E71">
            <w:pPr>
              <w:pStyle w:val="Obsah1"/>
              <w:jc w:val="center"/>
            </w:pPr>
            <w:r w:rsidRPr="002C35AD">
              <w:t xml:space="preserve">Modul </w:t>
            </w:r>
            <w:r w:rsidR="00746BB6">
              <w:t>A</w:t>
            </w:r>
          </w:p>
        </w:tc>
      </w:tr>
      <w:tr w:rsidR="00746BB6" w:rsidRPr="0092072B" w14:paraId="59BD034B" w14:textId="77777777" w:rsidTr="001B5E71">
        <w:tc>
          <w:tcPr>
            <w:tcW w:w="2547" w:type="dxa"/>
          </w:tcPr>
          <w:p w14:paraId="22B8C68A" w14:textId="2AE090D8" w:rsidR="00746BB6" w:rsidRPr="002C35AD" w:rsidRDefault="00746BB6" w:rsidP="00746BB6">
            <w:r w:rsidRPr="002C35AD">
              <w:t xml:space="preserve">Potrubie </w:t>
            </w:r>
            <w:r>
              <w:t xml:space="preserve">dusíka pre </w:t>
            </w:r>
            <w:r w:rsidR="00C56F45">
              <w:t>Vŕtačky</w:t>
            </w:r>
            <w:r>
              <w:t xml:space="preserve"> VP1, 2, 3</w:t>
            </w:r>
          </w:p>
        </w:tc>
        <w:tc>
          <w:tcPr>
            <w:tcW w:w="709" w:type="dxa"/>
          </w:tcPr>
          <w:p w14:paraId="25A56557" w14:textId="0D7796D8" w:rsidR="00746BB6" w:rsidRDefault="00746BB6" w:rsidP="001B5E71">
            <w:pPr>
              <w:jc w:val="center"/>
            </w:pPr>
            <w:r>
              <w:t>150</w:t>
            </w:r>
          </w:p>
        </w:tc>
        <w:tc>
          <w:tcPr>
            <w:tcW w:w="850" w:type="dxa"/>
          </w:tcPr>
          <w:p w14:paraId="552D7FD7" w14:textId="4518059B" w:rsidR="00746BB6" w:rsidRDefault="00746BB6" w:rsidP="001B5E71">
            <w:pPr>
              <w:jc w:val="center"/>
            </w:pPr>
            <w:r>
              <w:t>1,1</w:t>
            </w:r>
          </w:p>
        </w:tc>
        <w:tc>
          <w:tcPr>
            <w:tcW w:w="1559" w:type="dxa"/>
          </w:tcPr>
          <w:p w14:paraId="4D8E2EA6" w14:textId="6FE19DCB" w:rsidR="00746BB6" w:rsidRDefault="00746BB6" w:rsidP="001B5E71">
            <w:pPr>
              <w:jc w:val="center"/>
            </w:pPr>
            <w:r>
              <w:t>I</w:t>
            </w:r>
          </w:p>
        </w:tc>
        <w:tc>
          <w:tcPr>
            <w:tcW w:w="1985" w:type="dxa"/>
          </w:tcPr>
          <w:p w14:paraId="62A08473" w14:textId="3D6F65D0" w:rsidR="00746BB6" w:rsidRPr="002C35AD" w:rsidRDefault="00746BB6" w:rsidP="001B5E71">
            <w:pPr>
              <w:jc w:val="center"/>
            </w:pPr>
            <w:r w:rsidRPr="002C35AD">
              <w:t xml:space="preserve">Mat. skupina </w:t>
            </w:r>
            <w:r>
              <w:t>1</w:t>
            </w:r>
            <w:r w:rsidRPr="002C35AD">
              <w:t>.1</w:t>
            </w:r>
          </w:p>
        </w:tc>
        <w:tc>
          <w:tcPr>
            <w:tcW w:w="1561" w:type="dxa"/>
          </w:tcPr>
          <w:p w14:paraId="43060A11" w14:textId="75A1BA25" w:rsidR="00746BB6" w:rsidRPr="002C35AD" w:rsidRDefault="00746BB6" w:rsidP="001B5E71">
            <w:pPr>
              <w:pStyle w:val="Obsah1"/>
              <w:jc w:val="center"/>
            </w:pPr>
            <w:r w:rsidRPr="002C35AD">
              <w:t xml:space="preserve">Modul </w:t>
            </w:r>
            <w:r>
              <w:t>A</w:t>
            </w:r>
          </w:p>
        </w:tc>
      </w:tr>
      <w:tr w:rsidR="00746BB6" w:rsidRPr="0092072B" w14:paraId="721E5FDB" w14:textId="77777777" w:rsidTr="001B5E71">
        <w:tc>
          <w:tcPr>
            <w:tcW w:w="2547" w:type="dxa"/>
          </w:tcPr>
          <w:p w14:paraId="2F5DDC73" w14:textId="60670787" w:rsidR="00746BB6" w:rsidRPr="002C35AD" w:rsidRDefault="00746BB6" w:rsidP="00746BB6">
            <w:r w:rsidRPr="002C35AD">
              <w:t xml:space="preserve">Potrubie </w:t>
            </w:r>
            <w:r>
              <w:t>dusíka pre chladenie sadzobne VP3</w:t>
            </w:r>
          </w:p>
        </w:tc>
        <w:tc>
          <w:tcPr>
            <w:tcW w:w="709" w:type="dxa"/>
          </w:tcPr>
          <w:p w14:paraId="3EDEFBC6" w14:textId="5C25D126" w:rsidR="00746BB6" w:rsidRDefault="00746BB6" w:rsidP="001B5E71">
            <w:pPr>
              <w:jc w:val="center"/>
            </w:pPr>
            <w:r>
              <w:t>250</w:t>
            </w:r>
          </w:p>
        </w:tc>
        <w:tc>
          <w:tcPr>
            <w:tcW w:w="850" w:type="dxa"/>
          </w:tcPr>
          <w:p w14:paraId="0B6DBD2A" w14:textId="66611C36" w:rsidR="00746BB6" w:rsidRDefault="00746BB6" w:rsidP="001B5E71">
            <w:pPr>
              <w:jc w:val="center"/>
            </w:pPr>
            <w:r>
              <w:t>0,17</w:t>
            </w:r>
          </w:p>
        </w:tc>
        <w:tc>
          <w:tcPr>
            <w:tcW w:w="1559" w:type="dxa"/>
          </w:tcPr>
          <w:p w14:paraId="0BFEACC2" w14:textId="1B1D35AD" w:rsidR="00746BB6" w:rsidRDefault="001B5E71" w:rsidP="001B5E71">
            <w:pPr>
              <w:jc w:val="center"/>
            </w:pPr>
            <w:r>
              <w:t>0</w:t>
            </w:r>
          </w:p>
        </w:tc>
        <w:tc>
          <w:tcPr>
            <w:tcW w:w="1985" w:type="dxa"/>
          </w:tcPr>
          <w:p w14:paraId="4436404E" w14:textId="606C7352" w:rsidR="00746BB6" w:rsidRPr="002C35AD" w:rsidRDefault="00746BB6" w:rsidP="001B5E71">
            <w:pPr>
              <w:jc w:val="center"/>
            </w:pPr>
            <w:r w:rsidRPr="002C35AD">
              <w:t xml:space="preserve">Mat. skupina </w:t>
            </w:r>
            <w:r>
              <w:t>1</w:t>
            </w:r>
            <w:r w:rsidRPr="002C35AD">
              <w:t>.1</w:t>
            </w:r>
          </w:p>
        </w:tc>
        <w:tc>
          <w:tcPr>
            <w:tcW w:w="1561" w:type="dxa"/>
          </w:tcPr>
          <w:p w14:paraId="704DC228" w14:textId="742F35BB" w:rsidR="00746BB6" w:rsidRPr="002C35AD" w:rsidRDefault="001B5E71" w:rsidP="001B5E71">
            <w:pPr>
              <w:pStyle w:val="Obsah1"/>
              <w:jc w:val="center"/>
            </w:pPr>
            <w:r>
              <w:t>Nevyžaduje sa</w:t>
            </w:r>
          </w:p>
        </w:tc>
      </w:tr>
    </w:tbl>
    <w:p w14:paraId="4AA4F78F" w14:textId="77777777" w:rsidR="00B81A54" w:rsidRPr="0092072B" w:rsidRDefault="000F46DC" w:rsidP="00F1018B">
      <w:pPr>
        <w:pStyle w:val="Nadpis1"/>
      </w:pPr>
      <w:bookmarkStart w:id="54" w:name="_Toc184033623"/>
      <w:bookmarkEnd w:id="52"/>
      <w:r w:rsidRPr="0092072B">
        <w:lastRenderedPageBreak/>
        <w:t>Technické riešenie</w:t>
      </w:r>
      <w:bookmarkEnd w:id="54"/>
    </w:p>
    <w:p w14:paraId="35BA0C4E" w14:textId="77777777" w:rsidR="00400B84" w:rsidRPr="0092072B" w:rsidRDefault="00400B84" w:rsidP="00F1018B"/>
    <w:p w14:paraId="6B693C76" w14:textId="50F091DA" w:rsidR="001B5E71" w:rsidRDefault="001B5E71" w:rsidP="00AF419F">
      <w:r>
        <w:t>Regulačné stanice budú umiestnené v existujúcom objekte Ohrievacej stanice olejov, ktorý je v súčasnosti využívaný ako sklady. V tomto objekte sa vykoná vybúranie priečky a oprava omietok a podláh. Zároveň sa zrekonštruuje elektroinštalácia objektu v zmysle platných predpisov.</w:t>
      </w:r>
    </w:p>
    <w:p w14:paraId="49A8E680" w14:textId="77777777" w:rsidR="001B5E71" w:rsidRDefault="001B5E71" w:rsidP="00AF419F"/>
    <w:p w14:paraId="52614464" w14:textId="57A129EF" w:rsidR="001B5E71" w:rsidRDefault="001B5E71" w:rsidP="001B5E71">
      <w:pPr>
        <w:ind w:firstLine="709"/>
      </w:pPr>
      <w:r>
        <w:t>Regulačné stanice pre Mlynicu uhlia budú dvojradové  jednostupňové v zapojení regulátor + monitor. Proti zvýšeniu výstupného tlaku budú istené poistným ventilom. Na vstupe bude osadený veľkokapacitný filter a meranie prietoku s obtokom.</w:t>
      </w:r>
    </w:p>
    <w:p w14:paraId="154899A6" w14:textId="74AFCFC2" w:rsidR="001B5E71" w:rsidRDefault="001B5E71" w:rsidP="001B5E71">
      <w:pPr>
        <w:ind w:firstLine="709"/>
      </w:pPr>
      <w:r>
        <w:t xml:space="preserve">Regulačná stanica pre </w:t>
      </w:r>
      <w:r w:rsidR="00D00462">
        <w:t>vŕtačky</w:t>
      </w:r>
      <w:r>
        <w:t xml:space="preserve"> VP1, 2, 3 bude dvojradová  jednostupňová v zapojení regulátor + monitor. Proti zvýšeniu výstupného tlaku bude istená poistným ventilom. Na vstupe bude osadený veľkokapacitný filter a meranie prietoku s obtokom.</w:t>
      </w:r>
    </w:p>
    <w:p w14:paraId="450B09F1" w14:textId="3CCB2F07" w:rsidR="001B5E71" w:rsidRDefault="001B5E71" w:rsidP="005D329D">
      <w:pPr>
        <w:ind w:firstLine="709"/>
      </w:pPr>
      <w:r>
        <w:t xml:space="preserve">Regulačná stanica pre </w:t>
      </w:r>
      <w:r w:rsidR="00D00462">
        <w:t>chladenie sadzobne</w:t>
      </w:r>
      <w:r>
        <w:t xml:space="preserve"> VP3 bude </w:t>
      </w:r>
      <w:r w:rsidR="00D00462">
        <w:t>jednoradová</w:t>
      </w:r>
      <w:r>
        <w:t xml:space="preserve">  jednostupňová v zapojení regulátor + monitor. Proti zvýšeniu výstupného tlaku bude istená poistným ventilom. Na vstupe bude osadený veľkokapacitný filter a meranie prietoku s obtokom.</w:t>
      </w:r>
    </w:p>
    <w:p w14:paraId="579AEEE1" w14:textId="66B63D9F" w:rsidR="005E0F99" w:rsidRDefault="005E0F99" w:rsidP="00AF419F">
      <w:r>
        <w:t>Každý regulačný rad sa skladá z nasledovných komponentov:</w:t>
      </w:r>
    </w:p>
    <w:p w14:paraId="55E5AC29" w14:textId="645E76C8" w:rsidR="005D329D" w:rsidRDefault="005D329D" w:rsidP="005D329D">
      <w:pPr>
        <w:pStyle w:val="Odsekzoznamu"/>
        <w:numPr>
          <w:ilvl w:val="0"/>
          <w:numId w:val="17"/>
        </w:numPr>
      </w:pPr>
      <w:r>
        <w:t>Uzatváracia armatúra na vstupe</w:t>
      </w:r>
    </w:p>
    <w:p w14:paraId="68FACD8B" w14:textId="514EC4ED" w:rsidR="005D329D" w:rsidRDefault="005D329D" w:rsidP="005D329D">
      <w:pPr>
        <w:pStyle w:val="Odsekzoznamu"/>
        <w:numPr>
          <w:ilvl w:val="0"/>
          <w:numId w:val="17"/>
        </w:numPr>
      </w:pPr>
      <w:r>
        <w:t>Veľkokapacitný filter s obtokom</w:t>
      </w:r>
    </w:p>
    <w:p w14:paraId="519242CB" w14:textId="358451D8" w:rsidR="005D329D" w:rsidRDefault="005D329D" w:rsidP="005D329D">
      <w:pPr>
        <w:pStyle w:val="Odsekzoznamu"/>
        <w:numPr>
          <w:ilvl w:val="0"/>
          <w:numId w:val="17"/>
        </w:numPr>
      </w:pPr>
      <w:r>
        <w:t>Meracia trať s korekciou na tlak a teplotu s obtokom</w:t>
      </w:r>
    </w:p>
    <w:p w14:paraId="30D8EFF7" w14:textId="143634BF" w:rsidR="005D329D" w:rsidRDefault="005D329D" w:rsidP="005D329D">
      <w:pPr>
        <w:pStyle w:val="Odsekzoznamu"/>
        <w:numPr>
          <w:ilvl w:val="0"/>
          <w:numId w:val="17"/>
        </w:numPr>
      </w:pPr>
      <w:r>
        <w:t>Regulátor tlaku v zapojení regulátor + monitor</w:t>
      </w:r>
    </w:p>
    <w:p w14:paraId="4DFB83AB" w14:textId="7FF534F4" w:rsidR="005D329D" w:rsidRDefault="005D329D" w:rsidP="005D329D">
      <w:pPr>
        <w:pStyle w:val="Odsekzoznamu"/>
        <w:numPr>
          <w:ilvl w:val="0"/>
          <w:numId w:val="17"/>
        </w:numPr>
      </w:pPr>
      <w:r>
        <w:t>Poistný ventil</w:t>
      </w:r>
    </w:p>
    <w:p w14:paraId="3D0C8D3D" w14:textId="7E670599" w:rsidR="005D329D" w:rsidRDefault="005D329D" w:rsidP="005D329D">
      <w:pPr>
        <w:pStyle w:val="Odsekzoznamu"/>
        <w:numPr>
          <w:ilvl w:val="0"/>
          <w:numId w:val="17"/>
        </w:numPr>
      </w:pPr>
      <w:r>
        <w:t>Uzatváracia armatúra na výstupe</w:t>
      </w:r>
    </w:p>
    <w:p w14:paraId="6DDFFEBE" w14:textId="684907B9" w:rsidR="005D329D" w:rsidRDefault="005D329D" w:rsidP="005D329D">
      <w:pPr>
        <w:pStyle w:val="Odsekzoznamu"/>
        <w:numPr>
          <w:ilvl w:val="0"/>
          <w:numId w:val="17"/>
        </w:numPr>
      </w:pPr>
      <w:r>
        <w:t xml:space="preserve">Snímač tlaku s prenosom do </w:t>
      </w:r>
      <w:proofErr w:type="spellStart"/>
      <w:r>
        <w:t>velína</w:t>
      </w:r>
      <w:proofErr w:type="spellEnd"/>
      <w:r>
        <w:t xml:space="preserve"> Vysokých pecí</w:t>
      </w:r>
    </w:p>
    <w:p w14:paraId="214889D0" w14:textId="5674578E" w:rsidR="005E0F99" w:rsidRDefault="005D329D" w:rsidP="00AF419F">
      <w:r>
        <w:t>Obtok regulačnej rady je tvorený dvojicou uzatváracích armatúr, medzi ktorými je vložený ručný regulačný ventil.</w:t>
      </w:r>
    </w:p>
    <w:p w14:paraId="539691B9" w14:textId="66BDBBFE" w:rsidR="001B5E71" w:rsidRDefault="00B446E4" w:rsidP="00AF419F">
      <w:r>
        <w:t>Výstupné potrubia z regulačných staníc budú zaústené do existujúcich potrubí, vedúcich k spotrebičom, ktoré sú vedené ponad strechu regulačnej stanice dusíka.</w:t>
      </w:r>
    </w:p>
    <w:p w14:paraId="6F954FBE" w14:textId="1FD85F9F" w:rsidR="00AF419F" w:rsidRDefault="00B446E4" w:rsidP="00B446E4">
      <w:pPr>
        <w:ind w:firstLine="708"/>
      </w:pPr>
      <w:r>
        <w:t xml:space="preserve">Pred objektom regulačnej stanice je osadená uzatváracia armatúra – hlavný uzáver dusíka. </w:t>
      </w:r>
    </w:p>
    <w:p w14:paraId="7C2F4FCD" w14:textId="366A1C9C" w:rsidR="00152378" w:rsidRPr="0092072B" w:rsidRDefault="00152378" w:rsidP="00F1018B">
      <w:r w:rsidRPr="0092072B">
        <w:t xml:space="preserve">Potrubie bude ukladané na podperách z ocele </w:t>
      </w:r>
      <w:proofErr w:type="spellStart"/>
      <w:r w:rsidRPr="0092072B">
        <w:t>tr</w:t>
      </w:r>
      <w:proofErr w:type="spellEnd"/>
      <w:r w:rsidRPr="0092072B">
        <w:t xml:space="preserve">. S235. Kompenzácia teplotnej rozťažnosti bude </w:t>
      </w:r>
      <w:r w:rsidR="00341BC0">
        <w:t xml:space="preserve">U-kompenzátormi a </w:t>
      </w:r>
      <w:r w:rsidRPr="0092072B">
        <w:t xml:space="preserve">prirodzená - lomami trasy. </w:t>
      </w:r>
      <w:r w:rsidR="00341BC0">
        <w:t xml:space="preserve">Odvod kondenzátu </w:t>
      </w:r>
      <w:r w:rsidRPr="0092072B">
        <w:t>nie je potrebn</w:t>
      </w:r>
      <w:r w:rsidR="00341BC0">
        <w:t>ý.</w:t>
      </w:r>
    </w:p>
    <w:p w14:paraId="76A8C5C6" w14:textId="790AD74F" w:rsidR="00C363C6" w:rsidRPr="0092072B" w:rsidRDefault="00553406" w:rsidP="00F1018B">
      <w:r>
        <w:t xml:space="preserve">Okrem toho sa na žiadosť prevádzky osadí chladič dusíka pred existujúcu regulačnú stanicu dusíka pre chladenie sadzobne VP3. Dusík bude chladený v novom výmenníku plyn-voda chladiacou vodou, ktorá slúži v súčasnosti na chladenie kompresorov. Chladič dusíka bude umiestnený pred regulačnou stanicou na novom betónovom základe. </w:t>
      </w:r>
    </w:p>
    <w:p w14:paraId="14DC1309" w14:textId="77777777" w:rsidR="008C5E1D" w:rsidRPr="0092072B" w:rsidRDefault="008C5E1D" w:rsidP="00F1018B">
      <w:pPr>
        <w:pStyle w:val="Nadpis1"/>
      </w:pPr>
      <w:bookmarkStart w:id="55" w:name="_Toc209515818"/>
      <w:bookmarkStart w:id="56" w:name="_Toc209515857"/>
      <w:bookmarkStart w:id="57" w:name="_Toc237961800"/>
      <w:bookmarkStart w:id="58" w:name="_Toc237962179"/>
      <w:bookmarkStart w:id="59" w:name="_Toc237962249"/>
      <w:bookmarkStart w:id="60" w:name="_Toc237962300"/>
      <w:bookmarkStart w:id="61" w:name="_Toc255415424"/>
      <w:bookmarkStart w:id="62" w:name="_Toc255415543"/>
      <w:bookmarkStart w:id="63" w:name="_Toc255580576"/>
      <w:bookmarkStart w:id="64" w:name="_Toc272511804"/>
      <w:bookmarkStart w:id="65" w:name="_Toc272513734"/>
      <w:bookmarkStart w:id="66" w:name="_Toc272679445"/>
      <w:bookmarkStart w:id="67" w:name="_Toc298276526"/>
      <w:bookmarkStart w:id="68" w:name="_Toc306655227"/>
      <w:bookmarkStart w:id="69" w:name="_Toc306701419"/>
      <w:bookmarkStart w:id="70" w:name="_Toc184033624"/>
      <w:r w:rsidRPr="0092072B">
        <w:t>Požiadavky na výrobu a montáž</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9D2FE3C" w14:textId="77777777" w:rsidR="008C5E1D" w:rsidRPr="0092072B" w:rsidRDefault="008C5E1D" w:rsidP="00F1018B"/>
    <w:p w14:paraId="0E7025F5" w14:textId="2BAAAC35" w:rsidR="008C5E1D" w:rsidRPr="0092072B" w:rsidRDefault="008C5E1D" w:rsidP="00F1018B">
      <w:r w:rsidRPr="0092072B">
        <w:tab/>
        <w:t>Všetky rúry, tvarovky a armatúry musia odpovedať príslušným STN</w:t>
      </w:r>
      <w:r w:rsidR="00341BC0">
        <w:t xml:space="preserve"> a EN</w:t>
      </w:r>
      <w:r w:rsidRPr="0092072B">
        <w:t>, musia byť vhodné na príslušné médium</w:t>
      </w:r>
      <w:r w:rsidR="00341BC0">
        <w:t xml:space="preserve">. </w:t>
      </w:r>
      <w:r w:rsidRPr="0092072B">
        <w:t xml:space="preserve">Všetky elektrické zariadenia v tomto priestore musia mať potrebné krytie. Zváračské práce smie vykonávať iba zvárač s príslušným oprávnením podľa STN EN </w:t>
      </w:r>
      <w:r w:rsidR="007A36FE" w:rsidRPr="0092072B">
        <w:t>ISO 9606-3</w:t>
      </w:r>
      <w:r w:rsidRPr="0092072B">
        <w:t xml:space="preserve">. Montáž zariadení môže vykonávať iba firma s príslušným oprávnením v zmysle vyhl. MPSVRSR č.508/2009. Výroba a montáž musí byť vykonaná bez nežiaducich pnutí. </w:t>
      </w:r>
    </w:p>
    <w:p w14:paraId="1344CC62" w14:textId="77777777" w:rsidR="00E01369" w:rsidRPr="0092072B" w:rsidRDefault="00E01369" w:rsidP="00F1018B">
      <w:r w:rsidRPr="0092072B">
        <w:t>Všetky prírubové spoje je potrebné vodivo prepojiť vejárovými podložkami.</w:t>
      </w:r>
    </w:p>
    <w:p w14:paraId="51618705" w14:textId="77777777" w:rsidR="00E01369" w:rsidRPr="0092072B" w:rsidRDefault="00E01369" w:rsidP="00F1018B">
      <w:r w:rsidRPr="0092072B">
        <w:t>Technické požiadavky na použitý materiál:</w:t>
      </w:r>
    </w:p>
    <w:p w14:paraId="2585A63B" w14:textId="77777777" w:rsidR="00E01369" w:rsidRPr="0092072B" w:rsidRDefault="00E01369" w:rsidP="00F1018B">
      <w:r w:rsidRPr="0092072B">
        <w:lastRenderedPageBreak/>
        <w:t>Zatriedenie materiálu v zmysle STN EN 13 480-2, príloha A:</w:t>
      </w:r>
    </w:p>
    <w:p w14:paraId="4B6F98C6" w14:textId="36BC60CF" w:rsidR="00E01369" w:rsidRPr="0092072B" w:rsidRDefault="00E01369" w:rsidP="00F1018B">
      <w:r w:rsidRPr="0092072B">
        <w:t xml:space="preserve">Požadovaná skupina materiálu: </w:t>
      </w:r>
      <w:r w:rsidR="00807E2F">
        <w:t>1</w:t>
      </w:r>
      <w:r w:rsidRPr="0092072B">
        <w:t>.1</w:t>
      </w:r>
    </w:p>
    <w:p w14:paraId="7F6CD987" w14:textId="77777777" w:rsidR="008C5E1D" w:rsidRPr="0092072B" w:rsidRDefault="008C5E1D" w:rsidP="00F1018B">
      <w:r w:rsidRPr="0092072B">
        <w:t xml:space="preserve">Kvalifikácia zváračov musí byť v súlade s ustanoveniami NV č. </w:t>
      </w:r>
      <w:r w:rsidR="00556F70" w:rsidRPr="0092072B">
        <w:t>1/2016</w:t>
      </w:r>
      <w:r w:rsidR="001D2BBA" w:rsidRPr="0092072B">
        <w:t>.</w:t>
      </w:r>
    </w:p>
    <w:p w14:paraId="0DE212B9" w14:textId="4A357DFC" w:rsidR="008C5E1D" w:rsidRPr="0092072B" w:rsidRDefault="008C5E1D" w:rsidP="00F1018B">
      <w:r w:rsidRPr="0092072B">
        <w:t xml:space="preserve">Výroba a inštalácia potrubia musí byť v súlade s ustanoveniami STN </w:t>
      </w:r>
      <w:r w:rsidR="00341BC0">
        <w:t xml:space="preserve">EN </w:t>
      </w:r>
      <w:r w:rsidRPr="0092072B">
        <w:t>13 480-4</w:t>
      </w:r>
      <w:r w:rsidR="0090028C" w:rsidRPr="0092072B">
        <w:t xml:space="preserve">, STN </w:t>
      </w:r>
      <w:r w:rsidR="00341BC0">
        <w:t>38 6461</w:t>
      </w:r>
      <w:r w:rsidR="0090028C" w:rsidRPr="0092072B">
        <w:t xml:space="preserve"> 6461.</w:t>
      </w:r>
    </w:p>
    <w:p w14:paraId="34F4EE4B" w14:textId="3FEB3CA9" w:rsidR="008C5E1D" w:rsidRPr="0092072B" w:rsidRDefault="008C5E1D" w:rsidP="00F1018B">
      <w:r w:rsidRPr="0092072B">
        <w:t xml:space="preserve">Kontrola a skúšanie musí byť v súlade s </w:t>
      </w:r>
      <w:proofErr w:type="spellStart"/>
      <w:r w:rsidRPr="0092072B">
        <w:t>s</w:t>
      </w:r>
      <w:proofErr w:type="spellEnd"/>
      <w:r w:rsidRPr="0092072B">
        <w:t xml:space="preserve"> ustanoveniami STN EN </w:t>
      </w:r>
      <w:r w:rsidR="001D2BBA" w:rsidRPr="0092072B">
        <w:t>13 480-5</w:t>
      </w:r>
      <w:r w:rsidR="0090028C" w:rsidRPr="0092072B">
        <w:t xml:space="preserve"> a STN 38 6461.</w:t>
      </w:r>
    </w:p>
    <w:p w14:paraId="336677BB" w14:textId="77777777" w:rsidR="008C5E1D" w:rsidRPr="0092072B" w:rsidRDefault="008C5E1D" w:rsidP="00F1018B">
      <w:r w:rsidRPr="0092072B">
        <w:t xml:space="preserve">Kontrola zvarov musí byť v súlade s ustanoveniami STN </w:t>
      </w:r>
      <w:r w:rsidR="001D2BBA" w:rsidRPr="0092072B">
        <w:t xml:space="preserve">EN </w:t>
      </w:r>
      <w:r w:rsidRPr="0092072B">
        <w:t xml:space="preserve">13 480-5. </w:t>
      </w:r>
    </w:p>
    <w:p w14:paraId="5F57A558" w14:textId="73DAAA35" w:rsidR="0090028C" w:rsidRPr="0092072B" w:rsidRDefault="008C5E1D" w:rsidP="00F1018B">
      <w:r w:rsidRPr="0092072B">
        <w:t>Kontrola zvarov bude:</w:t>
      </w:r>
    </w:p>
    <w:p w14:paraId="206ED02D" w14:textId="30400C47" w:rsidR="0090028C" w:rsidRPr="0092072B" w:rsidRDefault="00C00764" w:rsidP="00F1018B">
      <w:r>
        <w:t>Dusík</w:t>
      </w:r>
      <w:r w:rsidR="0090028C" w:rsidRPr="0092072B">
        <w:t>:</w:t>
      </w:r>
    </w:p>
    <w:p w14:paraId="0926CADB" w14:textId="77777777" w:rsidR="0090028C" w:rsidRPr="0092072B" w:rsidRDefault="0090028C" w:rsidP="00F1018B">
      <w:pPr>
        <w:pStyle w:val="Odsekzoznamu"/>
        <w:numPr>
          <w:ilvl w:val="0"/>
          <w:numId w:val="10"/>
        </w:numPr>
      </w:pPr>
      <w:r w:rsidRPr="0092072B">
        <w:t>vizuálna v rozsahu 100 %</w:t>
      </w:r>
    </w:p>
    <w:p w14:paraId="3040F8CB" w14:textId="3A8D1D95" w:rsidR="0090028C" w:rsidRPr="0092072B" w:rsidRDefault="0090028C" w:rsidP="00F1018B">
      <w:pPr>
        <w:pStyle w:val="Odsekzoznamu"/>
        <w:numPr>
          <w:ilvl w:val="0"/>
          <w:numId w:val="10"/>
        </w:numPr>
      </w:pPr>
      <w:r w:rsidRPr="0092072B">
        <w:t>RTG/USG kontrola v rozsahu 10 % obvodových zvarov</w:t>
      </w:r>
    </w:p>
    <w:p w14:paraId="4795574A" w14:textId="52B4AF40" w:rsidR="0090028C" w:rsidRPr="0092072B" w:rsidRDefault="0090028C" w:rsidP="00F1018B">
      <w:pPr>
        <w:pStyle w:val="Odsekzoznamu"/>
        <w:numPr>
          <w:ilvl w:val="0"/>
          <w:numId w:val="10"/>
        </w:numPr>
      </w:pPr>
      <w:r w:rsidRPr="0092072B">
        <w:t xml:space="preserve">Penetračná kontrola v rozsahu 10 % kútových zvarov a zvarov na odbočkách </w:t>
      </w:r>
    </w:p>
    <w:p w14:paraId="4742A007" w14:textId="78B40715" w:rsidR="0090028C" w:rsidRDefault="0090028C" w:rsidP="00F1018B">
      <w:pPr>
        <w:pStyle w:val="Odsekzoznamu"/>
        <w:numPr>
          <w:ilvl w:val="0"/>
          <w:numId w:val="10"/>
        </w:numPr>
      </w:pPr>
      <w:r w:rsidRPr="0092072B">
        <w:t>RTG/USG kontrola v rozsahu 100 % obvodových zvarov u prepojovacích zvarov a u zvarov, kde nie je možné vykonať skúšku pevnosti.</w:t>
      </w:r>
    </w:p>
    <w:p w14:paraId="0E77EC7E" w14:textId="15DC15A8" w:rsidR="00C00764" w:rsidRPr="0092072B" w:rsidRDefault="00C00764" w:rsidP="00C00764">
      <w:pPr>
        <w:ind w:left="60"/>
      </w:pPr>
      <w:r>
        <w:t>Chladiaca voda:</w:t>
      </w:r>
    </w:p>
    <w:p w14:paraId="24029311" w14:textId="77777777" w:rsidR="00C00764" w:rsidRPr="0092072B" w:rsidRDefault="00C00764" w:rsidP="00C00764">
      <w:pPr>
        <w:pStyle w:val="Odsekzoznamu"/>
        <w:numPr>
          <w:ilvl w:val="0"/>
          <w:numId w:val="18"/>
        </w:numPr>
      </w:pPr>
      <w:r w:rsidRPr="0092072B">
        <w:t>vizuálna v rozsahu 100 %</w:t>
      </w:r>
    </w:p>
    <w:p w14:paraId="699DB105" w14:textId="0F9B638E" w:rsidR="005644C1" w:rsidRPr="0092072B" w:rsidRDefault="00C00764" w:rsidP="00C00764">
      <w:pPr>
        <w:pStyle w:val="Odsekzoznamu"/>
        <w:numPr>
          <w:ilvl w:val="0"/>
          <w:numId w:val="18"/>
        </w:numPr>
      </w:pPr>
      <w:r w:rsidRPr="0092072B">
        <w:t>RTG/USG kontrola v rozsahu 100 % obvodových zvarov u prepojovacích zvarov a u zvarov, kde nie je možné vykonať skúšku pevnosti</w:t>
      </w:r>
    </w:p>
    <w:p w14:paraId="759E9DC4" w14:textId="77777777" w:rsidR="005644C1" w:rsidRPr="0092072B" w:rsidRDefault="005644C1" w:rsidP="00F1018B">
      <w:r w:rsidRPr="0092072B">
        <w:t>Techniky, metódy a kritéria prípustnosti pre NDT</w:t>
      </w:r>
    </w:p>
    <w:p w14:paraId="61175299" w14:textId="77777777" w:rsidR="005644C1" w:rsidRPr="0092072B" w:rsidRDefault="005644C1" w:rsidP="00F101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772"/>
        <w:gridCol w:w="1521"/>
        <w:gridCol w:w="2341"/>
        <w:gridCol w:w="2851"/>
      </w:tblGrid>
      <w:tr w:rsidR="005644C1" w:rsidRPr="0092072B" w14:paraId="4FA8B758" w14:textId="77777777" w:rsidTr="003871D8">
        <w:tc>
          <w:tcPr>
            <w:tcW w:w="576" w:type="dxa"/>
          </w:tcPr>
          <w:p w14:paraId="56C8B516" w14:textId="77777777" w:rsidR="005644C1" w:rsidRPr="0092072B" w:rsidRDefault="005644C1" w:rsidP="00F1018B">
            <w:proofErr w:type="spellStart"/>
            <w:r w:rsidRPr="0092072B">
              <w:t>P.č</w:t>
            </w:r>
            <w:proofErr w:type="spellEnd"/>
            <w:r w:rsidRPr="0092072B">
              <w:t>.</w:t>
            </w:r>
          </w:p>
        </w:tc>
        <w:tc>
          <w:tcPr>
            <w:tcW w:w="1800" w:type="dxa"/>
          </w:tcPr>
          <w:p w14:paraId="6CD7F058" w14:textId="77777777" w:rsidR="005644C1" w:rsidRPr="0092072B" w:rsidRDefault="005644C1" w:rsidP="00F1018B">
            <w:r w:rsidRPr="0092072B">
              <w:t>Technika NDT</w:t>
            </w:r>
          </w:p>
        </w:tc>
        <w:tc>
          <w:tcPr>
            <w:tcW w:w="1560" w:type="dxa"/>
          </w:tcPr>
          <w:p w14:paraId="332C5AA1" w14:textId="5A8F0B28" w:rsidR="005644C1" w:rsidRPr="0092072B" w:rsidRDefault="005644C1" w:rsidP="00F1018B">
            <w:r w:rsidRPr="0092072B">
              <w:t>Met</w:t>
            </w:r>
            <w:r w:rsidR="007D572B">
              <w:t>ó</w:t>
            </w:r>
            <w:r w:rsidRPr="0092072B">
              <w:t>da</w:t>
            </w:r>
          </w:p>
        </w:tc>
        <w:tc>
          <w:tcPr>
            <w:tcW w:w="2409" w:type="dxa"/>
          </w:tcPr>
          <w:p w14:paraId="479D934D" w14:textId="7F42E368" w:rsidR="005644C1" w:rsidRPr="0092072B" w:rsidRDefault="005644C1" w:rsidP="00F1018B">
            <w:r w:rsidRPr="0092072B">
              <w:t>Kritéria p</w:t>
            </w:r>
            <w:r w:rsidR="007D572B">
              <w:t>r</w:t>
            </w:r>
            <w:r w:rsidRPr="0092072B">
              <w:t>ípustnosti</w:t>
            </w:r>
          </w:p>
        </w:tc>
        <w:tc>
          <w:tcPr>
            <w:tcW w:w="2941" w:type="dxa"/>
          </w:tcPr>
          <w:p w14:paraId="0328CF63" w14:textId="0C9CCA14" w:rsidR="005644C1" w:rsidRPr="0092072B" w:rsidRDefault="00C56F45" w:rsidP="00F1018B">
            <w:r w:rsidRPr="0092072B">
              <w:t>Požiadavky</w:t>
            </w:r>
            <w:r w:rsidR="005644C1" w:rsidRPr="0092072B">
              <w:t xml:space="preserve"> na kvalifik</w:t>
            </w:r>
            <w:r w:rsidR="007D572B">
              <w:t>á</w:t>
            </w:r>
            <w:r w:rsidR="005644C1" w:rsidRPr="0092072B">
              <w:t>ci</w:t>
            </w:r>
            <w:r w:rsidR="007D572B">
              <w:t>u</w:t>
            </w:r>
            <w:r w:rsidR="005644C1" w:rsidRPr="0092072B">
              <w:t xml:space="preserve"> personálu</w:t>
            </w:r>
          </w:p>
        </w:tc>
      </w:tr>
      <w:tr w:rsidR="005644C1" w:rsidRPr="0092072B" w14:paraId="2EC6C4D2" w14:textId="77777777" w:rsidTr="003871D8">
        <w:tc>
          <w:tcPr>
            <w:tcW w:w="576" w:type="dxa"/>
          </w:tcPr>
          <w:p w14:paraId="168E9586" w14:textId="77777777" w:rsidR="005644C1" w:rsidRPr="0092072B" w:rsidRDefault="005644C1" w:rsidP="00F1018B">
            <w:r w:rsidRPr="0092072B">
              <w:t>1.</w:t>
            </w:r>
          </w:p>
        </w:tc>
        <w:tc>
          <w:tcPr>
            <w:tcW w:w="1800" w:type="dxa"/>
          </w:tcPr>
          <w:p w14:paraId="770AE508" w14:textId="77777777" w:rsidR="005644C1" w:rsidRPr="0092072B" w:rsidRDefault="005644C1" w:rsidP="00F1018B">
            <w:r w:rsidRPr="0092072B">
              <w:t>Vizuálna kontrola (VT)</w:t>
            </w:r>
          </w:p>
        </w:tc>
        <w:tc>
          <w:tcPr>
            <w:tcW w:w="1560" w:type="dxa"/>
          </w:tcPr>
          <w:p w14:paraId="78015C50" w14:textId="77777777" w:rsidR="005644C1" w:rsidRPr="0092072B" w:rsidRDefault="005644C1" w:rsidP="00F1018B">
            <w:r w:rsidRPr="0092072B">
              <w:t>STN EN 970</w:t>
            </w:r>
          </w:p>
        </w:tc>
        <w:tc>
          <w:tcPr>
            <w:tcW w:w="2409" w:type="dxa"/>
          </w:tcPr>
          <w:p w14:paraId="673F655E" w14:textId="77777777" w:rsidR="005644C1" w:rsidRPr="0092072B" w:rsidRDefault="005644C1" w:rsidP="00F1018B">
            <w:r w:rsidRPr="0092072B">
              <w:t>Tab. 8.4.2 STN EN 13480-5</w:t>
            </w:r>
          </w:p>
        </w:tc>
        <w:tc>
          <w:tcPr>
            <w:tcW w:w="2941" w:type="dxa"/>
          </w:tcPr>
          <w:p w14:paraId="0620AE2E" w14:textId="77777777" w:rsidR="005644C1" w:rsidRPr="0092072B" w:rsidRDefault="005644C1" w:rsidP="00F1018B"/>
        </w:tc>
      </w:tr>
      <w:tr w:rsidR="005644C1" w:rsidRPr="0092072B" w14:paraId="2B3B57D4" w14:textId="77777777" w:rsidTr="003871D8">
        <w:tc>
          <w:tcPr>
            <w:tcW w:w="576" w:type="dxa"/>
          </w:tcPr>
          <w:p w14:paraId="1A798947" w14:textId="77777777" w:rsidR="005644C1" w:rsidRPr="0092072B" w:rsidRDefault="005644C1" w:rsidP="00F1018B">
            <w:r w:rsidRPr="0092072B">
              <w:t>2.</w:t>
            </w:r>
          </w:p>
        </w:tc>
        <w:tc>
          <w:tcPr>
            <w:tcW w:w="1800" w:type="dxa"/>
          </w:tcPr>
          <w:p w14:paraId="43942C3B" w14:textId="77777777" w:rsidR="005644C1" w:rsidRPr="0092072B" w:rsidRDefault="005644C1" w:rsidP="00F1018B">
            <w:r w:rsidRPr="0092072B">
              <w:t>Skúška prežiarením (RT)</w:t>
            </w:r>
          </w:p>
        </w:tc>
        <w:tc>
          <w:tcPr>
            <w:tcW w:w="1560" w:type="dxa"/>
          </w:tcPr>
          <w:p w14:paraId="26719932" w14:textId="77777777" w:rsidR="005644C1" w:rsidRPr="0092072B" w:rsidRDefault="005644C1" w:rsidP="00F1018B">
            <w:r w:rsidRPr="0092072B">
              <w:t>STN EN 1435, trieda B</w:t>
            </w:r>
          </w:p>
        </w:tc>
        <w:tc>
          <w:tcPr>
            <w:tcW w:w="2409" w:type="dxa"/>
          </w:tcPr>
          <w:p w14:paraId="6F0ECAC2" w14:textId="2B351DDC" w:rsidR="005644C1" w:rsidRPr="0092072B" w:rsidRDefault="005644C1" w:rsidP="00F1018B">
            <w:r w:rsidRPr="0092072B">
              <w:t>EN 12517, úroveň p</w:t>
            </w:r>
            <w:r w:rsidR="007D572B">
              <w:t>r</w:t>
            </w:r>
            <w:r w:rsidRPr="0092072B">
              <w:t>ípustnosti 2</w:t>
            </w:r>
          </w:p>
          <w:p w14:paraId="25856C24" w14:textId="77777777" w:rsidR="005644C1" w:rsidRPr="0092072B" w:rsidRDefault="005644C1" w:rsidP="00F1018B">
            <w:r w:rsidRPr="0092072B">
              <w:t>+ dodatočné požiadavky v tab. 8.4.3 STN EN 13 480-5</w:t>
            </w:r>
          </w:p>
        </w:tc>
        <w:tc>
          <w:tcPr>
            <w:tcW w:w="2941" w:type="dxa"/>
          </w:tcPr>
          <w:p w14:paraId="0A9257B4" w14:textId="77777777" w:rsidR="005644C1" w:rsidRPr="0092072B" w:rsidRDefault="005644C1" w:rsidP="00F1018B">
            <w:r w:rsidRPr="0092072B">
              <w:t>STN EN 473, st.1, kontrola osobou podľa STN EN 473, st. 2, alebo 3, vyhodnotenie osobou podľa ČSN EN 473, st. 2, alebo 3</w:t>
            </w:r>
          </w:p>
        </w:tc>
      </w:tr>
      <w:tr w:rsidR="005644C1" w:rsidRPr="0092072B" w14:paraId="2205753D" w14:textId="77777777" w:rsidTr="003871D8">
        <w:tc>
          <w:tcPr>
            <w:tcW w:w="576" w:type="dxa"/>
          </w:tcPr>
          <w:p w14:paraId="1EA525C7" w14:textId="77777777" w:rsidR="005644C1" w:rsidRPr="0092072B" w:rsidRDefault="005644C1" w:rsidP="00F1018B">
            <w:r w:rsidRPr="0092072B">
              <w:t>3.</w:t>
            </w:r>
          </w:p>
        </w:tc>
        <w:tc>
          <w:tcPr>
            <w:tcW w:w="1800" w:type="dxa"/>
          </w:tcPr>
          <w:p w14:paraId="40A6FAE4" w14:textId="77777777" w:rsidR="005644C1" w:rsidRPr="0092072B" w:rsidRDefault="005644C1" w:rsidP="00F1018B">
            <w:r w:rsidRPr="0092072B">
              <w:t xml:space="preserve">Skúška ultrazvukom (UT) </w:t>
            </w:r>
          </w:p>
        </w:tc>
        <w:tc>
          <w:tcPr>
            <w:tcW w:w="1560" w:type="dxa"/>
          </w:tcPr>
          <w:p w14:paraId="60F3CE20" w14:textId="77777777" w:rsidR="005644C1" w:rsidRPr="0092072B" w:rsidRDefault="005644C1" w:rsidP="00F1018B">
            <w:r w:rsidRPr="0092072B">
              <w:t>STN EN 1714, trieda B</w:t>
            </w:r>
          </w:p>
        </w:tc>
        <w:tc>
          <w:tcPr>
            <w:tcW w:w="2409" w:type="dxa"/>
          </w:tcPr>
          <w:p w14:paraId="04377E8A" w14:textId="0DF49C63" w:rsidR="005644C1" w:rsidRPr="0092072B" w:rsidRDefault="005644C1" w:rsidP="00F1018B">
            <w:r w:rsidRPr="0092072B">
              <w:t>STN EN 1714, úroveň p</w:t>
            </w:r>
            <w:r w:rsidR="007D572B">
              <w:t>r</w:t>
            </w:r>
            <w:r w:rsidRPr="0092072B">
              <w:t>ípustnosti 2</w:t>
            </w:r>
          </w:p>
          <w:p w14:paraId="5FFE3099" w14:textId="77777777" w:rsidR="005644C1" w:rsidRPr="0092072B" w:rsidRDefault="005644C1" w:rsidP="00F1018B"/>
        </w:tc>
        <w:tc>
          <w:tcPr>
            <w:tcW w:w="2941" w:type="dxa"/>
          </w:tcPr>
          <w:p w14:paraId="359B4DD3" w14:textId="77777777" w:rsidR="005644C1" w:rsidRPr="0092072B" w:rsidRDefault="005644C1" w:rsidP="00F1018B">
            <w:r w:rsidRPr="0092072B">
              <w:t>STN EN 473, st.2, vyhodnotenie osobou podľa STN EN 473, st. 2, alebo 3</w:t>
            </w:r>
          </w:p>
        </w:tc>
      </w:tr>
      <w:tr w:rsidR="005644C1" w:rsidRPr="0092072B" w14:paraId="53150546" w14:textId="77777777" w:rsidTr="003871D8">
        <w:tc>
          <w:tcPr>
            <w:tcW w:w="576" w:type="dxa"/>
          </w:tcPr>
          <w:p w14:paraId="466F79FB" w14:textId="77777777" w:rsidR="005644C1" w:rsidRPr="0092072B" w:rsidRDefault="005644C1" w:rsidP="00F1018B">
            <w:r w:rsidRPr="0092072B">
              <w:t>4.</w:t>
            </w:r>
          </w:p>
        </w:tc>
        <w:tc>
          <w:tcPr>
            <w:tcW w:w="1800" w:type="dxa"/>
          </w:tcPr>
          <w:p w14:paraId="3DA75D56" w14:textId="21187F1F" w:rsidR="005644C1" w:rsidRPr="0092072B" w:rsidRDefault="005644C1" w:rsidP="00F1018B">
            <w:r w:rsidRPr="0092072B">
              <w:t xml:space="preserve">Skúška </w:t>
            </w:r>
            <w:r w:rsidR="00C56F45" w:rsidRPr="0092072B">
              <w:t>kapilárnymi</w:t>
            </w:r>
            <w:r w:rsidRPr="0092072B">
              <w:t xml:space="preserve"> </w:t>
            </w:r>
            <w:proofErr w:type="spellStart"/>
            <w:r w:rsidRPr="0092072B">
              <w:t>metodami</w:t>
            </w:r>
            <w:proofErr w:type="spellEnd"/>
            <w:r w:rsidRPr="0092072B">
              <w:t xml:space="preserve"> (PT) </w:t>
            </w:r>
          </w:p>
        </w:tc>
        <w:tc>
          <w:tcPr>
            <w:tcW w:w="1560" w:type="dxa"/>
          </w:tcPr>
          <w:p w14:paraId="58B48D33" w14:textId="77777777" w:rsidR="005644C1" w:rsidRPr="0092072B" w:rsidRDefault="005644C1" w:rsidP="00F1018B">
            <w:r w:rsidRPr="0092072B">
              <w:t>STN EN 571-1</w:t>
            </w:r>
          </w:p>
        </w:tc>
        <w:tc>
          <w:tcPr>
            <w:tcW w:w="2409" w:type="dxa"/>
          </w:tcPr>
          <w:p w14:paraId="2199B904" w14:textId="79FFA99C" w:rsidR="005644C1" w:rsidRPr="0092072B" w:rsidRDefault="005644C1" w:rsidP="00F1018B">
            <w:r w:rsidRPr="0092072B">
              <w:t>STN EN 1289, úroveň p</w:t>
            </w:r>
            <w:r w:rsidR="007D572B">
              <w:t>r</w:t>
            </w:r>
            <w:r w:rsidRPr="0092072B">
              <w:t>ípustnosti 1</w:t>
            </w:r>
          </w:p>
        </w:tc>
        <w:tc>
          <w:tcPr>
            <w:tcW w:w="2941" w:type="dxa"/>
          </w:tcPr>
          <w:p w14:paraId="215B9FFA" w14:textId="77777777" w:rsidR="005644C1" w:rsidRPr="0092072B" w:rsidRDefault="005644C1" w:rsidP="00F1018B"/>
        </w:tc>
      </w:tr>
      <w:tr w:rsidR="005644C1" w:rsidRPr="0092072B" w14:paraId="7C182617" w14:textId="77777777" w:rsidTr="003871D8">
        <w:tc>
          <w:tcPr>
            <w:tcW w:w="576" w:type="dxa"/>
          </w:tcPr>
          <w:p w14:paraId="687824E5" w14:textId="77777777" w:rsidR="005644C1" w:rsidRPr="0092072B" w:rsidRDefault="005644C1" w:rsidP="00F1018B">
            <w:r w:rsidRPr="0092072B">
              <w:t>5.</w:t>
            </w:r>
          </w:p>
        </w:tc>
        <w:tc>
          <w:tcPr>
            <w:tcW w:w="1800" w:type="dxa"/>
          </w:tcPr>
          <w:p w14:paraId="642C568E" w14:textId="77777777" w:rsidR="005644C1" w:rsidRPr="0092072B" w:rsidRDefault="005644C1" w:rsidP="00F1018B">
            <w:r w:rsidRPr="0092072B">
              <w:t>Skúška magnetická prášková (MT)</w:t>
            </w:r>
          </w:p>
        </w:tc>
        <w:tc>
          <w:tcPr>
            <w:tcW w:w="1560" w:type="dxa"/>
          </w:tcPr>
          <w:p w14:paraId="14017EF9" w14:textId="77777777" w:rsidR="005644C1" w:rsidRPr="0092072B" w:rsidRDefault="005644C1" w:rsidP="00F1018B">
            <w:r w:rsidRPr="0092072B">
              <w:t>STN EN 1290</w:t>
            </w:r>
          </w:p>
        </w:tc>
        <w:tc>
          <w:tcPr>
            <w:tcW w:w="2409" w:type="dxa"/>
          </w:tcPr>
          <w:p w14:paraId="1870D3D3" w14:textId="2DF618CD" w:rsidR="005644C1" w:rsidRPr="0092072B" w:rsidRDefault="005644C1" w:rsidP="00F1018B">
            <w:r w:rsidRPr="0092072B">
              <w:t>STN EN 1289, úroveň p</w:t>
            </w:r>
            <w:r w:rsidR="001336DC">
              <w:t>r</w:t>
            </w:r>
            <w:r w:rsidRPr="0092072B">
              <w:t>ípustnosti 1</w:t>
            </w:r>
          </w:p>
        </w:tc>
        <w:tc>
          <w:tcPr>
            <w:tcW w:w="2941" w:type="dxa"/>
          </w:tcPr>
          <w:p w14:paraId="3B7B166D" w14:textId="77777777" w:rsidR="005644C1" w:rsidRPr="0092072B" w:rsidRDefault="005644C1" w:rsidP="00F1018B"/>
        </w:tc>
      </w:tr>
    </w:tbl>
    <w:p w14:paraId="68DD0403" w14:textId="77777777" w:rsidR="007D572B" w:rsidRPr="0092072B" w:rsidRDefault="007D572B" w:rsidP="00F1018B"/>
    <w:p w14:paraId="07B68E70" w14:textId="77777777" w:rsidR="008C5E1D" w:rsidRPr="0092072B" w:rsidRDefault="008C5E1D" w:rsidP="00F1018B">
      <w:pPr>
        <w:pStyle w:val="Nadpis1"/>
      </w:pPr>
      <w:bookmarkStart w:id="71" w:name="_Toc72034962"/>
      <w:bookmarkStart w:id="72" w:name="_Toc72165726"/>
      <w:bookmarkStart w:id="73" w:name="_Toc72165767"/>
      <w:bookmarkStart w:id="74" w:name="_Toc197445285"/>
      <w:bookmarkStart w:id="75" w:name="_Toc197450158"/>
      <w:bookmarkStart w:id="76" w:name="_Toc255580577"/>
      <w:bookmarkStart w:id="77" w:name="_Toc272511805"/>
      <w:bookmarkStart w:id="78" w:name="_Toc272513735"/>
      <w:bookmarkStart w:id="79" w:name="_Toc272679446"/>
      <w:bookmarkStart w:id="80" w:name="_Toc298276527"/>
      <w:bookmarkStart w:id="81" w:name="_Toc306655228"/>
      <w:bookmarkStart w:id="82" w:name="_Toc306701420"/>
      <w:bookmarkStart w:id="83" w:name="_Toc184033625"/>
      <w:r w:rsidRPr="0092072B">
        <w:t>Skúšky</w:t>
      </w:r>
      <w:bookmarkEnd w:id="71"/>
      <w:bookmarkEnd w:id="72"/>
      <w:bookmarkEnd w:id="73"/>
      <w:bookmarkEnd w:id="74"/>
      <w:bookmarkEnd w:id="75"/>
      <w:bookmarkEnd w:id="76"/>
      <w:bookmarkEnd w:id="77"/>
      <w:bookmarkEnd w:id="78"/>
      <w:bookmarkEnd w:id="79"/>
      <w:bookmarkEnd w:id="80"/>
      <w:bookmarkEnd w:id="81"/>
      <w:bookmarkEnd w:id="82"/>
      <w:bookmarkEnd w:id="83"/>
    </w:p>
    <w:p w14:paraId="01830F2C" w14:textId="77777777" w:rsidR="008C5E1D" w:rsidRPr="0092072B" w:rsidRDefault="008C5E1D" w:rsidP="00F1018B"/>
    <w:p w14:paraId="2BA5DC2F" w14:textId="3B4C9C2E" w:rsidR="00E01369" w:rsidRPr="0092072B" w:rsidRDefault="00E01369" w:rsidP="00F1018B">
      <w:r w:rsidRPr="0092072B">
        <w:t xml:space="preserve">Po skončení montáže sa vykonajú skúšky. Pred začatím skúšok rozvodov musí byť vykonaná odborná prehliadka, ktorá preukáže, že rozvody sú zhotovené v súlade s projektovou dokumentáciou, a že </w:t>
      </w:r>
      <w:r w:rsidRPr="0092072B">
        <w:lastRenderedPageBreak/>
        <w:t xml:space="preserve">potrubie je kompletne zmontované a vyčistené. Preverí sa, že sa nevyskytujú okolnosti, ktoré by mohli ohroziť bezpečné vykonanie skúšok a bezpečnosť súvisiacich zariadení. </w:t>
      </w:r>
    </w:p>
    <w:p w14:paraId="14FCC022" w14:textId="77777777" w:rsidR="00E01369" w:rsidRPr="0092072B" w:rsidRDefault="00E01369" w:rsidP="00F1018B">
      <w:r w:rsidRPr="0092072B">
        <w:tab/>
        <w:t>Tlak v skúšanom úseku potrubia sa musí zvýšiť na hodnotu 50 % skúšobného tlaku, pričom sa musí postupne zvyšovať o 10 % stanoveného skúšobného tlaku, až kým sa tento tlak nedosiahne. Potrubný systém sa musí ponechať pri tomto skúšobnom tlaku min. 30 minút. Všetky dielce sa potom podrobia presnej vizuálnej kontrole. Počas tejto kontroly nesmie potrubie vykazovať žiadne znaky akejkoľvek deformácie.</w:t>
      </w:r>
    </w:p>
    <w:p w14:paraId="698AAF17" w14:textId="77777777" w:rsidR="00E01369" w:rsidRPr="0092072B" w:rsidRDefault="00E01369" w:rsidP="00F1018B">
      <w:r w:rsidRPr="0092072B">
        <w:t xml:space="preserve">Podrobnosti o skúškach musia byť zdokumentované. </w:t>
      </w:r>
    </w:p>
    <w:p w14:paraId="304C9115" w14:textId="205D8D59" w:rsidR="00E01369" w:rsidRPr="0092072B" w:rsidRDefault="00E01369" w:rsidP="00F1018B">
      <w:r w:rsidRPr="0092072B">
        <w:t>Záverečná dokumentácia musí obsahovať návrhovú a výrobnú dokumentáciu, ako aj prevádzkové inštrukcie podľa čl. 9.5 STN EN 13 480-5.</w:t>
      </w:r>
      <w:r w:rsidR="00F37541" w:rsidRPr="0092072B">
        <w:t xml:space="preserve"> </w:t>
      </w:r>
      <w:r w:rsidRPr="0092072B">
        <w:t xml:space="preserve">Pred záverečnou certifikáciou a označením CE musí výrobca urobiť záverečné vyhodnotenie, aby sa overilo, že potrubný systém bol vyrobený v zhode so všetkými požiadavkami. Nadväzne na to musí zostaviť záverečnú dokumentáciu. </w:t>
      </w:r>
    </w:p>
    <w:p w14:paraId="76A5376F" w14:textId="77777777" w:rsidR="00E01369" w:rsidRPr="003A2564" w:rsidRDefault="00E01369" w:rsidP="00F1018B">
      <w:r w:rsidRPr="0092072B">
        <w:t xml:space="preserve">Tlakové skúšky musia byť vykonané za prítomnosti bezpečnostného technika závodu, ktorý zaistí príslušné bezpečnostné opatrenia s ohľadom na miestne podmienky. Postup vykonania skúšok je súčasťou vyššie uvedených noriem. Po vykonaných skúškach sa vykoná odovzdanie a prebratie zariadenia do prevádzky za účasti investora a dodávateľa. Pred skúškami nesmie byť vykonaná ochrana </w:t>
      </w:r>
      <w:r w:rsidRPr="003A2564">
        <w:t>proti korózii v mieste spojov. Po odskúšaní sa potrubie opatrí príslušným náterom a izoláciou.</w:t>
      </w:r>
    </w:p>
    <w:p w14:paraId="3582CFDE" w14:textId="77777777" w:rsidR="00E01369" w:rsidRPr="003A2564" w:rsidRDefault="00E01369" w:rsidP="00F1018B">
      <w:pPr>
        <w:pStyle w:val="Zkladntext"/>
        <w:rPr>
          <w:rFonts w:ascii="Times New Roman" w:hAnsi="Times New Roman"/>
        </w:rPr>
      </w:pPr>
    </w:p>
    <w:p w14:paraId="766D46D8"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Skúšky sa budú skladať z </w:t>
      </w:r>
    </w:p>
    <w:p w14:paraId="5943CC72" w14:textId="77777777" w:rsidR="00E01369" w:rsidRPr="003A2564" w:rsidRDefault="00E01369" w:rsidP="00F1018B">
      <w:pPr>
        <w:pStyle w:val="Zkladntext"/>
        <w:rPr>
          <w:rFonts w:ascii="Times New Roman" w:hAnsi="Times New Roman"/>
        </w:rPr>
      </w:pPr>
      <w:r w:rsidRPr="003A2564">
        <w:rPr>
          <w:rFonts w:ascii="Times New Roman" w:hAnsi="Times New Roman"/>
        </w:rPr>
        <w:t>- skúška pevnosti</w:t>
      </w:r>
    </w:p>
    <w:p w14:paraId="1907148C" w14:textId="77777777" w:rsidR="00E01369" w:rsidRPr="003A2564" w:rsidRDefault="00E01369" w:rsidP="00F1018B">
      <w:pPr>
        <w:pStyle w:val="Zkladntext"/>
        <w:rPr>
          <w:rFonts w:ascii="Times New Roman" w:hAnsi="Times New Roman"/>
        </w:rPr>
      </w:pPr>
      <w:r w:rsidRPr="003A2564">
        <w:rPr>
          <w:rFonts w:ascii="Times New Roman" w:hAnsi="Times New Roman"/>
        </w:rPr>
        <w:t>- skúška tesnosti</w:t>
      </w:r>
    </w:p>
    <w:p w14:paraId="3FABFE40" w14:textId="77777777" w:rsidR="00E01369" w:rsidRPr="003A2564" w:rsidRDefault="00E01369" w:rsidP="00F1018B">
      <w:pPr>
        <w:pStyle w:val="Zkladntext"/>
        <w:rPr>
          <w:rFonts w:ascii="Times New Roman" w:hAnsi="Times New Roman"/>
        </w:rPr>
      </w:pPr>
      <w:r w:rsidRPr="003A2564">
        <w:rPr>
          <w:rFonts w:ascii="Times New Roman" w:hAnsi="Times New Roman"/>
        </w:rPr>
        <w:t>- funkčná skúška</w:t>
      </w:r>
    </w:p>
    <w:p w14:paraId="4445AA5A" w14:textId="77777777" w:rsidR="00E01369" w:rsidRPr="003A2564" w:rsidRDefault="00E01369" w:rsidP="00F1018B">
      <w:pPr>
        <w:pStyle w:val="Zkladntext"/>
        <w:rPr>
          <w:rFonts w:ascii="Times New Roman" w:hAnsi="Times New Roman"/>
        </w:rPr>
      </w:pPr>
      <w:r w:rsidRPr="003A2564">
        <w:rPr>
          <w:rFonts w:ascii="Times New Roman" w:hAnsi="Times New Roman"/>
        </w:rPr>
        <w:t>- prvá úradná skúška</w:t>
      </w:r>
    </w:p>
    <w:p w14:paraId="3FA51503" w14:textId="77777777" w:rsidR="00E01369" w:rsidRPr="003A2564" w:rsidRDefault="00E01369" w:rsidP="00F1018B">
      <w:pPr>
        <w:pStyle w:val="Zkladntext"/>
        <w:rPr>
          <w:rFonts w:ascii="Times New Roman" w:hAnsi="Times New Roman"/>
        </w:rPr>
      </w:pPr>
      <w:r w:rsidRPr="003A2564">
        <w:rPr>
          <w:rFonts w:ascii="Times New Roman" w:hAnsi="Times New Roman"/>
        </w:rPr>
        <w:t>- komplexné skúšky</w:t>
      </w:r>
    </w:p>
    <w:p w14:paraId="3B23F785" w14:textId="77777777" w:rsidR="00E01369" w:rsidRPr="003A2564" w:rsidRDefault="00E01369" w:rsidP="00F1018B">
      <w:pPr>
        <w:pStyle w:val="Zkladntext"/>
        <w:rPr>
          <w:rFonts w:ascii="Times New Roman" w:hAnsi="Times New Roman"/>
        </w:rPr>
      </w:pPr>
    </w:p>
    <w:p w14:paraId="6DDB8494" w14:textId="43D19404" w:rsidR="00E01369" w:rsidRPr="003A2564" w:rsidRDefault="00E01369" w:rsidP="00F1018B">
      <w:pPr>
        <w:pStyle w:val="Zkladntext"/>
        <w:rPr>
          <w:rFonts w:ascii="Times New Roman" w:hAnsi="Times New Roman"/>
        </w:rPr>
      </w:pPr>
      <w:r w:rsidRPr="003A2564">
        <w:rPr>
          <w:rFonts w:ascii="Times New Roman" w:hAnsi="Times New Roman"/>
        </w:rPr>
        <w:t>Skúšobný pretlak, doba trvani</w:t>
      </w:r>
      <w:r w:rsidR="00C56F45">
        <w:rPr>
          <w:rFonts w:ascii="Times New Roman" w:hAnsi="Times New Roman"/>
        </w:rPr>
        <w:t>a</w:t>
      </w:r>
      <w:r w:rsidRPr="003A2564">
        <w:rPr>
          <w:rFonts w:ascii="Times New Roman" w:hAnsi="Times New Roman"/>
        </w:rPr>
        <w:t xml:space="preserve"> a skúšobné médium pre skúšky je uvedené v tabuľke.</w:t>
      </w:r>
    </w:p>
    <w:p w14:paraId="1512470C" w14:textId="77777777" w:rsidR="00E01369" w:rsidRPr="003A2564" w:rsidRDefault="00E01369" w:rsidP="00F1018B">
      <w:pPr>
        <w:pStyle w:val="Zkladntext"/>
        <w:rPr>
          <w:rFonts w:ascii="Times New Roman" w:hAnsi="Times New Roman"/>
        </w:rPr>
      </w:pPr>
    </w:p>
    <w:p w14:paraId="793C4FB4" w14:textId="77777777" w:rsidR="00E01369" w:rsidRPr="003A2564" w:rsidRDefault="00E01369" w:rsidP="00F1018B">
      <w:pPr>
        <w:pStyle w:val="Zkladntext"/>
        <w:rPr>
          <w:rFonts w:ascii="Times New Roman" w:hAnsi="Times New Roman"/>
        </w:rPr>
      </w:pPr>
      <w:r w:rsidRPr="003A2564">
        <w:rPr>
          <w:rFonts w:ascii="Times New Roman" w:hAnsi="Times New Roman"/>
        </w:rPr>
        <w:t>Kritériá úspešnosti</w:t>
      </w:r>
    </w:p>
    <w:p w14:paraId="19CA9D03" w14:textId="77777777" w:rsidR="00E01369" w:rsidRPr="003A2564" w:rsidRDefault="00E01369" w:rsidP="00F1018B">
      <w:pPr>
        <w:pStyle w:val="Zkladntext"/>
        <w:rPr>
          <w:rFonts w:ascii="Times New Roman" w:hAnsi="Times New Roman"/>
        </w:rPr>
      </w:pPr>
      <w:r w:rsidRPr="003A2564">
        <w:rPr>
          <w:rFonts w:ascii="Times New Roman" w:hAnsi="Times New Roman"/>
        </w:rPr>
        <w:t>- skúška pevnosti - skúšaný úsek sa považuje za vyhovujúci, ak v priebehu skúšky v ňom nedôjde k nevratným zmenám.</w:t>
      </w:r>
    </w:p>
    <w:p w14:paraId="0CF62FDE" w14:textId="77777777" w:rsidR="00E01369" w:rsidRPr="003A2564" w:rsidRDefault="00E01369" w:rsidP="00F1018B">
      <w:pPr>
        <w:pStyle w:val="Zkladntext"/>
        <w:rPr>
          <w:rFonts w:ascii="Times New Roman" w:hAnsi="Times New Roman"/>
        </w:rPr>
      </w:pPr>
      <w:r w:rsidRPr="003A2564">
        <w:rPr>
          <w:rFonts w:ascii="Times New Roman" w:hAnsi="Times New Roman"/>
        </w:rPr>
        <w:t>- skúška tesnosti - Skúšaný úsek sa považuje za tesný, ak v priebehu skúšky v ňom nedôjde k poklesu tlaku.</w:t>
      </w:r>
    </w:p>
    <w:p w14:paraId="5B971ED4"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U prepojovacích bodov sa vykoná iba kontrola netesnosti zvarov, prírubových spojov apod. za normálnych prevádzkových podmienok penotvorným roztokom. </w:t>
      </w:r>
    </w:p>
    <w:p w14:paraId="4F869A49" w14:textId="77777777" w:rsidR="00E01369" w:rsidRPr="003A2564" w:rsidRDefault="00E01369" w:rsidP="00F1018B">
      <w:pPr>
        <w:pStyle w:val="Zkladntext"/>
        <w:rPr>
          <w:rFonts w:ascii="Times New Roman" w:hAnsi="Times New Roman"/>
        </w:rPr>
      </w:pPr>
    </w:p>
    <w:p w14:paraId="2F97D88E" w14:textId="179F5721" w:rsidR="00E01369" w:rsidRPr="003A2564" w:rsidRDefault="00E01369" w:rsidP="00F1018B">
      <w:pPr>
        <w:pStyle w:val="Zkladntext"/>
        <w:rPr>
          <w:rFonts w:ascii="Times New Roman" w:hAnsi="Times New Roman"/>
        </w:rPr>
      </w:pPr>
      <w:r w:rsidRPr="003A2564">
        <w:rPr>
          <w:rFonts w:ascii="Times New Roman" w:hAnsi="Times New Roman"/>
        </w:rPr>
        <w:t>V prípade zmeny vonkajšej teploty sa prepočítava pretlak podľa vzorca:</w:t>
      </w:r>
    </w:p>
    <w:p w14:paraId="6F5B85F1"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T2</w:t>
      </w:r>
    </w:p>
    <w:p w14:paraId="252E5DE5"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p2  = ------- (p1+pa ) – </w:t>
      </w:r>
      <w:proofErr w:type="spellStart"/>
      <w:r w:rsidRPr="003A2564">
        <w:rPr>
          <w:rFonts w:ascii="Times New Roman" w:hAnsi="Times New Roman"/>
        </w:rPr>
        <w:t>pa</w:t>
      </w:r>
      <w:proofErr w:type="spellEnd"/>
    </w:p>
    <w:p w14:paraId="4A2FADC0" w14:textId="1494CBC6" w:rsidR="00E01369" w:rsidRPr="003A2564" w:rsidRDefault="00E01369" w:rsidP="00F1018B">
      <w:pPr>
        <w:pStyle w:val="Zkladntext"/>
        <w:rPr>
          <w:rFonts w:ascii="Times New Roman" w:hAnsi="Times New Roman"/>
        </w:rPr>
      </w:pPr>
      <w:r w:rsidRPr="003A2564">
        <w:rPr>
          <w:rFonts w:ascii="Times New Roman" w:hAnsi="Times New Roman"/>
        </w:rPr>
        <w:t xml:space="preserve">           T1</w:t>
      </w:r>
    </w:p>
    <w:p w14:paraId="222983AE"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p1 - pretlak [kPa] na začiatku skúšky pri teplote T1  [°K]</w:t>
      </w:r>
    </w:p>
    <w:p w14:paraId="2DAD7763"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p2 - pretlak [kPa] na konci skúšky pri teplote T2  [°K]</w:t>
      </w:r>
    </w:p>
    <w:p w14:paraId="72C9EE3F" w14:textId="77777777" w:rsidR="00E01369" w:rsidRPr="003A2564" w:rsidRDefault="00E01369" w:rsidP="00F1018B">
      <w:pPr>
        <w:pStyle w:val="Zkladntext"/>
        <w:rPr>
          <w:rFonts w:ascii="Times New Roman" w:hAnsi="Times New Roman"/>
        </w:rPr>
      </w:pPr>
      <w:r w:rsidRPr="003A2564">
        <w:rPr>
          <w:rFonts w:ascii="Times New Roman" w:hAnsi="Times New Roman"/>
        </w:rPr>
        <w:t xml:space="preserve">     </w:t>
      </w:r>
      <w:proofErr w:type="spellStart"/>
      <w:r w:rsidRPr="003A2564">
        <w:rPr>
          <w:rFonts w:ascii="Times New Roman" w:hAnsi="Times New Roman"/>
        </w:rPr>
        <w:t>pa</w:t>
      </w:r>
      <w:proofErr w:type="spellEnd"/>
      <w:r w:rsidRPr="003A2564">
        <w:rPr>
          <w:rFonts w:ascii="Times New Roman" w:hAnsi="Times New Roman"/>
        </w:rPr>
        <w:t xml:space="preserve"> - atmosférický tlak [kPa]</w:t>
      </w:r>
    </w:p>
    <w:p w14:paraId="47C5EC8F" w14:textId="77777777" w:rsidR="00E01369" w:rsidRPr="003A2564" w:rsidRDefault="00E01369" w:rsidP="00F1018B">
      <w:pPr>
        <w:pStyle w:val="Zkladntext"/>
        <w:rPr>
          <w:rFonts w:ascii="Times New Roman" w:hAnsi="Times New Roman"/>
        </w:rPr>
      </w:pPr>
    </w:p>
    <w:p w14:paraId="1B102AF4" w14:textId="2B5A3170" w:rsidR="00E01369" w:rsidRPr="003A2564" w:rsidRDefault="00E01369" w:rsidP="00F1018B">
      <w:pPr>
        <w:pStyle w:val="Zkladntext"/>
        <w:rPr>
          <w:rFonts w:ascii="Times New Roman" w:hAnsi="Times New Roman"/>
        </w:rPr>
      </w:pPr>
      <w:r w:rsidRPr="003A2564">
        <w:rPr>
          <w:rFonts w:ascii="Times New Roman" w:hAnsi="Times New Roman"/>
        </w:rPr>
        <w:t>Bezpečná vzdialenosť pri skúškach - 5 m.</w:t>
      </w:r>
    </w:p>
    <w:p w14:paraId="531DA369" w14:textId="213A9E42" w:rsidR="00E01369" w:rsidRPr="003A2564" w:rsidRDefault="00E01369" w:rsidP="00F1018B">
      <w:r w:rsidRPr="003A2564">
        <w:lastRenderedPageBreak/>
        <w:t xml:space="preserve">Montážna organizácia, ktorá skúšku realizuje, musí vypracovať podrobný technologický postup  skúšok. Skúšaný úsek musí byť od ostatného potrubia plynotesne oddelený (vysokotlakové dno, </w:t>
      </w:r>
      <w:proofErr w:type="spellStart"/>
      <w:r w:rsidRPr="003A2564">
        <w:t>zaslepovacie</w:t>
      </w:r>
      <w:proofErr w:type="spellEnd"/>
      <w:r w:rsidRPr="003A2564">
        <w:t xml:space="preserve"> príruby - odstraňujú sa až po odskúšaní príslušnej skúšky). Vady zistené pri skúšaní potrubia musia byť odstránené a skúška zopakovaná. Odstraňovanie </w:t>
      </w:r>
      <w:proofErr w:type="spellStart"/>
      <w:r w:rsidRPr="003A2564">
        <w:t>závad</w:t>
      </w:r>
      <w:proofErr w:type="spellEnd"/>
      <w:r w:rsidRPr="003A2564">
        <w:t xml:space="preserve"> na natlakovanom potrubí je zakázané (s výnimkou doťahovania prírubových spojov, upchávok a pod.). Pre meranie pretlaku sa pri skúškach používajú manometre. Manometre musia mať priemer stupnice min. 160 mm, triedu presnosti aspoň 1 a merací rozsah musí byť približne 1,5 násobok skúšobného pretlaku. Armatúry, meracie prístroje a podobne, ktoré nie sú dimenzované na skúšobný pretlak, sa pred skúškami odpoja. Po skončení skúšok vypracuje dodávateľ zápis o vykonaní skúšok.</w:t>
      </w:r>
    </w:p>
    <w:p w14:paraId="043A871F" w14:textId="77777777" w:rsidR="00E01369" w:rsidRPr="003A2564" w:rsidRDefault="00E01369" w:rsidP="00F1018B"/>
    <w:p w14:paraId="545E508E" w14:textId="77777777" w:rsidR="00E01369" w:rsidRPr="003A2564" w:rsidRDefault="00E01369" w:rsidP="00F1018B">
      <w:r w:rsidRPr="003A2564">
        <w:t>Funkčná skúška</w:t>
      </w:r>
    </w:p>
    <w:p w14:paraId="41453C71" w14:textId="77777777" w:rsidR="00E01369" w:rsidRPr="003A2564" w:rsidRDefault="00E01369" w:rsidP="00F1018B">
      <w:pPr>
        <w:pStyle w:val="Zkladntext"/>
        <w:rPr>
          <w:rFonts w:ascii="Times New Roman" w:hAnsi="Times New Roman"/>
        </w:rPr>
      </w:pPr>
    </w:p>
    <w:p w14:paraId="182C8143" w14:textId="77777777" w:rsidR="00E01369" w:rsidRPr="0092072B" w:rsidRDefault="00E01369" w:rsidP="00F1018B">
      <w:r w:rsidRPr="003A2564">
        <w:tab/>
        <w:t>Funkčná skúška je úplné funkčné vyskúšanie regulačných a zabezpečovacích armatúr. Pri funkčnej skúške sa  jednotlivé</w:t>
      </w:r>
      <w:r w:rsidRPr="0092072B">
        <w:t xml:space="preserve"> armatúry nastavia na projektom stanovené hodnoty a skontroluje sa tesnosť a funkcia armatúr. Montážna organizácia, ktorá skúšku realizuje, musí vypracovať podrobný technologický postup  funkčných skúšok.</w:t>
      </w:r>
    </w:p>
    <w:p w14:paraId="7E67A261" w14:textId="77777777" w:rsidR="00E01369" w:rsidRPr="0092072B" w:rsidRDefault="00E01369" w:rsidP="00F1018B">
      <w:r w:rsidRPr="0092072B">
        <w:t>V rámci funkčnej skúšky sa vykoná preskúšanie činnosti všetkých zabezpečovacích a poistných zariadení.</w:t>
      </w:r>
    </w:p>
    <w:p w14:paraId="68CD6889" w14:textId="77777777" w:rsidR="00E01369" w:rsidRPr="0092072B" w:rsidRDefault="00E01369" w:rsidP="00F1018B">
      <w:r w:rsidRPr="0092072B">
        <w:t>Vykoná sa po skúške pevnosti a tesnosti. Ak po skúške tesnosti a po funkčnej skúške nebolo zariadenie uvedené do prevádzky do 6 mesiacov, musí sa zopakovať skúška tesnosti a funkčná skúška.</w:t>
      </w:r>
    </w:p>
    <w:p w14:paraId="2B302F01" w14:textId="77777777" w:rsidR="00E01369" w:rsidRPr="0092072B" w:rsidRDefault="00E01369" w:rsidP="00F1018B"/>
    <w:p w14:paraId="72880E08" w14:textId="38AFA3B1" w:rsidR="00E01369" w:rsidRDefault="00E01369" w:rsidP="00F1018B">
      <w:r w:rsidRPr="0092072B">
        <w:t>Prvá úradná skúška</w:t>
      </w:r>
    </w:p>
    <w:p w14:paraId="4527817C" w14:textId="77777777" w:rsidR="0092072B" w:rsidRPr="0092072B" w:rsidRDefault="0092072B" w:rsidP="00F1018B"/>
    <w:p w14:paraId="57AA7A52" w14:textId="77777777" w:rsidR="00E01369" w:rsidRPr="0092072B" w:rsidRDefault="00E01369" w:rsidP="00F1018B">
      <w:r w:rsidRPr="0092072B">
        <w:tab/>
        <w:t xml:space="preserve">Zároveň sa musí vykonať prvá úradná skúška v zmysle vyhlášky MPSVRSR č.508/2009 u vyhradených technických zariadení </w:t>
      </w:r>
      <w:proofErr w:type="spellStart"/>
      <w:r w:rsidRPr="0092072B">
        <w:t>sk</w:t>
      </w:r>
      <w:proofErr w:type="spellEnd"/>
      <w:r w:rsidRPr="0092072B">
        <w:t>. A. Prvú úradnú skúšku vedie inšpektor OPO, ktorý túto po vykonaní vyhodnotí. Po úspešnom skončení skúšky vydá inšpektor OPO osvedčenie o úradnej skúške.</w:t>
      </w:r>
    </w:p>
    <w:p w14:paraId="42237D7F" w14:textId="51CA41D8" w:rsidR="00E01369" w:rsidRPr="0092072B" w:rsidRDefault="00E01369" w:rsidP="00F1018B">
      <w:r w:rsidRPr="0092072B">
        <w:t>Požiadavka na úradnú skúšku je špecifikovaná v</w:t>
      </w:r>
      <w:r w:rsidR="0092072B">
        <w:t xml:space="preserve"> tabuľke </w:t>
      </w:r>
      <w:r w:rsidR="00C56F45">
        <w:t>parametrov</w:t>
      </w:r>
      <w:r w:rsidR="0092072B">
        <w:t xml:space="preserve"> skúšok</w:t>
      </w:r>
      <w:r w:rsidRPr="0092072B">
        <w:t>.</w:t>
      </w:r>
    </w:p>
    <w:p w14:paraId="0B0D5C65" w14:textId="5522406C" w:rsidR="005644C1" w:rsidRDefault="005644C1" w:rsidP="00F1018B"/>
    <w:p w14:paraId="1E0E41CF" w14:textId="3077BA20" w:rsidR="001336DC" w:rsidRPr="00506C0F" w:rsidRDefault="001336DC" w:rsidP="00F1018B">
      <w:r w:rsidRPr="00506C0F">
        <w:t>Komplexné skúšky</w:t>
      </w:r>
    </w:p>
    <w:p w14:paraId="000DE786" w14:textId="7C2C2B2C" w:rsidR="001336DC" w:rsidRDefault="001336DC" w:rsidP="00F1018B"/>
    <w:p w14:paraId="458144C0" w14:textId="301C8585" w:rsidR="001336DC" w:rsidRDefault="001336DC" w:rsidP="00F1018B">
      <w:r>
        <w:t>Nie sú požadované.</w:t>
      </w:r>
    </w:p>
    <w:p w14:paraId="513B07D9" w14:textId="77777777" w:rsidR="001336DC" w:rsidRPr="0092072B" w:rsidRDefault="001336DC" w:rsidP="00F1018B"/>
    <w:p w14:paraId="1946E474" w14:textId="1B0D2510" w:rsidR="00B245D2" w:rsidRPr="00B21BBE" w:rsidRDefault="00B245D2" w:rsidP="00F1018B">
      <w:bookmarkStart w:id="84" w:name="_Toc70083047"/>
      <w:r w:rsidRPr="0092072B">
        <w:t>Tabuľka parametrov skúšok</w:t>
      </w:r>
      <w:bookmarkEnd w:id="84"/>
    </w:p>
    <w:tbl>
      <w:tblPr>
        <w:tblW w:w="9209" w:type="dxa"/>
        <w:tblLayout w:type="fixed"/>
        <w:tblLook w:val="04A0" w:firstRow="1" w:lastRow="0" w:firstColumn="1" w:lastColumn="0" w:noHBand="0" w:noVBand="1"/>
      </w:tblPr>
      <w:tblGrid>
        <w:gridCol w:w="1980"/>
        <w:gridCol w:w="850"/>
        <w:gridCol w:w="993"/>
        <w:gridCol w:w="992"/>
        <w:gridCol w:w="850"/>
        <w:gridCol w:w="851"/>
        <w:gridCol w:w="850"/>
        <w:gridCol w:w="993"/>
        <w:gridCol w:w="850"/>
      </w:tblGrid>
      <w:tr w:rsidR="00C3362A" w:rsidRPr="0092072B" w14:paraId="5F85E088" w14:textId="77777777" w:rsidTr="00C3362A">
        <w:trPr>
          <w:cantSplit/>
          <w:trHeight w:val="2163"/>
        </w:trPr>
        <w:tc>
          <w:tcPr>
            <w:tcW w:w="1980" w:type="dxa"/>
            <w:tcBorders>
              <w:top w:val="single" w:sz="4" w:space="0" w:color="000000"/>
              <w:left w:val="single" w:sz="4" w:space="0" w:color="000000"/>
              <w:bottom w:val="single" w:sz="4" w:space="0" w:color="000000"/>
              <w:right w:val="single" w:sz="4" w:space="0" w:color="000000"/>
            </w:tcBorders>
          </w:tcPr>
          <w:p w14:paraId="3721A497" w14:textId="77777777" w:rsidR="00C3362A" w:rsidRPr="00807E2F" w:rsidRDefault="00C3362A" w:rsidP="00807E2F">
            <w:pPr>
              <w:pStyle w:val="Zkladntext"/>
              <w:ind w:left="-107" w:right="-103"/>
              <w:rPr>
                <w:rFonts w:ascii="Times New Roman" w:hAnsi="Times New Roman"/>
              </w:rPr>
            </w:pPr>
            <w:r w:rsidRPr="00807E2F">
              <w:rPr>
                <w:rFonts w:ascii="Times New Roman" w:hAnsi="Times New Roman"/>
              </w:rPr>
              <w:t>Médium</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20B3F85E" w14:textId="14F8BA61" w:rsidR="00C3362A" w:rsidRPr="00807E2F" w:rsidRDefault="00C3362A" w:rsidP="00545FF6">
            <w:pPr>
              <w:pStyle w:val="Zkladntext"/>
              <w:spacing w:line="240" w:lineRule="auto"/>
              <w:jc w:val="left"/>
              <w:rPr>
                <w:rFonts w:ascii="Times New Roman" w:hAnsi="Times New Roman"/>
              </w:rPr>
            </w:pPr>
            <w:r w:rsidRPr="00807E2F">
              <w:rPr>
                <w:rFonts w:ascii="Times New Roman" w:hAnsi="Times New Roman"/>
              </w:rPr>
              <w:t>Pracovný pretlak (MPa)</w:t>
            </w:r>
          </w:p>
          <w:p w14:paraId="334BFAE0" w14:textId="77777777" w:rsidR="00C3362A" w:rsidRPr="00807E2F" w:rsidRDefault="00C3362A" w:rsidP="00545FF6">
            <w:pPr>
              <w:pStyle w:val="Zkladntext"/>
              <w:spacing w:line="240" w:lineRule="auto"/>
              <w:jc w:val="left"/>
              <w:rPr>
                <w:rFonts w:ascii="Times New Roman" w:hAnsi="Times New Roman"/>
              </w:rPr>
            </w:pPr>
          </w:p>
        </w:tc>
        <w:tc>
          <w:tcPr>
            <w:tcW w:w="993" w:type="dxa"/>
            <w:tcBorders>
              <w:top w:val="single" w:sz="4" w:space="0" w:color="000000"/>
              <w:left w:val="single" w:sz="4" w:space="0" w:color="000000"/>
              <w:bottom w:val="single" w:sz="4" w:space="0" w:color="000000"/>
              <w:right w:val="single" w:sz="4" w:space="0" w:color="000000"/>
            </w:tcBorders>
            <w:textDirection w:val="btLr"/>
          </w:tcPr>
          <w:p w14:paraId="04E43D38" w14:textId="5FC75AAC" w:rsidR="00C3362A" w:rsidRPr="00807E2F" w:rsidRDefault="00C3362A" w:rsidP="00545FF6">
            <w:pPr>
              <w:pStyle w:val="Zkladntext"/>
              <w:spacing w:line="240" w:lineRule="auto"/>
              <w:jc w:val="left"/>
              <w:rPr>
                <w:rFonts w:ascii="Times New Roman" w:hAnsi="Times New Roman"/>
              </w:rPr>
            </w:pPr>
            <w:r w:rsidRPr="00807E2F">
              <w:rPr>
                <w:rFonts w:ascii="Times New Roman" w:hAnsi="Times New Roman"/>
              </w:rPr>
              <w:t>Skúšobný pretlak Skúška pevnosti (MPa)</w:t>
            </w:r>
          </w:p>
        </w:tc>
        <w:tc>
          <w:tcPr>
            <w:tcW w:w="992" w:type="dxa"/>
            <w:tcBorders>
              <w:top w:val="single" w:sz="4" w:space="0" w:color="000000"/>
              <w:left w:val="single" w:sz="4" w:space="0" w:color="000000"/>
              <w:bottom w:val="single" w:sz="4" w:space="0" w:color="000000"/>
              <w:right w:val="single" w:sz="4" w:space="0" w:color="000000"/>
            </w:tcBorders>
            <w:textDirection w:val="btLr"/>
          </w:tcPr>
          <w:p w14:paraId="430D38A7" w14:textId="3F98F51F" w:rsidR="00C3362A" w:rsidRPr="00807E2F" w:rsidRDefault="00C3362A" w:rsidP="00545FF6">
            <w:pPr>
              <w:pStyle w:val="Zkladntext"/>
              <w:spacing w:line="240" w:lineRule="auto"/>
              <w:jc w:val="left"/>
              <w:rPr>
                <w:rFonts w:ascii="Times New Roman" w:hAnsi="Times New Roman"/>
              </w:rPr>
            </w:pPr>
            <w:r w:rsidRPr="00807E2F">
              <w:rPr>
                <w:rFonts w:ascii="Times New Roman" w:hAnsi="Times New Roman"/>
              </w:rPr>
              <w:t>Skúšobný pretlak Skúška tesnosti (MPa)</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6D43380E" w14:textId="77777777" w:rsidR="00C3362A" w:rsidRPr="00807E2F" w:rsidRDefault="00C3362A" w:rsidP="00545FF6">
            <w:pPr>
              <w:pStyle w:val="Zkladntext"/>
              <w:spacing w:line="240" w:lineRule="auto"/>
              <w:jc w:val="left"/>
              <w:rPr>
                <w:rFonts w:ascii="Times New Roman" w:hAnsi="Times New Roman"/>
              </w:rPr>
            </w:pPr>
            <w:r w:rsidRPr="00807E2F">
              <w:rPr>
                <w:rFonts w:ascii="Times New Roman" w:hAnsi="Times New Roman"/>
              </w:rPr>
              <w:t>Trvanie skúšky</w:t>
            </w:r>
          </w:p>
          <w:p w14:paraId="46CA65AD" w14:textId="77777777" w:rsidR="00C3362A" w:rsidRPr="00807E2F" w:rsidRDefault="00C3362A" w:rsidP="00545FF6">
            <w:pPr>
              <w:pStyle w:val="Zkladntext"/>
              <w:spacing w:line="240" w:lineRule="auto"/>
              <w:jc w:val="left"/>
              <w:rPr>
                <w:rFonts w:ascii="Times New Roman" w:hAnsi="Times New Roman"/>
              </w:rPr>
            </w:pPr>
            <w:r w:rsidRPr="00807E2F">
              <w:rPr>
                <w:rFonts w:ascii="Times New Roman" w:hAnsi="Times New Roman"/>
              </w:rPr>
              <w:t>Skúška pevnosti (hod)</w:t>
            </w:r>
          </w:p>
        </w:tc>
        <w:tc>
          <w:tcPr>
            <w:tcW w:w="851" w:type="dxa"/>
            <w:tcBorders>
              <w:top w:val="single" w:sz="4" w:space="0" w:color="000000"/>
              <w:left w:val="single" w:sz="4" w:space="0" w:color="000000"/>
              <w:bottom w:val="single" w:sz="4" w:space="0" w:color="000000"/>
              <w:right w:val="single" w:sz="4" w:space="0" w:color="000000"/>
            </w:tcBorders>
            <w:textDirection w:val="btLr"/>
          </w:tcPr>
          <w:p w14:paraId="5DAB6999" w14:textId="77777777" w:rsidR="00C3362A" w:rsidRPr="00807E2F" w:rsidRDefault="00C3362A" w:rsidP="00545FF6">
            <w:pPr>
              <w:pStyle w:val="Zkladntext"/>
              <w:spacing w:line="240" w:lineRule="auto"/>
              <w:jc w:val="left"/>
              <w:rPr>
                <w:rFonts w:ascii="Times New Roman" w:hAnsi="Times New Roman"/>
              </w:rPr>
            </w:pPr>
            <w:r w:rsidRPr="00807E2F">
              <w:rPr>
                <w:rFonts w:ascii="Times New Roman" w:hAnsi="Times New Roman"/>
              </w:rPr>
              <w:t>Skúšobný pretlak</w:t>
            </w:r>
          </w:p>
          <w:p w14:paraId="13FF04ED" w14:textId="7CFD930D" w:rsidR="00C3362A" w:rsidRPr="00807E2F" w:rsidRDefault="00C3362A" w:rsidP="00545FF6">
            <w:pPr>
              <w:pStyle w:val="Zkladntext"/>
              <w:spacing w:line="240" w:lineRule="auto"/>
              <w:jc w:val="left"/>
              <w:rPr>
                <w:rFonts w:ascii="Times New Roman" w:hAnsi="Times New Roman"/>
              </w:rPr>
            </w:pPr>
            <w:r w:rsidRPr="00807E2F">
              <w:rPr>
                <w:rFonts w:ascii="Times New Roman" w:hAnsi="Times New Roman"/>
              </w:rPr>
              <w:t xml:space="preserve">Skúška tesnosti </w:t>
            </w:r>
            <w:r>
              <w:rPr>
                <w:rFonts w:ascii="Times New Roman" w:hAnsi="Times New Roman"/>
              </w:rPr>
              <w:t>(</w:t>
            </w:r>
            <w:r w:rsidRPr="00807E2F">
              <w:rPr>
                <w:rFonts w:ascii="Times New Roman" w:hAnsi="Times New Roman"/>
              </w:rPr>
              <w:t>hod)</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396CB29E" w14:textId="77777777" w:rsidR="00C3362A" w:rsidRPr="00807E2F" w:rsidRDefault="00C3362A" w:rsidP="00545FF6">
            <w:pPr>
              <w:pStyle w:val="Zkladntext"/>
              <w:spacing w:line="240" w:lineRule="auto"/>
              <w:jc w:val="left"/>
              <w:rPr>
                <w:rFonts w:ascii="Times New Roman" w:hAnsi="Times New Roman"/>
              </w:rPr>
            </w:pPr>
            <w:r w:rsidRPr="00807E2F">
              <w:rPr>
                <w:rFonts w:ascii="Times New Roman" w:hAnsi="Times New Roman"/>
              </w:rPr>
              <w:t>Skúšobné médium</w:t>
            </w:r>
          </w:p>
        </w:tc>
        <w:tc>
          <w:tcPr>
            <w:tcW w:w="993" w:type="dxa"/>
            <w:tcBorders>
              <w:top w:val="single" w:sz="4" w:space="0" w:color="000000"/>
              <w:left w:val="single" w:sz="4" w:space="0" w:color="000000"/>
              <w:bottom w:val="single" w:sz="4" w:space="0" w:color="000000"/>
              <w:right w:val="single" w:sz="4" w:space="0" w:color="000000"/>
            </w:tcBorders>
            <w:textDirection w:val="btLr"/>
          </w:tcPr>
          <w:p w14:paraId="1A0D2BEC" w14:textId="77777777" w:rsidR="00C3362A" w:rsidRPr="00807E2F" w:rsidRDefault="00C3362A" w:rsidP="00545FF6">
            <w:pPr>
              <w:pStyle w:val="Zkladntext"/>
              <w:spacing w:line="240" w:lineRule="auto"/>
              <w:jc w:val="left"/>
              <w:rPr>
                <w:rFonts w:ascii="Times New Roman" w:hAnsi="Times New Roman"/>
              </w:rPr>
            </w:pPr>
            <w:r w:rsidRPr="00807E2F">
              <w:rPr>
                <w:rFonts w:ascii="Times New Roman" w:hAnsi="Times New Roman"/>
              </w:rPr>
              <w:t>Vzťažná norma pre vykonanie skúšok</w:t>
            </w:r>
          </w:p>
        </w:tc>
        <w:tc>
          <w:tcPr>
            <w:tcW w:w="850" w:type="dxa"/>
            <w:tcBorders>
              <w:top w:val="single" w:sz="4" w:space="0" w:color="000000"/>
              <w:left w:val="single" w:sz="4" w:space="0" w:color="000000"/>
              <w:bottom w:val="single" w:sz="4" w:space="0" w:color="000000"/>
              <w:right w:val="single" w:sz="4" w:space="0" w:color="000000"/>
            </w:tcBorders>
            <w:textDirection w:val="btLr"/>
          </w:tcPr>
          <w:p w14:paraId="065AAC05" w14:textId="77777777" w:rsidR="00C3362A" w:rsidRPr="00807E2F" w:rsidRDefault="00C3362A" w:rsidP="00545FF6">
            <w:pPr>
              <w:pStyle w:val="Zkladntext"/>
              <w:jc w:val="left"/>
              <w:rPr>
                <w:rFonts w:ascii="Times New Roman" w:hAnsi="Times New Roman"/>
              </w:rPr>
            </w:pPr>
            <w:r w:rsidRPr="00807E2F">
              <w:rPr>
                <w:rFonts w:ascii="Times New Roman" w:hAnsi="Times New Roman"/>
              </w:rPr>
              <w:t>Prvá úradná skúška</w:t>
            </w:r>
          </w:p>
        </w:tc>
      </w:tr>
      <w:tr w:rsidR="00C3362A" w:rsidRPr="0092072B" w14:paraId="07D0FEEC" w14:textId="77777777" w:rsidTr="00C3362A">
        <w:trPr>
          <w:cantSplit/>
          <w:trHeight w:val="692"/>
        </w:trPr>
        <w:tc>
          <w:tcPr>
            <w:tcW w:w="1980" w:type="dxa"/>
            <w:tcBorders>
              <w:top w:val="single" w:sz="4" w:space="0" w:color="000000"/>
              <w:left w:val="single" w:sz="4" w:space="0" w:color="000000"/>
              <w:bottom w:val="single" w:sz="4" w:space="0" w:color="000000"/>
              <w:right w:val="single" w:sz="4" w:space="0" w:color="000000"/>
            </w:tcBorders>
          </w:tcPr>
          <w:p w14:paraId="49CD74DD" w14:textId="6E1C7434" w:rsidR="00C3362A" w:rsidRPr="00807E2F" w:rsidRDefault="00C3362A" w:rsidP="00545FF6">
            <w:pPr>
              <w:pStyle w:val="Zkladntext"/>
              <w:tabs>
                <w:tab w:val="left" w:pos="175"/>
              </w:tabs>
              <w:ind w:right="0"/>
              <w:rPr>
                <w:rFonts w:ascii="Times New Roman" w:hAnsi="Times New Roman"/>
              </w:rPr>
            </w:pPr>
            <w:r w:rsidRPr="00807E2F">
              <w:rPr>
                <w:rFonts w:ascii="Times New Roman" w:hAnsi="Times New Roman"/>
              </w:rPr>
              <w:t>Dusík</w:t>
            </w:r>
            <w:r>
              <w:rPr>
                <w:rFonts w:ascii="Times New Roman" w:hAnsi="Times New Roman"/>
              </w:rPr>
              <w:t xml:space="preserve"> - prívod</w:t>
            </w:r>
          </w:p>
        </w:tc>
        <w:tc>
          <w:tcPr>
            <w:tcW w:w="850" w:type="dxa"/>
            <w:tcBorders>
              <w:top w:val="single" w:sz="4" w:space="0" w:color="000000"/>
              <w:left w:val="single" w:sz="4" w:space="0" w:color="000000"/>
              <w:bottom w:val="single" w:sz="4" w:space="0" w:color="000000"/>
              <w:right w:val="single" w:sz="4" w:space="0" w:color="000000"/>
            </w:tcBorders>
          </w:tcPr>
          <w:p w14:paraId="6A092B7B" w14:textId="7AFF7C5B" w:rsidR="00C3362A" w:rsidRPr="00807E2F" w:rsidRDefault="00C3362A" w:rsidP="00C3362A">
            <w:pPr>
              <w:pStyle w:val="Zkladntext"/>
              <w:tabs>
                <w:tab w:val="left" w:pos="32"/>
              </w:tabs>
              <w:ind w:left="-110" w:right="35"/>
              <w:jc w:val="center"/>
              <w:rPr>
                <w:rFonts w:ascii="Times New Roman" w:hAnsi="Times New Roman"/>
              </w:rPr>
            </w:pPr>
            <w:r>
              <w:rPr>
                <w:rFonts w:ascii="Times New Roman" w:hAnsi="Times New Roman"/>
              </w:rPr>
              <w:t>2,0</w:t>
            </w:r>
          </w:p>
        </w:tc>
        <w:tc>
          <w:tcPr>
            <w:tcW w:w="993" w:type="dxa"/>
            <w:tcBorders>
              <w:top w:val="single" w:sz="4" w:space="0" w:color="000000"/>
              <w:left w:val="single" w:sz="4" w:space="0" w:color="000000"/>
              <w:bottom w:val="single" w:sz="4" w:space="0" w:color="000000"/>
              <w:right w:val="single" w:sz="4" w:space="0" w:color="000000"/>
            </w:tcBorders>
          </w:tcPr>
          <w:p w14:paraId="7CD60EC8" w14:textId="7C312E34" w:rsidR="00C3362A" w:rsidRPr="00807E2F" w:rsidRDefault="00C3362A" w:rsidP="00C3362A">
            <w:pPr>
              <w:pStyle w:val="Zkladntext"/>
              <w:ind w:right="-117"/>
              <w:jc w:val="center"/>
              <w:rPr>
                <w:rFonts w:ascii="Times New Roman" w:hAnsi="Times New Roman"/>
              </w:rPr>
            </w:pPr>
            <w:r>
              <w:rPr>
                <w:rFonts w:ascii="Times New Roman" w:hAnsi="Times New Roman"/>
              </w:rPr>
              <w:t>3,12</w:t>
            </w:r>
          </w:p>
        </w:tc>
        <w:tc>
          <w:tcPr>
            <w:tcW w:w="992" w:type="dxa"/>
            <w:tcBorders>
              <w:top w:val="single" w:sz="4" w:space="0" w:color="000000"/>
              <w:left w:val="single" w:sz="4" w:space="0" w:color="000000"/>
              <w:bottom w:val="single" w:sz="4" w:space="0" w:color="000000"/>
              <w:right w:val="single" w:sz="4" w:space="0" w:color="000000"/>
            </w:tcBorders>
          </w:tcPr>
          <w:p w14:paraId="3B020D96" w14:textId="2B4E8677" w:rsidR="00C3362A" w:rsidRPr="00807E2F" w:rsidRDefault="00C3362A" w:rsidP="00C3362A">
            <w:pPr>
              <w:pStyle w:val="Zkladntext"/>
              <w:ind w:right="-113"/>
              <w:jc w:val="center"/>
              <w:rPr>
                <w:rFonts w:ascii="Times New Roman" w:hAnsi="Times New Roman"/>
              </w:rPr>
            </w:pPr>
            <w:r>
              <w:rPr>
                <w:rFonts w:ascii="Times New Roman" w:hAnsi="Times New Roman"/>
              </w:rPr>
              <w:t>2,5</w:t>
            </w:r>
          </w:p>
        </w:tc>
        <w:tc>
          <w:tcPr>
            <w:tcW w:w="850" w:type="dxa"/>
            <w:tcBorders>
              <w:top w:val="single" w:sz="4" w:space="0" w:color="000000"/>
              <w:left w:val="single" w:sz="4" w:space="0" w:color="000000"/>
              <w:bottom w:val="single" w:sz="4" w:space="0" w:color="000000"/>
              <w:right w:val="single" w:sz="4" w:space="0" w:color="000000"/>
            </w:tcBorders>
          </w:tcPr>
          <w:p w14:paraId="58D001F1" w14:textId="02CDC97C" w:rsidR="00C3362A" w:rsidRPr="00807E2F" w:rsidRDefault="00C3362A" w:rsidP="00C3362A">
            <w:pPr>
              <w:pStyle w:val="Zkladntext"/>
              <w:ind w:right="42"/>
              <w:jc w:val="center"/>
              <w:rPr>
                <w:rFonts w:ascii="Times New Roman" w:hAnsi="Times New Roman"/>
              </w:rPr>
            </w:pPr>
            <w:r w:rsidRPr="00807E2F">
              <w:rPr>
                <w:rFonts w:ascii="Times New Roman" w:hAnsi="Times New Roman"/>
              </w:rPr>
              <w:t>0,5</w:t>
            </w:r>
          </w:p>
        </w:tc>
        <w:tc>
          <w:tcPr>
            <w:tcW w:w="851" w:type="dxa"/>
            <w:tcBorders>
              <w:top w:val="single" w:sz="4" w:space="0" w:color="000000"/>
              <w:left w:val="single" w:sz="4" w:space="0" w:color="000000"/>
              <w:bottom w:val="single" w:sz="4" w:space="0" w:color="000000"/>
              <w:right w:val="single" w:sz="4" w:space="0" w:color="000000"/>
            </w:tcBorders>
          </w:tcPr>
          <w:p w14:paraId="3EE75B35" w14:textId="2BB7420F" w:rsidR="00C3362A" w:rsidRPr="00807E2F" w:rsidRDefault="00C3362A" w:rsidP="00C3362A">
            <w:pPr>
              <w:pStyle w:val="Zkladntext"/>
              <w:ind w:right="0"/>
              <w:jc w:val="center"/>
              <w:rPr>
                <w:rFonts w:ascii="Times New Roman" w:hAnsi="Times New Roman"/>
              </w:rPr>
            </w:pPr>
            <w:r w:rsidRPr="00807E2F">
              <w:rPr>
                <w:rFonts w:ascii="Times New Roman" w:hAnsi="Times New Roman"/>
              </w:rPr>
              <w:t>24</w:t>
            </w:r>
          </w:p>
        </w:tc>
        <w:tc>
          <w:tcPr>
            <w:tcW w:w="850" w:type="dxa"/>
            <w:tcBorders>
              <w:top w:val="single" w:sz="4" w:space="0" w:color="000000"/>
              <w:left w:val="single" w:sz="4" w:space="0" w:color="000000"/>
              <w:bottom w:val="single" w:sz="4" w:space="0" w:color="000000"/>
              <w:right w:val="single" w:sz="4" w:space="0" w:color="000000"/>
            </w:tcBorders>
          </w:tcPr>
          <w:p w14:paraId="4CA2E63B" w14:textId="51AC55F5" w:rsidR="00C3362A" w:rsidRPr="00807E2F" w:rsidRDefault="00C3362A" w:rsidP="00C3362A">
            <w:pPr>
              <w:pStyle w:val="Zkladntext"/>
              <w:ind w:right="44"/>
              <w:jc w:val="center"/>
              <w:rPr>
                <w:rFonts w:ascii="Times New Roman" w:hAnsi="Times New Roman"/>
              </w:rPr>
            </w:pPr>
            <w:r w:rsidRPr="00807E2F">
              <w:rPr>
                <w:rFonts w:ascii="Times New Roman" w:hAnsi="Times New Roman"/>
              </w:rPr>
              <w:t>Dusík</w:t>
            </w:r>
          </w:p>
        </w:tc>
        <w:tc>
          <w:tcPr>
            <w:tcW w:w="993" w:type="dxa"/>
            <w:tcBorders>
              <w:top w:val="single" w:sz="4" w:space="0" w:color="000000"/>
              <w:left w:val="single" w:sz="4" w:space="0" w:color="000000"/>
              <w:bottom w:val="single" w:sz="4" w:space="0" w:color="000000"/>
              <w:right w:val="single" w:sz="4" w:space="0" w:color="000000"/>
            </w:tcBorders>
          </w:tcPr>
          <w:p w14:paraId="20674771" w14:textId="2234B93E" w:rsidR="00C3362A" w:rsidRPr="00807E2F" w:rsidRDefault="00C3362A" w:rsidP="00C3362A">
            <w:pPr>
              <w:pStyle w:val="Zkladntext"/>
              <w:ind w:right="-100"/>
              <w:jc w:val="center"/>
              <w:rPr>
                <w:rFonts w:ascii="Times New Roman" w:hAnsi="Times New Roman"/>
              </w:rPr>
            </w:pPr>
            <w:r w:rsidRPr="00807E2F">
              <w:rPr>
                <w:rFonts w:ascii="Times New Roman" w:hAnsi="Times New Roman"/>
              </w:rPr>
              <w:t>STN EN 13480-5</w:t>
            </w:r>
          </w:p>
        </w:tc>
        <w:tc>
          <w:tcPr>
            <w:tcW w:w="850" w:type="dxa"/>
            <w:tcBorders>
              <w:top w:val="single" w:sz="4" w:space="0" w:color="000000"/>
              <w:left w:val="single" w:sz="4" w:space="0" w:color="000000"/>
              <w:bottom w:val="single" w:sz="4" w:space="0" w:color="000000"/>
              <w:right w:val="single" w:sz="4" w:space="0" w:color="000000"/>
            </w:tcBorders>
          </w:tcPr>
          <w:p w14:paraId="352C8402" w14:textId="1D9AF87E" w:rsidR="00C3362A" w:rsidRPr="00807E2F" w:rsidRDefault="00C3362A" w:rsidP="00C3362A">
            <w:pPr>
              <w:pStyle w:val="Zkladntext"/>
              <w:tabs>
                <w:tab w:val="left" w:pos="33"/>
              </w:tabs>
              <w:ind w:right="35"/>
              <w:jc w:val="center"/>
              <w:rPr>
                <w:rFonts w:ascii="Times New Roman" w:hAnsi="Times New Roman"/>
              </w:rPr>
            </w:pPr>
            <w:r w:rsidRPr="00807E2F">
              <w:rPr>
                <w:rFonts w:ascii="Times New Roman" w:hAnsi="Times New Roman"/>
              </w:rPr>
              <w:t>Áno</w:t>
            </w:r>
          </w:p>
        </w:tc>
      </w:tr>
      <w:tr w:rsidR="00C3362A" w:rsidRPr="0092072B" w14:paraId="1828ECFA" w14:textId="77777777" w:rsidTr="00C3362A">
        <w:trPr>
          <w:cantSplit/>
          <w:trHeight w:val="547"/>
        </w:trPr>
        <w:tc>
          <w:tcPr>
            <w:tcW w:w="1980" w:type="dxa"/>
            <w:tcBorders>
              <w:top w:val="single" w:sz="4" w:space="0" w:color="000000"/>
              <w:left w:val="single" w:sz="4" w:space="0" w:color="000000"/>
              <w:bottom w:val="single" w:sz="4" w:space="0" w:color="000000"/>
              <w:right w:val="single" w:sz="4" w:space="0" w:color="000000"/>
            </w:tcBorders>
          </w:tcPr>
          <w:p w14:paraId="293C7744" w14:textId="686EDD6F" w:rsidR="00C3362A" w:rsidRPr="00807E2F" w:rsidRDefault="00C3362A" w:rsidP="00C3362A">
            <w:pPr>
              <w:pStyle w:val="Zkladntext"/>
              <w:tabs>
                <w:tab w:val="left" w:pos="175"/>
              </w:tabs>
              <w:ind w:right="0"/>
              <w:rPr>
                <w:rFonts w:ascii="Times New Roman" w:hAnsi="Times New Roman"/>
              </w:rPr>
            </w:pPr>
            <w:r w:rsidRPr="00807E2F">
              <w:rPr>
                <w:rFonts w:ascii="Times New Roman" w:hAnsi="Times New Roman"/>
              </w:rPr>
              <w:t>Dusík</w:t>
            </w:r>
            <w:r>
              <w:rPr>
                <w:rFonts w:ascii="Times New Roman" w:hAnsi="Times New Roman"/>
              </w:rPr>
              <w:t xml:space="preserve"> pre Mlynicu uhlia</w:t>
            </w:r>
          </w:p>
        </w:tc>
        <w:tc>
          <w:tcPr>
            <w:tcW w:w="850" w:type="dxa"/>
            <w:tcBorders>
              <w:top w:val="single" w:sz="4" w:space="0" w:color="000000"/>
              <w:left w:val="single" w:sz="4" w:space="0" w:color="000000"/>
              <w:bottom w:val="single" w:sz="4" w:space="0" w:color="000000"/>
              <w:right w:val="single" w:sz="4" w:space="0" w:color="000000"/>
            </w:tcBorders>
          </w:tcPr>
          <w:p w14:paraId="0FB8410D" w14:textId="3E6EDF34" w:rsidR="00C3362A" w:rsidRDefault="00C3362A" w:rsidP="00C3362A">
            <w:pPr>
              <w:pStyle w:val="Zkladntext"/>
              <w:tabs>
                <w:tab w:val="left" w:pos="32"/>
              </w:tabs>
              <w:ind w:left="-110" w:right="35"/>
              <w:jc w:val="center"/>
              <w:rPr>
                <w:rFonts w:ascii="Times New Roman" w:hAnsi="Times New Roman"/>
              </w:rPr>
            </w:pPr>
            <w:r>
              <w:rPr>
                <w:rFonts w:ascii="Times New Roman" w:hAnsi="Times New Roman"/>
              </w:rPr>
              <w:t>1,6</w:t>
            </w:r>
          </w:p>
        </w:tc>
        <w:tc>
          <w:tcPr>
            <w:tcW w:w="993" w:type="dxa"/>
            <w:tcBorders>
              <w:top w:val="single" w:sz="4" w:space="0" w:color="000000"/>
              <w:left w:val="single" w:sz="4" w:space="0" w:color="000000"/>
              <w:bottom w:val="single" w:sz="4" w:space="0" w:color="000000"/>
              <w:right w:val="single" w:sz="4" w:space="0" w:color="000000"/>
            </w:tcBorders>
          </w:tcPr>
          <w:p w14:paraId="2AA43EEE" w14:textId="185FA924" w:rsidR="00C3362A" w:rsidRDefault="00C3362A" w:rsidP="00C3362A">
            <w:pPr>
              <w:pStyle w:val="Zkladntext"/>
              <w:ind w:right="-117"/>
              <w:jc w:val="center"/>
              <w:rPr>
                <w:rFonts w:ascii="Times New Roman" w:hAnsi="Times New Roman"/>
              </w:rPr>
            </w:pPr>
            <w:r>
              <w:rPr>
                <w:rFonts w:ascii="Times New Roman" w:hAnsi="Times New Roman"/>
              </w:rPr>
              <w:t>2,5</w:t>
            </w:r>
          </w:p>
        </w:tc>
        <w:tc>
          <w:tcPr>
            <w:tcW w:w="992" w:type="dxa"/>
            <w:tcBorders>
              <w:top w:val="single" w:sz="4" w:space="0" w:color="000000"/>
              <w:left w:val="single" w:sz="4" w:space="0" w:color="000000"/>
              <w:bottom w:val="single" w:sz="4" w:space="0" w:color="000000"/>
              <w:right w:val="single" w:sz="4" w:space="0" w:color="000000"/>
            </w:tcBorders>
          </w:tcPr>
          <w:p w14:paraId="7A0EF491" w14:textId="3622A056" w:rsidR="00C3362A" w:rsidRDefault="00C3362A" w:rsidP="00C3362A">
            <w:pPr>
              <w:pStyle w:val="Zkladntext"/>
              <w:ind w:right="-113"/>
              <w:jc w:val="center"/>
              <w:rPr>
                <w:rFonts w:ascii="Times New Roman" w:hAnsi="Times New Roman"/>
              </w:rPr>
            </w:pPr>
            <w:r>
              <w:rPr>
                <w:rFonts w:ascii="Times New Roman" w:hAnsi="Times New Roman"/>
              </w:rPr>
              <w:t>2</w:t>
            </w:r>
          </w:p>
        </w:tc>
        <w:tc>
          <w:tcPr>
            <w:tcW w:w="850" w:type="dxa"/>
            <w:tcBorders>
              <w:top w:val="single" w:sz="4" w:space="0" w:color="000000"/>
              <w:left w:val="single" w:sz="4" w:space="0" w:color="000000"/>
              <w:bottom w:val="single" w:sz="4" w:space="0" w:color="000000"/>
              <w:right w:val="single" w:sz="4" w:space="0" w:color="000000"/>
            </w:tcBorders>
          </w:tcPr>
          <w:p w14:paraId="2AC96327" w14:textId="207351AE" w:rsidR="00C3362A" w:rsidRPr="00807E2F" w:rsidRDefault="00C3362A" w:rsidP="00C3362A">
            <w:pPr>
              <w:pStyle w:val="Zkladntext"/>
              <w:ind w:right="42"/>
              <w:jc w:val="center"/>
              <w:rPr>
                <w:rFonts w:ascii="Times New Roman" w:hAnsi="Times New Roman"/>
              </w:rPr>
            </w:pPr>
            <w:r w:rsidRPr="00807E2F">
              <w:rPr>
                <w:rFonts w:ascii="Times New Roman" w:hAnsi="Times New Roman"/>
              </w:rPr>
              <w:t>0,5</w:t>
            </w:r>
          </w:p>
        </w:tc>
        <w:tc>
          <w:tcPr>
            <w:tcW w:w="851" w:type="dxa"/>
            <w:tcBorders>
              <w:top w:val="single" w:sz="4" w:space="0" w:color="000000"/>
              <w:left w:val="single" w:sz="4" w:space="0" w:color="000000"/>
              <w:bottom w:val="single" w:sz="4" w:space="0" w:color="000000"/>
              <w:right w:val="single" w:sz="4" w:space="0" w:color="000000"/>
            </w:tcBorders>
          </w:tcPr>
          <w:p w14:paraId="0AED880B" w14:textId="03113EEE" w:rsidR="00C3362A" w:rsidRPr="00807E2F" w:rsidRDefault="00C3362A" w:rsidP="00C3362A">
            <w:pPr>
              <w:pStyle w:val="Zkladntext"/>
              <w:ind w:right="0"/>
              <w:jc w:val="center"/>
              <w:rPr>
                <w:rFonts w:ascii="Times New Roman" w:hAnsi="Times New Roman"/>
              </w:rPr>
            </w:pPr>
            <w:r w:rsidRPr="00807E2F">
              <w:rPr>
                <w:rFonts w:ascii="Times New Roman" w:hAnsi="Times New Roman"/>
              </w:rPr>
              <w:t>24</w:t>
            </w:r>
          </w:p>
        </w:tc>
        <w:tc>
          <w:tcPr>
            <w:tcW w:w="850" w:type="dxa"/>
            <w:tcBorders>
              <w:top w:val="single" w:sz="4" w:space="0" w:color="000000"/>
              <w:left w:val="single" w:sz="4" w:space="0" w:color="000000"/>
              <w:bottom w:val="single" w:sz="4" w:space="0" w:color="000000"/>
              <w:right w:val="single" w:sz="4" w:space="0" w:color="000000"/>
            </w:tcBorders>
          </w:tcPr>
          <w:p w14:paraId="5588BC4D" w14:textId="47A7E536" w:rsidR="00C3362A" w:rsidRPr="00807E2F" w:rsidRDefault="00C3362A" w:rsidP="00C3362A">
            <w:pPr>
              <w:pStyle w:val="Zkladntext"/>
              <w:ind w:right="44"/>
              <w:jc w:val="center"/>
              <w:rPr>
                <w:rFonts w:ascii="Times New Roman" w:hAnsi="Times New Roman"/>
              </w:rPr>
            </w:pPr>
            <w:r w:rsidRPr="00807E2F">
              <w:rPr>
                <w:rFonts w:ascii="Times New Roman" w:hAnsi="Times New Roman"/>
              </w:rPr>
              <w:t>Dusík</w:t>
            </w:r>
          </w:p>
        </w:tc>
        <w:tc>
          <w:tcPr>
            <w:tcW w:w="993" w:type="dxa"/>
            <w:tcBorders>
              <w:top w:val="single" w:sz="4" w:space="0" w:color="000000"/>
              <w:left w:val="single" w:sz="4" w:space="0" w:color="000000"/>
              <w:bottom w:val="single" w:sz="4" w:space="0" w:color="000000"/>
              <w:right w:val="single" w:sz="4" w:space="0" w:color="000000"/>
            </w:tcBorders>
          </w:tcPr>
          <w:p w14:paraId="79ACB98D" w14:textId="5BB3408F" w:rsidR="00C3362A" w:rsidRPr="00807E2F" w:rsidRDefault="00C3362A" w:rsidP="00C3362A">
            <w:pPr>
              <w:pStyle w:val="Zkladntext"/>
              <w:ind w:right="-100"/>
              <w:jc w:val="center"/>
              <w:rPr>
                <w:rFonts w:ascii="Times New Roman" w:hAnsi="Times New Roman"/>
              </w:rPr>
            </w:pPr>
            <w:r w:rsidRPr="00807E2F">
              <w:rPr>
                <w:rFonts w:ascii="Times New Roman" w:hAnsi="Times New Roman"/>
              </w:rPr>
              <w:t>STN EN 13480-5</w:t>
            </w:r>
          </w:p>
        </w:tc>
        <w:tc>
          <w:tcPr>
            <w:tcW w:w="850" w:type="dxa"/>
            <w:tcBorders>
              <w:top w:val="single" w:sz="4" w:space="0" w:color="000000"/>
              <w:left w:val="single" w:sz="4" w:space="0" w:color="000000"/>
              <w:bottom w:val="single" w:sz="4" w:space="0" w:color="000000"/>
              <w:right w:val="single" w:sz="4" w:space="0" w:color="000000"/>
            </w:tcBorders>
          </w:tcPr>
          <w:p w14:paraId="72573F6B" w14:textId="1EABD375" w:rsidR="00C3362A" w:rsidRPr="00807E2F" w:rsidRDefault="00C3362A" w:rsidP="00C3362A">
            <w:pPr>
              <w:pStyle w:val="Zkladntext"/>
              <w:tabs>
                <w:tab w:val="left" w:pos="33"/>
              </w:tabs>
              <w:ind w:right="35"/>
              <w:jc w:val="center"/>
              <w:rPr>
                <w:rFonts w:ascii="Times New Roman" w:hAnsi="Times New Roman"/>
              </w:rPr>
            </w:pPr>
            <w:r w:rsidRPr="00807E2F">
              <w:rPr>
                <w:rFonts w:ascii="Times New Roman" w:hAnsi="Times New Roman"/>
              </w:rPr>
              <w:t>Áno</w:t>
            </w:r>
          </w:p>
        </w:tc>
      </w:tr>
      <w:tr w:rsidR="00C3362A" w:rsidRPr="0092072B" w14:paraId="3101BA2F" w14:textId="77777777" w:rsidTr="00C3362A">
        <w:trPr>
          <w:cantSplit/>
          <w:trHeight w:val="547"/>
        </w:trPr>
        <w:tc>
          <w:tcPr>
            <w:tcW w:w="1980" w:type="dxa"/>
            <w:tcBorders>
              <w:top w:val="single" w:sz="4" w:space="0" w:color="000000"/>
              <w:left w:val="single" w:sz="4" w:space="0" w:color="000000"/>
              <w:bottom w:val="single" w:sz="4" w:space="0" w:color="000000"/>
              <w:right w:val="single" w:sz="4" w:space="0" w:color="000000"/>
            </w:tcBorders>
          </w:tcPr>
          <w:p w14:paraId="28A55784" w14:textId="1D4AA729" w:rsidR="00C3362A" w:rsidRPr="00807E2F" w:rsidRDefault="00C3362A" w:rsidP="00C3362A">
            <w:pPr>
              <w:pStyle w:val="Zkladntext"/>
              <w:tabs>
                <w:tab w:val="left" w:pos="175"/>
              </w:tabs>
              <w:ind w:right="0"/>
              <w:rPr>
                <w:rFonts w:ascii="Times New Roman" w:hAnsi="Times New Roman"/>
              </w:rPr>
            </w:pPr>
            <w:r>
              <w:rPr>
                <w:rFonts w:ascii="Times New Roman" w:hAnsi="Times New Roman"/>
              </w:rPr>
              <w:lastRenderedPageBreak/>
              <w:t xml:space="preserve">Dusík pre </w:t>
            </w:r>
            <w:proofErr w:type="spellStart"/>
            <w:r>
              <w:rPr>
                <w:rFonts w:ascii="Times New Roman" w:hAnsi="Times New Roman"/>
              </w:rPr>
              <w:t>vrtačky</w:t>
            </w:r>
            <w:proofErr w:type="spellEnd"/>
            <w:r>
              <w:rPr>
                <w:rFonts w:ascii="Times New Roman" w:hAnsi="Times New Roman"/>
              </w:rPr>
              <w:t xml:space="preserve"> VP1, 2, 3</w:t>
            </w:r>
          </w:p>
        </w:tc>
        <w:tc>
          <w:tcPr>
            <w:tcW w:w="850" w:type="dxa"/>
            <w:tcBorders>
              <w:top w:val="single" w:sz="4" w:space="0" w:color="000000"/>
              <w:left w:val="single" w:sz="4" w:space="0" w:color="000000"/>
              <w:bottom w:val="single" w:sz="4" w:space="0" w:color="000000"/>
              <w:right w:val="single" w:sz="4" w:space="0" w:color="000000"/>
            </w:tcBorders>
          </w:tcPr>
          <w:p w14:paraId="6A1B250A" w14:textId="264DCDBA" w:rsidR="00C3362A" w:rsidRDefault="00C3362A" w:rsidP="00C3362A">
            <w:pPr>
              <w:pStyle w:val="Zkladntext"/>
              <w:tabs>
                <w:tab w:val="left" w:pos="32"/>
              </w:tabs>
              <w:ind w:left="-110" w:right="35"/>
              <w:jc w:val="center"/>
              <w:rPr>
                <w:rFonts w:ascii="Times New Roman" w:hAnsi="Times New Roman"/>
              </w:rPr>
            </w:pPr>
            <w:r>
              <w:rPr>
                <w:rFonts w:ascii="Times New Roman" w:hAnsi="Times New Roman"/>
              </w:rPr>
              <w:t>1,1</w:t>
            </w:r>
          </w:p>
        </w:tc>
        <w:tc>
          <w:tcPr>
            <w:tcW w:w="993" w:type="dxa"/>
            <w:tcBorders>
              <w:top w:val="single" w:sz="4" w:space="0" w:color="000000"/>
              <w:left w:val="single" w:sz="4" w:space="0" w:color="000000"/>
              <w:bottom w:val="single" w:sz="4" w:space="0" w:color="000000"/>
              <w:right w:val="single" w:sz="4" w:space="0" w:color="000000"/>
            </w:tcBorders>
          </w:tcPr>
          <w:p w14:paraId="2E68D26A" w14:textId="3AFE9913" w:rsidR="00C3362A" w:rsidRDefault="00C3362A" w:rsidP="00C3362A">
            <w:pPr>
              <w:pStyle w:val="Zkladntext"/>
              <w:ind w:right="-117"/>
              <w:jc w:val="center"/>
              <w:rPr>
                <w:rFonts w:ascii="Times New Roman" w:hAnsi="Times New Roman"/>
              </w:rPr>
            </w:pPr>
            <w:r>
              <w:rPr>
                <w:rFonts w:ascii="Times New Roman" w:hAnsi="Times New Roman"/>
              </w:rPr>
              <w:t>1,9</w:t>
            </w:r>
          </w:p>
        </w:tc>
        <w:tc>
          <w:tcPr>
            <w:tcW w:w="992" w:type="dxa"/>
            <w:tcBorders>
              <w:top w:val="single" w:sz="4" w:space="0" w:color="000000"/>
              <w:left w:val="single" w:sz="4" w:space="0" w:color="000000"/>
              <w:bottom w:val="single" w:sz="4" w:space="0" w:color="000000"/>
              <w:right w:val="single" w:sz="4" w:space="0" w:color="000000"/>
            </w:tcBorders>
          </w:tcPr>
          <w:p w14:paraId="065D07ED" w14:textId="487EBBD7" w:rsidR="00C3362A" w:rsidRDefault="00C3362A" w:rsidP="00C3362A">
            <w:pPr>
              <w:pStyle w:val="Zkladntext"/>
              <w:ind w:right="-113"/>
              <w:jc w:val="center"/>
              <w:rPr>
                <w:rFonts w:ascii="Times New Roman" w:hAnsi="Times New Roman"/>
              </w:rPr>
            </w:pPr>
            <w:r>
              <w:rPr>
                <w:rFonts w:ascii="Times New Roman" w:hAnsi="Times New Roman"/>
              </w:rPr>
              <w:t>1,5</w:t>
            </w:r>
          </w:p>
        </w:tc>
        <w:tc>
          <w:tcPr>
            <w:tcW w:w="850" w:type="dxa"/>
            <w:tcBorders>
              <w:top w:val="single" w:sz="4" w:space="0" w:color="000000"/>
              <w:left w:val="single" w:sz="4" w:space="0" w:color="000000"/>
              <w:bottom w:val="single" w:sz="4" w:space="0" w:color="000000"/>
              <w:right w:val="single" w:sz="4" w:space="0" w:color="000000"/>
            </w:tcBorders>
          </w:tcPr>
          <w:p w14:paraId="3A05B34A" w14:textId="4E4817C4" w:rsidR="00C3362A" w:rsidRPr="00807E2F" w:rsidRDefault="00C3362A" w:rsidP="00C3362A">
            <w:pPr>
              <w:pStyle w:val="Zkladntext"/>
              <w:ind w:right="42"/>
              <w:jc w:val="center"/>
              <w:rPr>
                <w:rFonts w:ascii="Times New Roman" w:hAnsi="Times New Roman"/>
              </w:rPr>
            </w:pPr>
            <w:r>
              <w:rPr>
                <w:rFonts w:ascii="Times New Roman" w:hAnsi="Times New Roman"/>
              </w:rPr>
              <w:t>0,5</w:t>
            </w:r>
          </w:p>
        </w:tc>
        <w:tc>
          <w:tcPr>
            <w:tcW w:w="851" w:type="dxa"/>
            <w:tcBorders>
              <w:top w:val="single" w:sz="4" w:space="0" w:color="000000"/>
              <w:left w:val="single" w:sz="4" w:space="0" w:color="000000"/>
              <w:bottom w:val="single" w:sz="4" w:space="0" w:color="000000"/>
              <w:right w:val="single" w:sz="4" w:space="0" w:color="000000"/>
            </w:tcBorders>
          </w:tcPr>
          <w:p w14:paraId="07BBED76" w14:textId="4FEE0758" w:rsidR="00C3362A" w:rsidRPr="00807E2F" w:rsidRDefault="00C3362A" w:rsidP="00C3362A">
            <w:pPr>
              <w:pStyle w:val="Zkladntext"/>
              <w:ind w:right="0"/>
              <w:jc w:val="center"/>
              <w:rPr>
                <w:rFonts w:ascii="Times New Roman" w:hAnsi="Times New Roman"/>
              </w:rPr>
            </w:pPr>
            <w:r>
              <w:rPr>
                <w:rFonts w:ascii="Times New Roman" w:hAnsi="Times New Roman"/>
              </w:rPr>
              <w:t>24</w:t>
            </w:r>
          </w:p>
        </w:tc>
        <w:tc>
          <w:tcPr>
            <w:tcW w:w="850" w:type="dxa"/>
            <w:tcBorders>
              <w:top w:val="single" w:sz="4" w:space="0" w:color="000000"/>
              <w:left w:val="single" w:sz="4" w:space="0" w:color="000000"/>
              <w:bottom w:val="single" w:sz="4" w:space="0" w:color="000000"/>
              <w:right w:val="single" w:sz="4" w:space="0" w:color="000000"/>
            </w:tcBorders>
          </w:tcPr>
          <w:p w14:paraId="4F917799" w14:textId="23F85EFD" w:rsidR="00C3362A" w:rsidRPr="00807E2F" w:rsidRDefault="00C3362A" w:rsidP="00C3362A">
            <w:pPr>
              <w:pStyle w:val="Zkladntext"/>
              <w:ind w:right="44"/>
              <w:jc w:val="center"/>
              <w:rPr>
                <w:rFonts w:ascii="Times New Roman" w:hAnsi="Times New Roman"/>
              </w:rPr>
            </w:pPr>
            <w:r w:rsidRPr="00807E2F">
              <w:rPr>
                <w:rFonts w:ascii="Times New Roman" w:hAnsi="Times New Roman"/>
              </w:rPr>
              <w:t>Dusík</w:t>
            </w:r>
          </w:p>
        </w:tc>
        <w:tc>
          <w:tcPr>
            <w:tcW w:w="993" w:type="dxa"/>
            <w:tcBorders>
              <w:top w:val="single" w:sz="4" w:space="0" w:color="000000"/>
              <w:left w:val="single" w:sz="4" w:space="0" w:color="000000"/>
              <w:bottom w:val="single" w:sz="4" w:space="0" w:color="000000"/>
              <w:right w:val="single" w:sz="4" w:space="0" w:color="000000"/>
            </w:tcBorders>
          </w:tcPr>
          <w:p w14:paraId="1AA5F71C" w14:textId="0A60D586" w:rsidR="00C3362A" w:rsidRPr="00807E2F" w:rsidRDefault="00C3362A" w:rsidP="00C3362A">
            <w:pPr>
              <w:pStyle w:val="Zkladntext"/>
              <w:ind w:right="-100"/>
              <w:jc w:val="center"/>
              <w:rPr>
                <w:rFonts w:ascii="Times New Roman" w:hAnsi="Times New Roman"/>
              </w:rPr>
            </w:pPr>
            <w:r w:rsidRPr="00807E2F">
              <w:rPr>
                <w:rFonts w:ascii="Times New Roman" w:hAnsi="Times New Roman"/>
              </w:rPr>
              <w:t>STN EN 13480-5</w:t>
            </w:r>
          </w:p>
        </w:tc>
        <w:tc>
          <w:tcPr>
            <w:tcW w:w="850" w:type="dxa"/>
            <w:tcBorders>
              <w:top w:val="single" w:sz="4" w:space="0" w:color="000000"/>
              <w:left w:val="single" w:sz="4" w:space="0" w:color="000000"/>
              <w:bottom w:val="single" w:sz="4" w:space="0" w:color="000000"/>
              <w:right w:val="single" w:sz="4" w:space="0" w:color="000000"/>
            </w:tcBorders>
          </w:tcPr>
          <w:p w14:paraId="6C05AE6F" w14:textId="3FEC1F57" w:rsidR="00C3362A" w:rsidRPr="00807E2F" w:rsidRDefault="00C3362A" w:rsidP="00C3362A">
            <w:pPr>
              <w:pStyle w:val="Zkladntext"/>
              <w:tabs>
                <w:tab w:val="left" w:pos="33"/>
              </w:tabs>
              <w:ind w:right="35"/>
              <w:jc w:val="center"/>
              <w:rPr>
                <w:rFonts w:ascii="Times New Roman" w:hAnsi="Times New Roman"/>
              </w:rPr>
            </w:pPr>
            <w:r w:rsidRPr="00807E2F">
              <w:rPr>
                <w:rFonts w:ascii="Times New Roman" w:hAnsi="Times New Roman"/>
              </w:rPr>
              <w:t>Áno</w:t>
            </w:r>
          </w:p>
        </w:tc>
      </w:tr>
      <w:tr w:rsidR="00C3362A" w:rsidRPr="0092072B" w14:paraId="22C91454" w14:textId="77777777" w:rsidTr="00C3362A">
        <w:trPr>
          <w:cantSplit/>
          <w:trHeight w:val="547"/>
        </w:trPr>
        <w:tc>
          <w:tcPr>
            <w:tcW w:w="1980" w:type="dxa"/>
            <w:tcBorders>
              <w:top w:val="single" w:sz="4" w:space="0" w:color="000000"/>
              <w:left w:val="single" w:sz="4" w:space="0" w:color="000000"/>
              <w:bottom w:val="single" w:sz="4" w:space="0" w:color="000000"/>
              <w:right w:val="single" w:sz="4" w:space="0" w:color="000000"/>
            </w:tcBorders>
          </w:tcPr>
          <w:p w14:paraId="0B9108C0" w14:textId="37D66842" w:rsidR="00C3362A" w:rsidRPr="00807E2F" w:rsidRDefault="00C3362A" w:rsidP="00C3362A">
            <w:pPr>
              <w:pStyle w:val="Zkladntext"/>
              <w:tabs>
                <w:tab w:val="left" w:pos="175"/>
              </w:tabs>
              <w:ind w:right="0"/>
              <w:rPr>
                <w:rFonts w:ascii="Times New Roman" w:hAnsi="Times New Roman"/>
              </w:rPr>
            </w:pPr>
            <w:r>
              <w:rPr>
                <w:rFonts w:ascii="Times New Roman" w:hAnsi="Times New Roman"/>
              </w:rPr>
              <w:t>Dusík pre chladenie sadzobne VP3</w:t>
            </w:r>
          </w:p>
        </w:tc>
        <w:tc>
          <w:tcPr>
            <w:tcW w:w="850" w:type="dxa"/>
            <w:tcBorders>
              <w:top w:val="single" w:sz="4" w:space="0" w:color="000000"/>
              <w:left w:val="single" w:sz="4" w:space="0" w:color="000000"/>
              <w:bottom w:val="single" w:sz="4" w:space="0" w:color="000000"/>
              <w:right w:val="single" w:sz="4" w:space="0" w:color="000000"/>
            </w:tcBorders>
          </w:tcPr>
          <w:p w14:paraId="56096053" w14:textId="22D4C885" w:rsidR="00C3362A" w:rsidRDefault="00C3362A" w:rsidP="00C3362A">
            <w:pPr>
              <w:pStyle w:val="Zkladntext"/>
              <w:tabs>
                <w:tab w:val="left" w:pos="32"/>
              </w:tabs>
              <w:ind w:left="-110" w:right="35"/>
              <w:jc w:val="center"/>
              <w:rPr>
                <w:rFonts w:ascii="Times New Roman" w:hAnsi="Times New Roman"/>
              </w:rPr>
            </w:pPr>
            <w:r>
              <w:rPr>
                <w:rFonts w:ascii="Times New Roman" w:hAnsi="Times New Roman"/>
              </w:rPr>
              <w:t>0,17</w:t>
            </w:r>
          </w:p>
        </w:tc>
        <w:tc>
          <w:tcPr>
            <w:tcW w:w="993" w:type="dxa"/>
            <w:tcBorders>
              <w:top w:val="single" w:sz="4" w:space="0" w:color="000000"/>
              <w:left w:val="single" w:sz="4" w:space="0" w:color="000000"/>
              <w:bottom w:val="single" w:sz="4" w:space="0" w:color="000000"/>
              <w:right w:val="single" w:sz="4" w:space="0" w:color="000000"/>
            </w:tcBorders>
          </w:tcPr>
          <w:p w14:paraId="40C1414B" w14:textId="5D623E4E" w:rsidR="00C3362A" w:rsidRDefault="00C3362A" w:rsidP="00C3362A">
            <w:pPr>
              <w:pStyle w:val="Zkladntext"/>
              <w:ind w:right="-117"/>
              <w:jc w:val="center"/>
              <w:rPr>
                <w:rFonts w:ascii="Times New Roman" w:hAnsi="Times New Roman"/>
              </w:rPr>
            </w:pPr>
            <w:r>
              <w:rPr>
                <w:rFonts w:ascii="Times New Roman" w:hAnsi="Times New Roman"/>
              </w:rPr>
              <w:t>0,5</w:t>
            </w:r>
          </w:p>
        </w:tc>
        <w:tc>
          <w:tcPr>
            <w:tcW w:w="992" w:type="dxa"/>
            <w:tcBorders>
              <w:top w:val="single" w:sz="4" w:space="0" w:color="000000"/>
              <w:left w:val="single" w:sz="4" w:space="0" w:color="000000"/>
              <w:bottom w:val="single" w:sz="4" w:space="0" w:color="000000"/>
              <w:right w:val="single" w:sz="4" w:space="0" w:color="000000"/>
            </w:tcBorders>
          </w:tcPr>
          <w:p w14:paraId="50F2BEB9" w14:textId="7430E241" w:rsidR="00C3362A" w:rsidRDefault="00C3362A" w:rsidP="00C3362A">
            <w:pPr>
              <w:pStyle w:val="Zkladntext"/>
              <w:ind w:right="-113"/>
              <w:jc w:val="center"/>
              <w:rPr>
                <w:rFonts w:ascii="Times New Roman" w:hAnsi="Times New Roman"/>
              </w:rPr>
            </w:pPr>
            <w:r>
              <w:rPr>
                <w:rFonts w:ascii="Times New Roman" w:hAnsi="Times New Roman"/>
              </w:rPr>
              <w:t>0,4</w:t>
            </w:r>
          </w:p>
        </w:tc>
        <w:tc>
          <w:tcPr>
            <w:tcW w:w="850" w:type="dxa"/>
            <w:tcBorders>
              <w:top w:val="single" w:sz="4" w:space="0" w:color="000000"/>
              <w:left w:val="single" w:sz="4" w:space="0" w:color="000000"/>
              <w:bottom w:val="single" w:sz="4" w:space="0" w:color="000000"/>
              <w:right w:val="single" w:sz="4" w:space="0" w:color="000000"/>
            </w:tcBorders>
          </w:tcPr>
          <w:p w14:paraId="0B8BAF4E" w14:textId="17846BF2" w:rsidR="00C3362A" w:rsidRPr="00807E2F" w:rsidRDefault="00C3362A" w:rsidP="00C3362A">
            <w:pPr>
              <w:pStyle w:val="Zkladntext"/>
              <w:ind w:right="42"/>
              <w:jc w:val="center"/>
              <w:rPr>
                <w:rFonts w:ascii="Times New Roman" w:hAnsi="Times New Roman"/>
              </w:rPr>
            </w:pPr>
            <w:r>
              <w:rPr>
                <w:rFonts w:ascii="Times New Roman" w:hAnsi="Times New Roman"/>
              </w:rPr>
              <w:t>0,5</w:t>
            </w:r>
          </w:p>
        </w:tc>
        <w:tc>
          <w:tcPr>
            <w:tcW w:w="851" w:type="dxa"/>
            <w:tcBorders>
              <w:top w:val="single" w:sz="4" w:space="0" w:color="000000"/>
              <w:left w:val="single" w:sz="4" w:space="0" w:color="000000"/>
              <w:bottom w:val="single" w:sz="4" w:space="0" w:color="000000"/>
              <w:right w:val="single" w:sz="4" w:space="0" w:color="000000"/>
            </w:tcBorders>
          </w:tcPr>
          <w:p w14:paraId="08D0ECA0" w14:textId="07B7D2DB" w:rsidR="00C3362A" w:rsidRPr="00807E2F" w:rsidRDefault="00C3362A" w:rsidP="00C3362A">
            <w:pPr>
              <w:pStyle w:val="Zkladntext"/>
              <w:ind w:right="0"/>
              <w:jc w:val="center"/>
              <w:rPr>
                <w:rFonts w:ascii="Times New Roman" w:hAnsi="Times New Roman"/>
              </w:rPr>
            </w:pPr>
            <w:r>
              <w:rPr>
                <w:rFonts w:ascii="Times New Roman" w:hAnsi="Times New Roman"/>
              </w:rPr>
              <w:t>24</w:t>
            </w:r>
          </w:p>
        </w:tc>
        <w:tc>
          <w:tcPr>
            <w:tcW w:w="850" w:type="dxa"/>
            <w:tcBorders>
              <w:top w:val="single" w:sz="4" w:space="0" w:color="000000"/>
              <w:left w:val="single" w:sz="4" w:space="0" w:color="000000"/>
              <w:bottom w:val="single" w:sz="4" w:space="0" w:color="000000"/>
              <w:right w:val="single" w:sz="4" w:space="0" w:color="000000"/>
            </w:tcBorders>
          </w:tcPr>
          <w:p w14:paraId="52126CD2" w14:textId="7FC3A2CE" w:rsidR="00C3362A" w:rsidRPr="00807E2F" w:rsidRDefault="00C3362A" w:rsidP="00C3362A">
            <w:pPr>
              <w:pStyle w:val="Zkladntext"/>
              <w:ind w:right="44"/>
              <w:jc w:val="center"/>
              <w:rPr>
                <w:rFonts w:ascii="Times New Roman" w:hAnsi="Times New Roman"/>
              </w:rPr>
            </w:pPr>
            <w:r w:rsidRPr="00807E2F">
              <w:rPr>
                <w:rFonts w:ascii="Times New Roman" w:hAnsi="Times New Roman"/>
              </w:rPr>
              <w:t>Dusík</w:t>
            </w:r>
          </w:p>
        </w:tc>
        <w:tc>
          <w:tcPr>
            <w:tcW w:w="993" w:type="dxa"/>
            <w:tcBorders>
              <w:top w:val="single" w:sz="4" w:space="0" w:color="000000"/>
              <w:left w:val="single" w:sz="4" w:space="0" w:color="000000"/>
              <w:bottom w:val="single" w:sz="4" w:space="0" w:color="000000"/>
              <w:right w:val="single" w:sz="4" w:space="0" w:color="000000"/>
            </w:tcBorders>
          </w:tcPr>
          <w:p w14:paraId="27E5A50F" w14:textId="0F49B8F7" w:rsidR="00C3362A" w:rsidRPr="00807E2F" w:rsidRDefault="00C3362A" w:rsidP="00C3362A">
            <w:pPr>
              <w:pStyle w:val="Zkladntext"/>
              <w:ind w:right="-100"/>
              <w:jc w:val="center"/>
              <w:rPr>
                <w:rFonts w:ascii="Times New Roman" w:hAnsi="Times New Roman"/>
              </w:rPr>
            </w:pPr>
            <w:r w:rsidRPr="00807E2F">
              <w:rPr>
                <w:rFonts w:ascii="Times New Roman" w:hAnsi="Times New Roman"/>
              </w:rPr>
              <w:t>STN EN 13480-5</w:t>
            </w:r>
          </w:p>
        </w:tc>
        <w:tc>
          <w:tcPr>
            <w:tcW w:w="850" w:type="dxa"/>
            <w:tcBorders>
              <w:top w:val="single" w:sz="4" w:space="0" w:color="000000"/>
              <w:left w:val="single" w:sz="4" w:space="0" w:color="000000"/>
              <w:bottom w:val="single" w:sz="4" w:space="0" w:color="000000"/>
              <w:right w:val="single" w:sz="4" w:space="0" w:color="000000"/>
            </w:tcBorders>
          </w:tcPr>
          <w:p w14:paraId="2FF9F216" w14:textId="3C270718" w:rsidR="00C3362A" w:rsidRPr="00807E2F" w:rsidRDefault="00C3362A" w:rsidP="00C3362A">
            <w:pPr>
              <w:pStyle w:val="Zkladntext"/>
              <w:tabs>
                <w:tab w:val="left" w:pos="33"/>
              </w:tabs>
              <w:ind w:right="35"/>
              <w:jc w:val="center"/>
              <w:rPr>
                <w:rFonts w:ascii="Times New Roman" w:hAnsi="Times New Roman"/>
              </w:rPr>
            </w:pPr>
            <w:r>
              <w:rPr>
                <w:rFonts w:ascii="Times New Roman" w:hAnsi="Times New Roman"/>
              </w:rPr>
              <w:t>Nie</w:t>
            </w:r>
          </w:p>
        </w:tc>
      </w:tr>
      <w:tr w:rsidR="00C00764" w:rsidRPr="0092072B" w14:paraId="5E175A63" w14:textId="77777777" w:rsidTr="00C3362A">
        <w:trPr>
          <w:cantSplit/>
          <w:trHeight w:val="547"/>
        </w:trPr>
        <w:tc>
          <w:tcPr>
            <w:tcW w:w="1980" w:type="dxa"/>
            <w:tcBorders>
              <w:top w:val="single" w:sz="4" w:space="0" w:color="000000"/>
              <w:left w:val="single" w:sz="4" w:space="0" w:color="000000"/>
              <w:bottom w:val="single" w:sz="4" w:space="0" w:color="000000"/>
              <w:right w:val="single" w:sz="4" w:space="0" w:color="000000"/>
            </w:tcBorders>
          </w:tcPr>
          <w:p w14:paraId="06E25C1B" w14:textId="67857792" w:rsidR="00C00764" w:rsidRDefault="00C00764" w:rsidP="00C00764">
            <w:pPr>
              <w:pStyle w:val="Zkladntext"/>
              <w:tabs>
                <w:tab w:val="left" w:pos="175"/>
              </w:tabs>
              <w:ind w:right="0"/>
              <w:rPr>
                <w:rFonts w:ascii="Times New Roman" w:hAnsi="Times New Roman"/>
              </w:rPr>
            </w:pPr>
            <w:r>
              <w:rPr>
                <w:rFonts w:ascii="Times New Roman" w:hAnsi="Times New Roman"/>
              </w:rPr>
              <w:t>Chladiaca voda</w:t>
            </w:r>
          </w:p>
        </w:tc>
        <w:tc>
          <w:tcPr>
            <w:tcW w:w="850" w:type="dxa"/>
            <w:tcBorders>
              <w:top w:val="single" w:sz="4" w:space="0" w:color="000000"/>
              <w:left w:val="single" w:sz="4" w:space="0" w:color="000000"/>
              <w:bottom w:val="single" w:sz="4" w:space="0" w:color="000000"/>
              <w:right w:val="single" w:sz="4" w:space="0" w:color="000000"/>
            </w:tcBorders>
          </w:tcPr>
          <w:p w14:paraId="34F4297D" w14:textId="5617A276" w:rsidR="00C00764" w:rsidRDefault="00C00764" w:rsidP="00C00764">
            <w:pPr>
              <w:pStyle w:val="Zkladntext"/>
              <w:tabs>
                <w:tab w:val="left" w:pos="32"/>
              </w:tabs>
              <w:ind w:left="-110" w:right="35"/>
              <w:jc w:val="center"/>
              <w:rPr>
                <w:rFonts w:ascii="Times New Roman" w:hAnsi="Times New Roman"/>
              </w:rPr>
            </w:pPr>
            <w:r>
              <w:rPr>
                <w:rFonts w:ascii="Times New Roman" w:hAnsi="Times New Roman"/>
              </w:rPr>
              <w:t>0,3</w:t>
            </w:r>
          </w:p>
        </w:tc>
        <w:tc>
          <w:tcPr>
            <w:tcW w:w="993" w:type="dxa"/>
            <w:tcBorders>
              <w:top w:val="single" w:sz="4" w:space="0" w:color="000000"/>
              <w:left w:val="single" w:sz="4" w:space="0" w:color="000000"/>
              <w:bottom w:val="single" w:sz="4" w:space="0" w:color="000000"/>
              <w:right w:val="single" w:sz="4" w:space="0" w:color="000000"/>
            </w:tcBorders>
          </w:tcPr>
          <w:p w14:paraId="15E8644C" w14:textId="12EEABD9" w:rsidR="00C00764" w:rsidRDefault="00C00764" w:rsidP="00C00764">
            <w:pPr>
              <w:pStyle w:val="Zkladntext"/>
              <w:ind w:right="-117"/>
              <w:jc w:val="center"/>
              <w:rPr>
                <w:rFonts w:ascii="Times New Roman" w:hAnsi="Times New Roman"/>
              </w:rPr>
            </w:pPr>
            <w:r>
              <w:rPr>
                <w:rFonts w:ascii="Times New Roman" w:hAnsi="Times New Roman"/>
              </w:rPr>
              <w:t>0,63</w:t>
            </w:r>
          </w:p>
        </w:tc>
        <w:tc>
          <w:tcPr>
            <w:tcW w:w="992" w:type="dxa"/>
            <w:tcBorders>
              <w:top w:val="single" w:sz="4" w:space="0" w:color="000000"/>
              <w:left w:val="single" w:sz="4" w:space="0" w:color="000000"/>
              <w:bottom w:val="single" w:sz="4" w:space="0" w:color="000000"/>
              <w:right w:val="single" w:sz="4" w:space="0" w:color="000000"/>
            </w:tcBorders>
          </w:tcPr>
          <w:p w14:paraId="0F5C80D1" w14:textId="4255EBB4" w:rsidR="00C00764" w:rsidRDefault="00C00764" w:rsidP="00C00764">
            <w:pPr>
              <w:pStyle w:val="Zkladntext"/>
              <w:ind w:right="-113"/>
              <w:jc w:val="center"/>
              <w:rPr>
                <w:rFonts w:ascii="Times New Roman" w:hAnsi="Times New Roman"/>
              </w:rPr>
            </w:pPr>
            <w:r>
              <w:rPr>
                <w:rFonts w:ascii="Times New Roman" w:hAnsi="Times New Roman"/>
              </w:rPr>
              <w:t>0,5</w:t>
            </w:r>
          </w:p>
        </w:tc>
        <w:tc>
          <w:tcPr>
            <w:tcW w:w="850" w:type="dxa"/>
            <w:tcBorders>
              <w:top w:val="single" w:sz="4" w:space="0" w:color="000000"/>
              <w:left w:val="single" w:sz="4" w:space="0" w:color="000000"/>
              <w:bottom w:val="single" w:sz="4" w:space="0" w:color="000000"/>
              <w:right w:val="single" w:sz="4" w:space="0" w:color="000000"/>
            </w:tcBorders>
          </w:tcPr>
          <w:p w14:paraId="6AC69728" w14:textId="7B0A2148" w:rsidR="00C00764" w:rsidRDefault="00C00764" w:rsidP="00C00764">
            <w:pPr>
              <w:pStyle w:val="Zkladntext"/>
              <w:ind w:right="42"/>
              <w:jc w:val="center"/>
              <w:rPr>
                <w:rFonts w:ascii="Times New Roman" w:hAnsi="Times New Roman"/>
              </w:rPr>
            </w:pPr>
            <w:r>
              <w:rPr>
                <w:rFonts w:ascii="Times New Roman" w:hAnsi="Times New Roman"/>
              </w:rPr>
              <w:t>0,5</w:t>
            </w:r>
          </w:p>
        </w:tc>
        <w:tc>
          <w:tcPr>
            <w:tcW w:w="851" w:type="dxa"/>
            <w:tcBorders>
              <w:top w:val="single" w:sz="4" w:space="0" w:color="000000"/>
              <w:left w:val="single" w:sz="4" w:space="0" w:color="000000"/>
              <w:bottom w:val="single" w:sz="4" w:space="0" w:color="000000"/>
              <w:right w:val="single" w:sz="4" w:space="0" w:color="000000"/>
            </w:tcBorders>
          </w:tcPr>
          <w:p w14:paraId="5FA1D370" w14:textId="30F77021" w:rsidR="00C00764" w:rsidRDefault="00C00764" w:rsidP="00C00764">
            <w:pPr>
              <w:pStyle w:val="Zkladntext"/>
              <w:ind w:right="0"/>
              <w:jc w:val="center"/>
              <w:rPr>
                <w:rFonts w:ascii="Times New Roman" w:hAnsi="Times New Roman"/>
              </w:rPr>
            </w:pPr>
            <w:r>
              <w:rPr>
                <w:rFonts w:ascii="Times New Roman" w:hAnsi="Times New Roman"/>
              </w:rPr>
              <w:t>12</w:t>
            </w:r>
          </w:p>
        </w:tc>
        <w:tc>
          <w:tcPr>
            <w:tcW w:w="850" w:type="dxa"/>
            <w:tcBorders>
              <w:top w:val="single" w:sz="4" w:space="0" w:color="000000"/>
              <w:left w:val="single" w:sz="4" w:space="0" w:color="000000"/>
              <w:bottom w:val="single" w:sz="4" w:space="0" w:color="000000"/>
              <w:right w:val="single" w:sz="4" w:space="0" w:color="000000"/>
            </w:tcBorders>
          </w:tcPr>
          <w:p w14:paraId="5E395DE8" w14:textId="1EE374EB" w:rsidR="00C00764" w:rsidRPr="00807E2F" w:rsidRDefault="00C00764" w:rsidP="00C00764">
            <w:pPr>
              <w:pStyle w:val="Zkladntext"/>
              <w:ind w:right="44"/>
              <w:jc w:val="center"/>
              <w:rPr>
                <w:rFonts w:ascii="Times New Roman" w:hAnsi="Times New Roman"/>
              </w:rPr>
            </w:pPr>
            <w:r>
              <w:rPr>
                <w:rFonts w:ascii="Times New Roman" w:hAnsi="Times New Roman"/>
              </w:rPr>
              <w:t>Voda</w:t>
            </w:r>
          </w:p>
        </w:tc>
        <w:tc>
          <w:tcPr>
            <w:tcW w:w="993" w:type="dxa"/>
            <w:tcBorders>
              <w:top w:val="single" w:sz="4" w:space="0" w:color="000000"/>
              <w:left w:val="single" w:sz="4" w:space="0" w:color="000000"/>
              <w:bottom w:val="single" w:sz="4" w:space="0" w:color="000000"/>
              <w:right w:val="single" w:sz="4" w:space="0" w:color="000000"/>
            </w:tcBorders>
          </w:tcPr>
          <w:p w14:paraId="59D46E89" w14:textId="546D1148" w:rsidR="00C00764" w:rsidRPr="00807E2F" w:rsidRDefault="00C00764" w:rsidP="00C00764">
            <w:pPr>
              <w:pStyle w:val="Zkladntext"/>
              <w:ind w:right="-100"/>
              <w:jc w:val="center"/>
              <w:rPr>
                <w:rFonts w:ascii="Times New Roman" w:hAnsi="Times New Roman"/>
              </w:rPr>
            </w:pPr>
            <w:r w:rsidRPr="00807E2F">
              <w:rPr>
                <w:rFonts w:ascii="Times New Roman" w:hAnsi="Times New Roman"/>
              </w:rPr>
              <w:t>STN EN 13480-5</w:t>
            </w:r>
          </w:p>
        </w:tc>
        <w:tc>
          <w:tcPr>
            <w:tcW w:w="850" w:type="dxa"/>
            <w:tcBorders>
              <w:top w:val="single" w:sz="4" w:space="0" w:color="000000"/>
              <w:left w:val="single" w:sz="4" w:space="0" w:color="000000"/>
              <w:bottom w:val="single" w:sz="4" w:space="0" w:color="000000"/>
              <w:right w:val="single" w:sz="4" w:space="0" w:color="000000"/>
            </w:tcBorders>
          </w:tcPr>
          <w:p w14:paraId="45A17521" w14:textId="773CE945" w:rsidR="00C00764" w:rsidRDefault="00C00764" w:rsidP="00C00764">
            <w:pPr>
              <w:pStyle w:val="Zkladntext"/>
              <w:tabs>
                <w:tab w:val="left" w:pos="33"/>
              </w:tabs>
              <w:ind w:right="35"/>
              <w:jc w:val="center"/>
              <w:rPr>
                <w:rFonts w:ascii="Times New Roman" w:hAnsi="Times New Roman"/>
              </w:rPr>
            </w:pPr>
            <w:r>
              <w:rPr>
                <w:rFonts w:ascii="Times New Roman" w:hAnsi="Times New Roman"/>
              </w:rPr>
              <w:t>Nie</w:t>
            </w:r>
          </w:p>
        </w:tc>
      </w:tr>
    </w:tbl>
    <w:p w14:paraId="2F863843" w14:textId="77777777" w:rsidR="00B245D2" w:rsidRPr="0092072B" w:rsidRDefault="00B245D2" w:rsidP="00F1018B"/>
    <w:p w14:paraId="440B4A66" w14:textId="10F126B1" w:rsidR="005644C1" w:rsidRPr="0092072B" w:rsidRDefault="00CC3515" w:rsidP="00F1018B">
      <w:pPr>
        <w:pStyle w:val="Nadpis1"/>
      </w:pPr>
      <w:bookmarkStart w:id="85" w:name="_Toc184033626"/>
      <w:r w:rsidRPr="0092072B">
        <w:t>Čistenie potrubia po montáži</w:t>
      </w:r>
      <w:bookmarkEnd w:id="85"/>
    </w:p>
    <w:p w14:paraId="17C21016" w14:textId="0AEFCD00" w:rsidR="005644C1" w:rsidRPr="0092072B" w:rsidRDefault="005644C1" w:rsidP="00F1018B"/>
    <w:p w14:paraId="2106905F" w14:textId="77777777" w:rsidR="00C56F45" w:rsidRDefault="00C56F45" w:rsidP="00C56F45">
      <w:r>
        <w:t>Po skončení montáže bude potrubie prefúknuté vzduchom. Požiadavky a postup prefukovania budú riešené v realizačnom projekte.</w:t>
      </w:r>
    </w:p>
    <w:p w14:paraId="6AF76C3F" w14:textId="77777777" w:rsidR="001336DC" w:rsidRPr="0092072B" w:rsidRDefault="001336DC" w:rsidP="00F1018B"/>
    <w:p w14:paraId="5F70F1D3" w14:textId="77777777" w:rsidR="008C5E1D" w:rsidRPr="0092072B" w:rsidRDefault="00E74B28" w:rsidP="00F1018B">
      <w:pPr>
        <w:pStyle w:val="Nadpis1"/>
      </w:pPr>
      <w:bookmarkStart w:id="86" w:name="_Toc184033627"/>
      <w:r w:rsidRPr="0092072B">
        <w:t>Izolácie</w:t>
      </w:r>
      <w:bookmarkEnd w:id="86"/>
    </w:p>
    <w:p w14:paraId="0AFA1215" w14:textId="77777777" w:rsidR="00277F00" w:rsidRPr="0092072B" w:rsidRDefault="00277F00" w:rsidP="00F1018B"/>
    <w:p w14:paraId="36946EB8" w14:textId="59F42982" w:rsidR="00277F00" w:rsidRPr="0092072B" w:rsidRDefault="00233025" w:rsidP="00F1018B">
      <w:r w:rsidRPr="0092072B">
        <w:t>Nie je potrebná</w:t>
      </w:r>
      <w:r w:rsidR="00277F00" w:rsidRPr="0092072B">
        <w:t>.</w:t>
      </w:r>
    </w:p>
    <w:p w14:paraId="7768606F" w14:textId="77777777" w:rsidR="00E74B28" w:rsidRPr="0092072B" w:rsidRDefault="00E74B28" w:rsidP="00F1018B"/>
    <w:p w14:paraId="7A48691F" w14:textId="77777777" w:rsidR="00277F00" w:rsidRPr="0092072B" w:rsidRDefault="00277F00" w:rsidP="00F1018B">
      <w:pPr>
        <w:pStyle w:val="Nadpis1"/>
      </w:pPr>
      <w:bookmarkStart w:id="87" w:name="_Toc184033628"/>
      <w:r w:rsidRPr="0092072B">
        <w:t>Lešenie</w:t>
      </w:r>
      <w:bookmarkEnd w:id="87"/>
    </w:p>
    <w:p w14:paraId="46F5D28E" w14:textId="77777777" w:rsidR="001959A0" w:rsidRPr="0092072B" w:rsidRDefault="001959A0" w:rsidP="00F1018B"/>
    <w:p w14:paraId="5F9B7B02" w14:textId="77777777" w:rsidR="00277F00" w:rsidRPr="0092072B" w:rsidRDefault="00277F00" w:rsidP="00F1018B">
      <w:r w:rsidRPr="0092072B">
        <w:t xml:space="preserve">Práce vo výškach budú vykonávané z lešenia ľahkého pracovného, šírka 1 m. </w:t>
      </w:r>
    </w:p>
    <w:p w14:paraId="05B467B8" w14:textId="77777777" w:rsidR="00277F00" w:rsidRPr="0092072B" w:rsidRDefault="00277F00" w:rsidP="00F1018B"/>
    <w:p w14:paraId="74FBA6FA" w14:textId="77777777" w:rsidR="008C5E1D" w:rsidRPr="0092072B" w:rsidRDefault="008C5E1D" w:rsidP="00F1018B">
      <w:pPr>
        <w:pStyle w:val="Nadpis1"/>
      </w:pPr>
      <w:bookmarkStart w:id="88" w:name="_Toc209515821"/>
      <w:bookmarkStart w:id="89" w:name="_Toc209515860"/>
      <w:bookmarkStart w:id="90" w:name="_Toc237961803"/>
      <w:bookmarkStart w:id="91" w:name="_Toc237962182"/>
      <w:bookmarkStart w:id="92" w:name="_Toc237962252"/>
      <w:bookmarkStart w:id="93" w:name="_Toc237962303"/>
      <w:bookmarkStart w:id="94" w:name="_Toc255415427"/>
      <w:bookmarkStart w:id="95" w:name="_Toc255415546"/>
      <w:bookmarkStart w:id="96" w:name="_Toc255580587"/>
      <w:bookmarkStart w:id="97" w:name="_Toc272511816"/>
      <w:bookmarkStart w:id="98" w:name="_Toc272513746"/>
      <w:bookmarkStart w:id="99" w:name="_Toc272679457"/>
      <w:bookmarkStart w:id="100" w:name="_Toc298276538"/>
      <w:bookmarkStart w:id="101" w:name="_Toc306655236"/>
      <w:bookmarkStart w:id="102" w:name="_Toc306701436"/>
      <w:bookmarkStart w:id="103" w:name="_Toc184033629"/>
      <w:r w:rsidRPr="0092072B">
        <w:t>Bezpečnosť práce</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7541BA4E" w14:textId="77777777" w:rsidR="008C5E1D" w:rsidRPr="0092072B" w:rsidRDefault="008C5E1D" w:rsidP="00F1018B"/>
    <w:p w14:paraId="75953B58" w14:textId="77777777" w:rsidR="008C5E1D" w:rsidRPr="0092072B" w:rsidRDefault="008C5E1D" w:rsidP="00F1018B">
      <w:r w:rsidRPr="0092072B">
        <w:tab/>
        <w:t>Pri riešení starostlivosti o bezpečnosť práce pri stavebných a montážnych prácach ako aj pri prevádzkovaní je potrebné dodržiavať požiadavky vyhlášky SÚBP č.</w:t>
      </w:r>
      <w:r w:rsidR="001D2BBA" w:rsidRPr="0092072B">
        <w:t xml:space="preserve"> 147/2013</w:t>
      </w:r>
      <w:r w:rsidRPr="0092072B">
        <w:t xml:space="preserve"> a vyhlášky SÚBP č.59/82. Podľa údajov, ktoré obdrží od montážnej organizácie, zaistí technik zodpovedný za bezpečnosť v danom priestore potrebné bezpečnostné opatrenia s ohľadom na miestne podmienky.</w:t>
      </w:r>
    </w:p>
    <w:p w14:paraId="7912864B" w14:textId="77777777" w:rsidR="008C5E1D" w:rsidRPr="0092072B" w:rsidRDefault="008C5E1D" w:rsidP="00F1018B">
      <w:r w:rsidRPr="0092072B">
        <w:t xml:space="preserve">Pri montáži zariadenia je potrebné dodržiavať bezpečnostné predpisy podľa Vyhlášky SÚBP č. 59/1982 Zb. o základných požiadavkách na zistenie bezpečnosti práce, Vyhlášky SÚBP a SBÚ č. </w:t>
      </w:r>
      <w:r w:rsidR="001D2BBA" w:rsidRPr="0092072B">
        <w:t xml:space="preserve">147/2013 </w:t>
      </w:r>
      <w:r w:rsidRPr="0092072B">
        <w:t xml:space="preserve">Z. z. o bezpečnosti práce a technických zariadení pri stavebných prácach v znení </w:t>
      </w:r>
      <w:proofErr w:type="spellStart"/>
      <w:r w:rsidRPr="0092072B">
        <w:t>nasl</w:t>
      </w:r>
      <w:proofErr w:type="spellEnd"/>
      <w:r w:rsidRPr="0092072B">
        <w:t>. predpisov.</w:t>
      </w:r>
    </w:p>
    <w:p w14:paraId="56B6D7AB" w14:textId="77777777" w:rsidR="008C5E1D" w:rsidRPr="0092072B" w:rsidRDefault="008C5E1D" w:rsidP="00F1018B">
      <w:r w:rsidRPr="0092072B">
        <w:tab/>
        <w:t>Počas procesu výstavby musia byť dodržané požiadavky NV č. 387/2006 Z. z., NV č. 391/2006 Z. z., NV č. 392/2006 Z. z., NV č. 396/2006 Z. z. a ostatné neuvedené platné zákony, vyhlášky, nariadenia a súvisiace smernice.</w:t>
      </w:r>
    </w:p>
    <w:p w14:paraId="3F7C8EAB" w14:textId="77777777" w:rsidR="008C5E1D" w:rsidRPr="0092072B" w:rsidRDefault="008C5E1D" w:rsidP="00F1018B">
      <w:r w:rsidRPr="0092072B">
        <w:tab/>
        <w:t>Počas realizácie stavby musia byť dodržané interné predpisy, smernice a normy USSK o bezpečnosti práce, najmä:</w:t>
      </w:r>
    </w:p>
    <w:p w14:paraId="2879FDE7" w14:textId="77777777" w:rsidR="008C5E1D" w:rsidRPr="0092072B" w:rsidRDefault="008C5E1D" w:rsidP="00F1018B">
      <w:pPr>
        <w:pStyle w:val="Oznaitext"/>
      </w:pPr>
      <w:r w:rsidRPr="0092072B">
        <w:t xml:space="preserve">Možné zdroje ohrozenia zdravia a bezpečnosti pracovníkov, vyplývajúce z prác pri montáži </w:t>
      </w:r>
    </w:p>
    <w:p w14:paraId="6B0E6134" w14:textId="77777777" w:rsidR="008C5E1D" w:rsidRPr="0092072B" w:rsidRDefault="008C5E1D" w:rsidP="00F1018B">
      <w:pPr>
        <w:pStyle w:val="Odsekzoznamu"/>
        <w:numPr>
          <w:ilvl w:val="0"/>
          <w:numId w:val="9"/>
        </w:numPr>
      </w:pPr>
      <w:r w:rsidRPr="0092072B">
        <w:t>tlakové skúšky potrubia</w:t>
      </w:r>
    </w:p>
    <w:p w14:paraId="21B40360" w14:textId="77777777" w:rsidR="008C5E1D" w:rsidRPr="0092072B" w:rsidRDefault="008C5E1D" w:rsidP="00F1018B">
      <w:pPr>
        <w:pStyle w:val="Odsekzoznamu"/>
        <w:numPr>
          <w:ilvl w:val="0"/>
          <w:numId w:val="9"/>
        </w:numPr>
      </w:pPr>
      <w:r w:rsidRPr="0092072B">
        <w:t>únik plynu</w:t>
      </w:r>
    </w:p>
    <w:p w14:paraId="11F23A8B" w14:textId="77777777" w:rsidR="008C5E1D" w:rsidRPr="0092072B" w:rsidRDefault="008C5E1D" w:rsidP="00F1018B">
      <w:r w:rsidRPr="0092072B">
        <w:t xml:space="preserve">Počas tlakových skúšok je potrebné zabezpečiť, aby sa v blízkosti zariadenia nikto nezdržiaval a nezasahoval do rozvodov. Prípadné poruchy a netesnosti je možné odstraňovať len po </w:t>
      </w:r>
      <w:proofErr w:type="spellStart"/>
      <w:r w:rsidRPr="0092072B">
        <w:t>odtlakovaní</w:t>
      </w:r>
      <w:proofErr w:type="spellEnd"/>
      <w:r w:rsidRPr="0092072B">
        <w:t xml:space="preserve"> potrubia.</w:t>
      </w:r>
    </w:p>
    <w:p w14:paraId="14BC909C" w14:textId="77777777" w:rsidR="008C5E1D" w:rsidRPr="0092072B" w:rsidRDefault="008C5E1D" w:rsidP="00F1018B">
      <w:r w:rsidRPr="0092072B">
        <w:lastRenderedPageBreak/>
        <w:tab/>
        <w:t>Pre montáž, prevádzku a údržbu platia všeobecné bezpečnostné predpisy, prevádzkovo-bezpečnostný predpis a nasledujúce vyhlášky a normy:</w:t>
      </w:r>
    </w:p>
    <w:p w14:paraId="2104674C" w14:textId="77777777" w:rsidR="008C5E1D" w:rsidRPr="0092072B" w:rsidRDefault="008C5E1D" w:rsidP="00F1018B">
      <w:pPr>
        <w:pStyle w:val="Odsekzoznamu"/>
        <w:numPr>
          <w:ilvl w:val="0"/>
          <w:numId w:val="9"/>
        </w:numPr>
      </w:pPr>
      <w:r w:rsidRPr="0092072B">
        <w:t>Vyhláška MPSVaR č. 508/2009 Z. z. na zaistenie bezpečnosti a ochrany zdravia pri práci a bezpečnosti technických zariadení.</w:t>
      </w:r>
    </w:p>
    <w:p w14:paraId="40FB920C" w14:textId="77777777" w:rsidR="008C5E1D" w:rsidRPr="0092072B" w:rsidRDefault="008C5E1D" w:rsidP="00F1018B">
      <w:pPr>
        <w:pStyle w:val="Odsekzoznamu"/>
        <w:numPr>
          <w:ilvl w:val="0"/>
          <w:numId w:val="9"/>
        </w:numPr>
      </w:pPr>
      <w:r w:rsidRPr="0092072B">
        <w:t xml:space="preserve">NV č. </w:t>
      </w:r>
      <w:r w:rsidR="001D2BBA" w:rsidRPr="0092072B">
        <w:t>1 /2016</w:t>
      </w:r>
      <w:r w:rsidRPr="0092072B">
        <w:t xml:space="preserve"> Z .z. o technických požiadavkách a predpisoch posudzovania zhody na tlakové zariadenie a ostatné určené výrobky.</w:t>
      </w:r>
    </w:p>
    <w:p w14:paraId="0E1E9C1F" w14:textId="77777777" w:rsidR="008C5E1D" w:rsidRPr="0092072B" w:rsidRDefault="008C5E1D" w:rsidP="00F1018B">
      <w:pPr>
        <w:pStyle w:val="Odsekzoznamu"/>
        <w:numPr>
          <w:ilvl w:val="0"/>
          <w:numId w:val="9"/>
        </w:numPr>
      </w:pPr>
      <w:r w:rsidRPr="0092072B">
        <w:t>Zákon č. 124/2006 Z. z. o bezpečnosti a ochrane zdravia pri práci a o zmene a doplnení niektorých zákonov</w:t>
      </w:r>
    </w:p>
    <w:p w14:paraId="475808DC" w14:textId="77777777" w:rsidR="008C5E1D" w:rsidRPr="0092072B" w:rsidRDefault="008C5E1D" w:rsidP="00F1018B">
      <w:pPr>
        <w:pStyle w:val="Odsekzoznamu"/>
        <w:numPr>
          <w:ilvl w:val="0"/>
          <w:numId w:val="9"/>
        </w:numPr>
      </w:pPr>
      <w:r w:rsidRPr="0092072B">
        <w:t>STN EN 13480-1 až 5 Kovové priemyselné potrubia</w:t>
      </w:r>
    </w:p>
    <w:p w14:paraId="1758B139" w14:textId="0FF6D915" w:rsidR="00A403DF" w:rsidRDefault="00A403DF" w:rsidP="00F1018B">
      <w:pPr>
        <w:pStyle w:val="Odsekzoznamu"/>
        <w:numPr>
          <w:ilvl w:val="0"/>
          <w:numId w:val="9"/>
        </w:numPr>
      </w:pPr>
      <w:r w:rsidRPr="0092072B">
        <w:t xml:space="preserve">STN EN 15001-1 Plynárenská infraštruktúra. Plynovody s prevádzkovým pretlakom väčším ako 0,5 baru pre </w:t>
      </w:r>
      <w:proofErr w:type="spellStart"/>
      <w:r w:rsidRPr="0092072B">
        <w:t>priemyslené</w:t>
      </w:r>
      <w:proofErr w:type="spellEnd"/>
      <w:r w:rsidRPr="0092072B">
        <w:t xml:space="preserve"> rozvody.</w:t>
      </w:r>
    </w:p>
    <w:p w14:paraId="40938E41" w14:textId="77777777" w:rsidR="008C5E1D" w:rsidRPr="0092072B" w:rsidRDefault="008C5E1D" w:rsidP="00F1018B"/>
    <w:p w14:paraId="77C53671" w14:textId="77777777" w:rsidR="00CE693A" w:rsidRPr="0092072B" w:rsidRDefault="00CE693A" w:rsidP="00F1018B">
      <w:r w:rsidRPr="0092072B">
        <w:t>Prehľad platných predpisov pre oblasť dodržiavania BOZP :</w:t>
      </w:r>
    </w:p>
    <w:p w14:paraId="63C67D4B" w14:textId="77777777" w:rsidR="00CE693A" w:rsidRPr="0092072B" w:rsidRDefault="00CE693A" w:rsidP="00F1018B">
      <w:pPr>
        <w:pStyle w:val="Odsekzoznamu"/>
        <w:numPr>
          <w:ilvl w:val="0"/>
          <w:numId w:val="3"/>
        </w:numPr>
        <w:rPr>
          <w:lang w:eastAsia="sk-SK"/>
        </w:rPr>
      </w:pPr>
      <w:r w:rsidRPr="0092072B">
        <w:rPr>
          <w:lang w:eastAsia="sk-SK"/>
        </w:rPr>
        <w:t xml:space="preserve">Zákon č. 311/2001 Z. z. v znení neskorších predpisov </w:t>
      </w:r>
    </w:p>
    <w:p w14:paraId="50C183FB" w14:textId="77777777" w:rsidR="00CE693A" w:rsidRPr="0092072B" w:rsidRDefault="00CE693A" w:rsidP="00F1018B">
      <w:pPr>
        <w:pStyle w:val="Odsekzoznamu"/>
        <w:numPr>
          <w:ilvl w:val="0"/>
          <w:numId w:val="3"/>
        </w:numPr>
        <w:rPr>
          <w:lang w:eastAsia="sk-SK"/>
        </w:rPr>
      </w:pPr>
      <w:r w:rsidRPr="0092072B">
        <w:rPr>
          <w:lang w:eastAsia="sk-SK"/>
        </w:rPr>
        <w:t xml:space="preserve">Zákon č. 124/2006 Z. z. o bezpečnosti a ochrane zdravia pri práci a o zmene a doplnení niektorých zákonov v znení neskorších predpisov </w:t>
      </w:r>
    </w:p>
    <w:p w14:paraId="2AF116F1" w14:textId="77777777" w:rsidR="00CE693A" w:rsidRPr="0092072B" w:rsidRDefault="00CE693A" w:rsidP="00F1018B">
      <w:pPr>
        <w:pStyle w:val="Odsekzoznamu"/>
        <w:numPr>
          <w:ilvl w:val="0"/>
          <w:numId w:val="3"/>
        </w:numPr>
        <w:rPr>
          <w:lang w:eastAsia="sk-SK"/>
        </w:rPr>
      </w:pPr>
      <w:r w:rsidRPr="0092072B">
        <w:rPr>
          <w:lang w:eastAsia="sk-SK"/>
        </w:rPr>
        <w:t xml:space="preserve">Zákon č. 125/2006 Z. z. o inšpekcii práce a o zmene a doplnení zákona č. 82/2005 Z. z. o nelegálnej práci a nelegálnom zamestnávaní a o zmene a doplnení niektorých zákonov v znení neskorších predpisov </w:t>
      </w:r>
    </w:p>
    <w:p w14:paraId="7E09DE75" w14:textId="77777777" w:rsidR="00CE693A" w:rsidRPr="0092072B" w:rsidRDefault="00CE693A" w:rsidP="00F1018B">
      <w:pPr>
        <w:pStyle w:val="Odsekzoznamu"/>
        <w:numPr>
          <w:ilvl w:val="0"/>
          <w:numId w:val="3"/>
        </w:numPr>
        <w:rPr>
          <w:lang w:eastAsia="sk-SK"/>
        </w:rPr>
      </w:pPr>
      <w:r w:rsidRPr="0092072B">
        <w:rPr>
          <w:lang w:eastAsia="sk-SK"/>
        </w:rPr>
        <w:t xml:space="preserve">Zákon č. 355/2007 Z. z. o ochrane, podpore a rozvoji verejného zdravia a o zmene a doplnení niektorých zákonov v znení neskorších predpisov </w:t>
      </w:r>
    </w:p>
    <w:p w14:paraId="5BA83693" w14:textId="77777777" w:rsidR="00CE693A" w:rsidRPr="0092072B" w:rsidRDefault="00CE693A" w:rsidP="00F1018B">
      <w:pPr>
        <w:pStyle w:val="Odsekzoznamu"/>
        <w:numPr>
          <w:ilvl w:val="0"/>
          <w:numId w:val="3"/>
        </w:numPr>
        <w:rPr>
          <w:lang w:eastAsia="sk-SK"/>
        </w:rPr>
      </w:pPr>
      <w:r w:rsidRPr="0092072B">
        <w:rPr>
          <w:lang w:eastAsia="sk-SK"/>
        </w:rPr>
        <w:t xml:space="preserve">Zákon č. 377/2004 Z. z. o ochrane nefajčiarov a o zmene a doplnení niektorých zákonov v znení neskorších predpisov </w:t>
      </w:r>
    </w:p>
    <w:p w14:paraId="5F4279D8" w14:textId="77777777" w:rsidR="00CE693A" w:rsidRPr="0092072B" w:rsidRDefault="00CE693A" w:rsidP="00F1018B">
      <w:pPr>
        <w:pStyle w:val="Odsekzoznamu"/>
        <w:numPr>
          <w:ilvl w:val="0"/>
          <w:numId w:val="3"/>
        </w:numPr>
        <w:rPr>
          <w:lang w:eastAsia="sk-SK"/>
        </w:rPr>
      </w:pPr>
      <w:r w:rsidRPr="0092072B">
        <w:rPr>
          <w:lang w:eastAsia="sk-SK"/>
        </w:rPr>
        <w:t xml:space="preserve">Zákon č. 51/1988 Zb. o banskej činnosti, výbušninách o štátnej banskej správe v znení neskorších predpisov </w:t>
      </w:r>
    </w:p>
    <w:p w14:paraId="14494882" w14:textId="77777777" w:rsidR="00CE693A" w:rsidRPr="0092072B" w:rsidRDefault="00CE693A" w:rsidP="00F1018B">
      <w:pPr>
        <w:pStyle w:val="Odsekzoznamu"/>
        <w:numPr>
          <w:ilvl w:val="0"/>
          <w:numId w:val="3"/>
        </w:numPr>
        <w:rPr>
          <w:lang w:eastAsia="sk-SK"/>
        </w:rPr>
      </w:pPr>
      <w:r w:rsidRPr="0092072B">
        <w:rPr>
          <w:lang w:eastAsia="sk-SK"/>
        </w:rPr>
        <w:t xml:space="preserve">Zákon č. 67/2010 Z. z. o podmienkach uvedenia chemických látok a chemických zmesí na trh a o zmene a doplnení niektorých zákonov (chemický zákon) </w:t>
      </w:r>
    </w:p>
    <w:p w14:paraId="5A6F726D" w14:textId="77777777" w:rsidR="00CE693A" w:rsidRPr="0092072B" w:rsidRDefault="00CE693A" w:rsidP="00F1018B">
      <w:pPr>
        <w:pStyle w:val="Odsekzoznamu"/>
        <w:numPr>
          <w:ilvl w:val="0"/>
          <w:numId w:val="3"/>
        </w:numPr>
        <w:rPr>
          <w:lang w:eastAsia="sk-SK"/>
        </w:rPr>
      </w:pPr>
      <w:r w:rsidRPr="0092072B">
        <w:rPr>
          <w:lang w:eastAsia="sk-SK"/>
        </w:rPr>
        <w:t xml:space="preserve">Zákon č. 261/2002 Z. z. o prevencii závažných priemyselných havárií a o zmene a doplnení niektorých zákonov </w:t>
      </w:r>
    </w:p>
    <w:p w14:paraId="00859937" w14:textId="77777777" w:rsidR="00CE693A" w:rsidRPr="0092072B" w:rsidRDefault="00CE693A" w:rsidP="00F1018B">
      <w:pPr>
        <w:pStyle w:val="Odsekzoznamu"/>
        <w:numPr>
          <w:ilvl w:val="0"/>
          <w:numId w:val="3"/>
        </w:numPr>
        <w:rPr>
          <w:lang w:eastAsia="sk-SK"/>
        </w:rPr>
      </w:pPr>
      <w:r w:rsidRPr="0092072B">
        <w:rPr>
          <w:lang w:eastAsia="sk-SK"/>
        </w:rPr>
        <w:t xml:space="preserve">Zákon č. 264/1999 Z. z. o technických požiadavkách na výrobky o posudzovaní zhody o zmene a doplnení niektorých zákonov v znení neskorších predpisov </w:t>
      </w:r>
    </w:p>
    <w:p w14:paraId="20538FC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35/2008 Z. z., ktorým sa ustanovujú podrobnosti o technických požiadavkách a postupoch posudzovania zhody na osobné ochranné prostriedky </w:t>
      </w:r>
    </w:p>
    <w:p w14:paraId="40BE7824"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79/2006 Z. z., ktorým sa ustanovujú podrobnosti o technických požiadavkách na účinnosť teplovodných kotlov spaľujúcich kvapalné palivá alebo plynné palivá a o postupoch posudzovania ich zhody </w:t>
      </w:r>
    </w:p>
    <w:p w14:paraId="6613D5AE"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115/2006 Z. z. o minimálnych zdravotných a bezpečnostných požiadavkách na ochranu zamestnancov pred rizikami súvisiacimi s expozíciou hluku v znení neskorších predpisov </w:t>
      </w:r>
    </w:p>
    <w:p w14:paraId="21F95937"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117/2001 Z. z., ktorým sa ustanovujú podrobnosti o technických požiadavkách a postupoch posudzovania zhody zariadení a ochranných systémoch určených na použitie v prostredí s nebezpečenstvom výbuchu v znení neskorších predpisov </w:t>
      </w:r>
    </w:p>
    <w:p w14:paraId="75E0671F"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176/2003 Z. z., ktorým sa ustanovujú podrobnosti technických požiadavkách a o postupoch posudzovania zhody na prepravné tlakové zariadenia v znení neskorších predpisov </w:t>
      </w:r>
    </w:p>
    <w:p w14:paraId="3CE10FCA" w14:textId="77777777" w:rsidR="00CE693A" w:rsidRPr="0092072B" w:rsidRDefault="00CE693A" w:rsidP="00F1018B">
      <w:pPr>
        <w:pStyle w:val="Odsekzoznamu"/>
        <w:numPr>
          <w:ilvl w:val="0"/>
          <w:numId w:val="3"/>
        </w:numPr>
        <w:rPr>
          <w:lang w:eastAsia="sk-SK"/>
        </w:rPr>
      </w:pPr>
      <w:r w:rsidRPr="0092072B">
        <w:rPr>
          <w:lang w:eastAsia="sk-SK"/>
        </w:rPr>
        <w:lastRenderedPageBreak/>
        <w:t xml:space="preserve">Nariadenie vlády SR č. 253/2006 Z. z. o ochrane zamestnancov pred rizikami súvisiacimi s expozíciou azbestu pri práci </w:t>
      </w:r>
    </w:p>
    <w:p w14:paraId="21279838"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272/2004 Z. z., ktorým sa ustanovuje zoznam prác a pracovísk, ktoré sú zakázané tehotným ženám a matkám do konca deviateho mesiaca po pôrode a dojčiacim ženám, zoznam prác a pracovísk spojených so špecifickým rizikom pre tehotné ženy, matky do konca deviateho mesiaca po pôrode a pre dojčiace ženy a ktorým sa ustanovujú niektoré povinnosti zamestnávateľom pri zamestnávaní týchto žien </w:t>
      </w:r>
    </w:p>
    <w:p w14:paraId="07075C09"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286/2004 Z. z., ktorým sa ustanovuje zoznam prác a pracovísk, ktoré sú zakázané mladistvým zamestnancom, a ktorým sa ustanovujú niektoré povinnosti zamestnávateľom pri zamestnávaní mladistvých zamestnancov </w:t>
      </w:r>
    </w:p>
    <w:p w14:paraId="406287E2"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276/2006 Z. z. o minimálnych bezpečnostných a zdravotných požiadavkách pri práci so zobrazovacími jednotkami </w:t>
      </w:r>
    </w:p>
    <w:p w14:paraId="1F03AEF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281/2006 Z. z. o minimálnych bezpečnostných a zdravotných požiadavkách pri ručnej manipulácii s bremenami </w:t>
      </w:r>
    </w:p>
    <w:p w14:paraId="6B5AEBC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308/2004 Z. z. o technických požiadavkách a postupoch posudzovania zhody pre elektrické zariadenia, ktoré sa používajú v určitom rozsahu napätia v znení neskorších predpisov </w:t>
      </w:r>
    </w:p>
    <w:p w14:paraId="1A13184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328/2003 Z. z., ktorým sa mení a dopĺňa nariadenie vlády č.513/2001 Z. z., ktorým sa ustanovujú podrobnosti o technických požiadavkách a postupoch posudzovania zhody na jednoduché tlakové nádoby </w:t>
      </w:r>
    </w:p>
    <w:p w14:paraId="6997AC51"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355/2006 Z. z. o ochrane zamestnancov pred rizikami súvisiacimi s expozíciou chemickým faktorom pri práci v znení neskorších predpisov </w:t>
      </w:r>
    </w:p>
    <w:p w14:paraId="7ABA8CA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356/2006 Z. z. o ochrane zdravia zamestnancov pred rizikami súvisiacimi s expozíciou karcinogénnym a mutagénnym faktorom pri práci v znení neskorších predpisov </w:t>
      </w:r>
    </w:p>
    <w:p w14:paraId="61B375E1"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387/2006 Z. z. o požiadavkách na zaistenie bezpečnostného a zdravotného označenia pri práci </w:t>
      </w:r>
    </w:p>
    <w:p w14:paraId="3CBE1906"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č.391/2006 Z. z. o minimálnych bezpečnostných a zdravotných požiadavkách na pracovisko </w:t>
      </w:r>
    </w:p>
    <w:p w14:paraId="63D2BE50"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392/2006 Z. z. o minimálnych bezpečnostných a zdravotných požiadavkách pri používaní pracovných prostriedkov </w:t>
      </w:r>
    </w:p>
    <w:p w14:paraId="26DBF9AD"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393/2006 Z. z. o minimálnych požiadavkách na zaistenie bezpečnosti a ochrany zdravia pri práci vo výbušnom prostredí </w:t>
      </w:r>
    </w:p>
    <w:p w14:paraId="600629ED"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393/1999 Z. z., ktorým sa ustanovujú podrobnosti o technických požiadavkách na spotrebiče plynných palív v znení neskorších predpisov </w:t>
      </w:r>
    </w:p>
    <w:p w14:paraId="67835F42"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395/2006 Z. z. o minimálnych požiadavkách na poskytovanie a používanie osobných ochranných pracovných prostriedkov </w:t>
      </w:r>
    </w:p>
    <w:p w14:paraId="35EA51FA"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396/2006 Z. z. o minimálnych bezpečnostných a zdravotných požiadavkách na stavenisko </w:t>
      </w:r>
    </w:p>
    <w:p w14:paraId="7957A5FB"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416/2005 Z. z. o minimálnych zdravotných a bezpečnostných požiadavkách na ochranu zamestnancov pred rizikami súvisiacimi s expozíciou vibrácií v znení neskorších predpisov </w:t>
      </w:r>
    </w:p>
    <w:p w14:paraId="328776EF"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436/2008 Z. z. , ktorým sa ustanovujú podrobnosti o technických požiadavkách a postupoch posudzovania zhody na strojové zariadenia </w:t>
      </w:r>
    </w:p>
    <w:p w14:paraId="11EA8645" w14:textId="77777777" w:rsidR="00CE693A" w:rsidRPr="0092072B" w:rsidRDefault="00CE693A" w:rsidP="00F1018B">
      <w:pPr>
        <w:pStyle w:val="Odsekzoznamu"/>
        <w:numPr>
          <w:ilvl w:val="0"/>
          <w:numId w:val="3"/>
        </w:numPr>
        <w:rPr>
          <w:lang w:eastAsia="sk-SK"/>
        </w:rPr>
      </w:pPr>
      <w:r w:rsidRPr="0092072B">
        <w:rPr>
          <w:lang w:eastAsia="sk-SK"/>
        </w:rPr>
        <w:lastRenderedPageBreak/>
        <w:t xml:space="preserve">Nariadenie vlády SR č. 571/2001 Z. z., ktorým sa ustanovujú podrobnosti o technických požiadavkách postupoch posudzovania zhody na výťahy v znení neskorších predpisov </w:t>
      </w:r>
    </w:p>
    <w:p w14:paraId="6D2DB791" w14:textId="77777777" w:rsidR="00CE693A" w:rsidRPr="0092072B" w:rsidRDefault="00CE693A" w:rsidP="00F1018B">
      <w:pPr>
        <w:pStyle w:val="Odsekzoznamu"/>
        <w:numPr>
          <w:ilvl w:val="0"/>
          <w:numId w:val="3"/>
        </w:numPr>
        <w:rPr>
          <w:lang w:eastAsia="sk-SK"/>
        </w:rPr>
      </w:pPr>
      <w:r w:rsidRPr="0092072B">
        <w:rPr>
          <w:lang w:eastAsia="sk-SK"/>
        </w:rPr>
        <w:t xml:space="preserve">Nariadenie vlády SR č. </w:t>
      </w:r>
      <w:r w:rsidR="007A36FE" w:rsidRPr="0092072B">
        <w:rPr>
          <w:lang w:eastAsia="sk-SK"/>
        </w:rPr>
        <w:t>1/2016</w:t>
      </w:r>
      <w:r w:rsidRPr="0092072B">
        <w:rPr>
          <w:lang w:eastAsia="sk-SK"/>
        </w:rPr>
        <w:t xml:space="preserve"> Z. z., ktorým sa ustanovujú podrobnosti technických požiadavkách a postupoch posudzovania zhody na tlakové zariadenia </w:t>
      </w:r>
    </w:p>
    <w:p w14:paraId="0DE81FDA"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č.45/2010 Z. z. , ktorou sa ustanovujú podrobnosti na zaistenie bezpečnosti ochrany zdravia pri poľnohospodárskej práci </w:t>
      </w:r>
    </w:p>
    <w:p w14:paraId="1D1AB082"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č.46/2010 </w:t>
      </w:r>
      <w:proofErr w:type="spellStart"/>
      <w:r w:rsidRPr="0092072B">
        <w:rPr>
          <w:lang w:eastAsia="sk-SK"/>
        </w:rPr>
        <w:t>Z.z</w:t>
      </w:r>
      <w:proofErr w:type="spellEnd"/>
      <w:r w:rsidRPr="0092072B">
        <w:rPr>
          <w:lang w:eastAsia="sk-SK"/>
        </w:rPr>
        <w:t xml:space="preserve">., ktorou sa ustanovujú podrobnosti na zaistenie bezpečnosti a ochrany zdravia pri lesnej práci a podrobnosti o odbornej spôsobilosti na výkon niektorých pracovných činností a na obsluhu niektorých technických zariadení </w:t>
      </w:r>
    </w:p>
    <w:p w14:paraId="23F23B8D"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 356/2007 </w:t>
      </w:r>
      <w:proofErr w:type="spellStart"/>
      <w:r w:rsidRPr="0092072B">
        <w:rPr>
          <w:lang w:eastAsia="sk-SK"/>
        </w:rPr>
        <w:t>Z.z</w:t>
      </w:r>
      <w:proofErr w:type="spellEnd"/>
      <w:r w:rsidRPr="0092072B">
        <w:rPr>
          <w:lang w:eastAsia="sk-SK"/>
        </w:rPr>
        <w:t xml:space="preserve">., ktorou sa ustanovujú podrobnosti o požiadavkách a rozsahu výchovnej a vzdelávacej činnosti, o projekte výchovy a vzdelávania, vedení predpísanej dokumentácie a overovaní vedomostí účastníkov výchovnej a vzdelávacej činnosti ktorou sa ustanovujú podrobnosti o požiadavkách a rozsahu výchovnej a vzdelávacej činnosti </w:t>
      </w:r>
    </w:p>
    <w:p w14:paraId="1EE35F46"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 500/2006 Z. z., ktorou sa ustanovuje vzor záznamu o registrovanom pracovnom úraze </w:t>
      </w:r>
    </w:p>
    <w:p w14:paraId="13CACC1C"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zdravotníctva Slovenskej republiky č. 504/2006 Z. z. o spôsobe hlásenia, registrácie a evidencie choroby z povolania a ohrozenie chorobou z povolania </w:t>
      </w:r>
    </w:p>
    <w:p w14:paraId="6605132E" w14:textId="77777777" w:rsidR="00CE693A" w:rsidRPr="0092072B" w:rsidRDefault="00CE693A" w:rsidP="00F1018B">
      <w:pPr>
        <w:pStyle w:val="Odsekzoznamu"/>
        <w:numPr>
          <w:ilvl w:val="0"/>
          <w:numId w:val="3"/>
        </w:numPr>
        <w:rPr>
          <w:lang w:eastAsia="sk-SK"/>
        </w:rPr>
      </w:pPr>
      <w:r w:rsidRPr="0092072B">
        <w:rPr>
          <w:lang w:eastAsia="sk-SK"/>
        </w:rPr>
        <w:t xml:space="preserve">Vyhláška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w:t>
      </w:r>
    </w:p>
    <w:p w14:paraId="6BBDB0B6" w14:textId="77777777" w:rsidR="00CE693A" w:rsidRPr="0092072B" w:rsidRDefault="00CE693A" w:rsidP="00F1018B">
      <w:pPr>
        <w:pStyle w:val="Odsekzoznamu"/>
        <w:numPr>
          <w:ilvl w:val="0"/>
          <w:numId w:val="3"/>
        </w:numPr>
      </w:pPr>
      <w:r w:rsidRPr="0092072B">
        <w:rPr>
          <w:lang w:eastAsia="sk-SK"/>
        </w:rPr>
        <w:t xml:space="preserve">Vyhláška č.147/2013 </w:t>
      </w:r>
      <w:proofErr w:type="spellStart"/>
      <w:r w:rsidRPr="0092072B">
        <w:rPr>
          <w:lang w:eastAsia="sk-SK"/>
        </w:rPr>
        <w:t>Z.z</w:t>
      </w:r>
      <w:proofErr w:type="spellEnd"/>
      <w:r w:rsidRPr="0092072B">
        <w:rPr>
          <w:lang w:eastAsia="sk-SK"/>
        </w:rPr>
        <w:t xml:space="preserve">., ktorou sa stanovujú podrobnosti na zaistenie bezpečnosti a ochrany zdravia pri stavebných prácach a prácach s nimi súvisiacich a podrobnosti o odbornej spôsobilosti na výkon niektorých pracovných činností </w:t>
      </w:r>
      <w:r w:rsidRPr="0092072B">
        <w:rPr>
          <w:lang w:eastAsia="sk-SK"/>
        </w:rPr>
        <w:br/>
        <w:t>a ostatné neuvedené platné zákony, vyhlášky, nariadenia a smernice súvisiace s realizáciou a</w:t>
      </w:r>
      <w:r w:rsidRPr="0092072B">
        <w:t xml:space="preserve"> prevádzkou.</w:t>
      </w:r>
    </w:p>
    <w:p w14:paraId="6731309F" w14:textId="77777777" w:rsidR="008C5E1D" w:rsidRPr="0092072B" w:rsidRDefault="008C5E1D" w:rsidP="00F1018B"/>
    <w:p w14:paraId="6523435D" w14:textId="77777777" w:rsidR="008C5E1D" w:rsidRPr="0092072B" w:rsidRDefault="008C5E1D" w:rsidP="00F1018B">
      <w:pPr>
        <w:pStyle w:val="Nadpis2"/>
      </w:pPr>
      <w:bookmarkStart w:id="104" w:name="_Toc374939163"/>
      <w:bookmarkStart w:id="105" w:name="_Toc381460383"/>
      <w:bookmarkStart w:id="106" w:name="_Toc423096504"/>
      <w:bookmarkStart w:id="107" w:name="_Toc434824480"/>
      <w:bookmarkStart w:id="108" w:name="_Toc490754370"/>
      <w:bookmarkStart w:id="109" w:name="_Toc508106103"/>
      <w:bookmarkStart w:id="110" w:name="_Toc4414289"/>
      <w:bookmarkStart w:id="111" w:name="_Toc30434159"/>
      <w:bookmarkStart w:id="112" w:name="_Toc35520150"/>
      <w:bookmarkStart w:id="113" w:name="_Toc39210986"/>
      <w:bookmarkStart w:id="114" w:name="_Toc70780689"/>
      <w:bookmarkStart w:id="115" w:name="_Toc93036856"/>
      <w:bookmarkStart w:id="116" w:name="_Toc93039159"/>
      <w:bookmarkStart w:id="117" w:name="_Toc136708415"/>
      <w:bookmarkStart w:id="118" w:name="_Toc136708892"/>
      <w:bookmarkStart w:id="119" w:name="_Toc137521842"/>
      <w:bookmarkStart w:id="120" w:name="_Toc197450172"/>
      <w:bookmarkStart w:id="121" w:name="_Toc255580588"/>
      <w:bookmarkStart w:id="122" w:name="_Toc272511817"/>
      <w:bookmarkStart w:id="123" w:name="_Toc272513747"/>
      <w:bookmarkStart w:id="124" w:name="_Toc272679458"/>
      <w:bookmarkStart w:id="125" w:name="_Toc298276539"/>
      <w:bookmarkStart w:id="126" w:name="_Toc306655237"/>
      <w:bookmarkStart w:id="127" w:name="_Toc306701437"/>
      <w:bookmarkStart w:id="128" w:name="_Toc184033630"/>
      <w:r w:rsidRPr="0092072B">
        <w:t>Nároky na obsluhu zariadenia</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14DC2D71" w14:textId="77777777" w:rsidR="008C5E1D" w:rsidRPr="0092072B" w:rsidRDefault="008C5E1D" w:rsidP="00F1018B"/>
    <w:p w14:paraId="5DC7F5AE" w14:textId="77777777" w:rsidR="008C5E1D" w:rsidRPr="0092072B" w:rsidRDefault="008C5E1D" w:rsidP="00F1018B">
      <w:r w:rsidRPr="0092072B">
        <w:t xml:space="preserve">Obsluhu </w:t>
      </w:r>
      <w:r w:rsidR="00A403DF" w:rsidRPr="0092072B">
        <w:t xml:space="preserve">potrubných rozvodov </w:t>
      </w:r>
      <w:r w:rsidRPr="0092072B">
        <w:t xml:space="preserve">môže </w:t>
      </w:r>
      <w:r w:rsidR="00A403DF" w:rsidRPr="0092072B">
        <w:t>vykonávať</w:t>
      </w:r>
      <w:r w:rsidRPr="0092072B">
        <w:t xml:space="preserve"> iba plnoletý pracovník, odborne vyškolený v odbore t</w:t>
      </w:r>
      <w:r w:rsidR="00A403DF" w:rsidRPr="0092072B">
        <w:t xml:space="preserve">echnických zariadení plynových </w:t>
      </w:r>
      <w:r w:rsidRPr="0092072B">
        <w:t xml:space="preserve">v zmysle vyhl. č. 508/2009. Odbornú spôsobilosť osoby na obsluhu overuje </w:t>
      </w:r>
      <w:r w:rsidR="00A403DF" w:rsidRPr="0092072B">
        <w:t>poverený pracovník prevádzkovateľa</w:t>
      </w:r>
      <w:r w:rsidRPr="0092072B">
        <w:t>.</w:t>
      </w:r>
    </w:p>
    <w:p w14:paraId="5B2905CD" w14:textId="77777777" w:rsidR="008C5E1D" w:rsidRPr="0092072B" w:rsidRDefault="008C5E1D" w:rsidP="00F1018B"/>
    <w:p w14:paraId="4FD07166" w14:textId="77777777" w:rsidR="008C5E1D" w:rsidRPr="0092072B" w:rsidRDefault="008C5E1D" w:rsidP="00F1018B">
      <w:pPr>
        <w:pStyle w:val="Nadpis2"/>
      </w:pPr>
      <w:bookmarkStart w:id="129" w:name="_Toc35520151"/>
      <w:bookmarkStart w:id="130" w:name="_Toc39210987"/>
      <w:bookmarkStart w:id="131" w:name="_Toc70780690"/>
      <w:bookmarkStart w:id="132" w:name="_Toc93036857"/>
      <w:bookmarkStart w:id="133" w:name="_Toc93039160"/>
      <w:bookmarkStart w:id="134" w:name="_Toc136708416"/>
      <w:bookmarkStart w:id="135" w:name="_Toc136708893"/>
      <w:bookmarkStart w:id="136" w:name="_Toc137521843"/>
      <w:bookmarkStart w:id="137" w:name="_Toc197450173"/>
      <w:bookmarkStart w:id="138" w:name="_Toc255580589"/>
      <w:bookmarkStart w:id="139" w:name="_Toc272511818"/>
      <w:bookmarkStart w:id="140" w:name="_Toc272513748"/>
      <w:bookmarkStart w:id="141" w:name="_Toc272679459"/>
      <w:bookmarkStart w:id="142" w:name="_Toc298276540"/>
      <w:bookmarkStart w:id="143" w:name="_Toc306655238"/>
      <w:bookmarkStart w:id="144" w:name="_Toc306701438"/>
      <w:bookmarkStart w:id="145" w:name="_Toc184033631"/>
      <w:r w:rsidRPr="0092072B">
        <w:t>Technické požiadavky na výrobky</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0A9B2D6D" w14:textId="77777777" w:rsidR="008C5E1D" w:rsidRPr="0092072B" w:rsidRDefault="008C5E1D" w:rsidP="00F1018B"/>
    <w:p w14:paraId="7E2A5A21" w14:textId="4169C51D" w:rsidR="008C5E1D" w:rsidRPr="0092072B" w:rsidRDefault="008C5E1D" w:rsidP="00D00462">
      <w:pPr>
        <w:pStyle w:val="Zarkazkladnhotextu2"/>
        <w:spacing w:line="276" w:lineRule="auto"/>
      </w:pPr>
      <w:r w:rsidRPr="0092072B">
        <w:t xml:space="preserve">Výroba tlakového zariadenia musí byť v súlade s NV č. </w:t>
      </w:r>
      <w:r w:rsidR="001D2BBA" w:rsidRPr="0092072B">
        <w:t>1/2016</w:t>
      </w:r>
      <w:r w:rsidRPr="0092072B">
        <w:t xml:space="preserve">, ktorým sa ustanovujú </w:t>
      </w:r>
      <w:r w:rsidR="001336DC">
        <w:t>p</w:t>
      </w:r>
      <w:r w:rsidRPr="0092072B">
        <w:t xml:space="preserve">odrobnosti </w:t>
      </w:r>
      <w:r w:rsidR="001D2BBA" w:rsidRPr="0092072B">
        <w:t>o</w:t>
      </w:r>
      <w:r w:rsidRPr="0092072B">
        <w:t xml:space="preserve"> technických požiadavkách a postupoch posudzovania zhody na tlakové zariadenie. </w:t>
      </w:r>
    </w:p>
    <w:p w14:paraId="258D7AA9" w14:textId="5E0CEA8C" w:rsidR="00CC3515" w:rsidRDefault="00CC3515" w:rsidP="00F1018B">
      <w:pPr>
        <w:pStyle w:val="Nadpis1"/>
      </w:pPr>
      <w:bookmarkStart w:id="146" w:name="_Toc184033632"/>
      <w:r w:rsidRPr="0092072B">
        <w:lastRenderedPageBreak/>
        <w:t>Povrchové úpravy</w:t>
      </w:r>
      <w:bookmarkEnd w:id="146"/>
    </w:p>
    <w:p w14:paraId="774427F2" w14:textId="77777777" w:rsidR="00C56F45" w:rsidRPr="00C56F45" w:rsidRDefault="00C56F45" w:rsidP="00C56F45"/>
    <w:p w14:paraId="5AFC6D21" w14:textId="77777777" w:rsidR="00C56F45" w:rsidRDefault="00C56F45" w:rsidP="00C56F45">
      <w:pPr>
        <w:pStyle w:val="Zarkazkladnhotextu2"/>
        <w:spacing w:line="240" w:lineRule="auto"/>
        <w:ind w:firstLine="425"/>
      </w:pPr>
      <w:r>
        <w:t xml:space="preserve">Potrubia z nehrdzavejúcich materiálov sa nebudú natierať. Potrubia a podperné konštrukcie z uhlíkových ocelí sa po montáži natrú náterovým systémom pre koróznu triedu Cr-5I. celková hrúbka suchého filmu bude 240 </w:t>
      </w:r>
      <w:proofErr w:type="spellStart"/>
      <w:r>
        <w:t>mikron</w:t>
      </w:r>
      <w:proofErr w:type="spellEnd"/>
      <w:r>
        <w:t>. Skladba náterov a postup bude riešený v realizačnom projekte.</w:t>
      </w:r>
    </w:p>
    <w:p w14:paraId="5B6AD77D" w14:textId="77777777" w:rsidR="00C56F45" w:rsidRDefault="00C56F45" w:rsidP="00C56F45">
      <w:pPr>
        <w:pStyle w:val="Zarkazkladnhotextu2"/>
        <w:spacing w:line="240" w:lineRule="auto"/>
        <w:ind w:firstLine="425"/>
      </w:pPr>
    </w:p>
    <w:p w14:paraId="00B0B21A" w14:textId="77777777" w:rsidR="00CE693A" w:rsidRPr="0092072B" w:rsidRDefault="00CE693A" w:rsidP="00F1018B">
      <w:pPr>
        <w:pStyle w:val="Nadpis1"/>
      </w:pPr>
      <w:bookmarkStart w:id="147" w:name="_Toc184033633"/>
      <w:r w:rsidRPr="0092072B">
        <w:t>Označenia potrubí</w:t>
      </w:r>
      <w:bookmarkEnd w:id="147"/>
    </w:p>
    <w:p w14:paraId="15AD3A02" w14:textId="77777777" w:rsidR="00CE693A" w:rsidRPr="0092072B" w:rsidRDefault="00CE693A" w:rsidP="00F1018B"/>
    <w:p w14:paraId="0C9F26B0" w14:textId="11BBC5A0" w:rsidR="00CE693A" w:rsidRPr="0092072B" w:rsidRDefault="00CE693A" w:rsidP="00F1018B">
      <w:r w:rsidRPr="0092072B">
        <w:tab/>
        <w:t>Značenie potrubia bude urobené pomocou štítkov s uvedením smeru toku a typu média podľa STN 13 0072 Potrubie. Označovanie potrubia podľa prevádzkovej kvapaliny.</w:t>
      </w:r>
    </w:p>
    <w:p w14:paraId="509BDE3A" w14:textId="75859214" w:rsidR="00CE693A" w:rsidRPr="0092072B" w:rsidRDefault="00CE693A" w:rsidP="00F1018B">
      <w:r w:rsidRPr="0092072B">
        <w:t xml:space="preserve">Štítky budú vyrobené z umelohmotného materiálu a na potrubie uchytené pomocou </w:t>
      </w:r>
      <w:r w:rsidR="001336DC">
        <w:t xml:space="preserve">nerezového </w:t>
      </w:r>
      <w:r w:rsidRPr="0092072B">
        <w:t xml:space="preserve">drôtu. </w:t>
      </w:r>
    </w:p>
    <w:p w14:paraId="06A946AE" w14:textId="2041F564" w:rsidR="00CE693A" w:rsidRDefault="00CE693A" w:rsidP="00F1018B">
      <w:r w:rsidRPr="0092072B">
        <w:t>Nápisy na štítkoch:</w:t>
      </w:r>
    </w:p>
    <w:p w14:paraId="1D6FB501" w14:textId="06714927" w:rsidR="001336DC" w:rsidRDefault="00545FF6" w:rsidP="00F1018B">
      <w:r>
        <w:t>Dusík</w:t>
      </w:r>
      <w:r w:rsidR="001336DC">
        <w:t xml:space="preserve"> </w:t>
      </w:r>
      <w:r>
        <w:t>2,0</w:t>
      </w:r>
      <w:r w:rsidR="001336DC">
        <w:t xml:space="preserve"> MPa</w:t>
      </w:r>
    </w:p>
    <w:p w14:paraId="270936B6" w14:textId="0ED82F38" w:rsidR="00CE693A" w:rsidRDefault="006A5D7A" w:rsidP="00F1018B">
      <w:r>
        <w:t>Rozmiestnenie štítkov:</w:t>
      </w:r>
    </w:p>
    <w:p w14:paraId="1698273A" w14:textId="5BA73918" w:rsidR="006A5D7A" w:rsidRDefault="006A5D7A" w:rsidP="00F1018B">
      <w:r>
        <w:t>Štítky budú umiestnené:</w:t>
      </w:r>
    </w:p>
    <w:p w14:paraId="39464588" w14:textId="36B1D978" w:rsidR="006A5D7A" w:rsidRDefault="006A5D7A" w:rsidP="00F1018B">
      <w:pPr>
        <w:pStyle w:val="Odsekzoznamu"/>
        <w:numPr>
          <w:ilvl w:val="0"/>
          <w:numId w:val="9"/>
        </w:numPr>
      </w:pPr>
      <w:r>
        <w:t>Na priamom potrubí v rozostupoch 50 m.</w:t>
      </w:r>
    </w:p>
    <w:p w14:paraId="5FF09B98" w14:textId="433B5541" w:rsidR="006A5D7A" w:rsidRDefault="006A5D7A" w:rsidP="00F1018B">
      <w:pPr>
        <w:pStyle w:val="Odsekzoznamu"/>
        <w:numPr>
          <w:ilvl w:val="0"/>
          <w:numId w:val="9"/>
        </w:numPr>
      </w:pPr>
      <w:r>
        <w:t>V mieste križovania potrubia s inými potrubiami</w:t>
      </w:r>
    </w:p>
    <w:p w14:paraId="56427F6B" w14:textId="5A4FE4F0" w:rsidR="006A5D7A" w:rsidRPr="0092072B" w:rsidRDefault="006A5D7A" w:rsidP="00F1018B">
      <w:pPr>
        <w:pStyle w:val="Odsekzoznamu"/>
        <w:numPr>
          <w:ilvl w:val="0"/>
          <w:numId w:val="9"/>
        </w:numPr>
      </w:pPr>
      <w:r>
        <w:t>Na začiatku a na konci trasy</w:t>
      </w:r>
    </w:p>
    <w:p w14:paraId="2784B21F" w14:textId="77777777" w:rsidR="00CE693A" w:rsidRPr="0092072B" w:rsidRDefault="00CE693A" w:rsidP="00F1018B">
      <w:r w:rsidRPr="0092072B">
        <w:t>Na všetkých objektov, prístupoch a zariadeniach budú doplnený tabuľky podľa štandardov USSK (uzavreté priestory, výstup na rebrík, zákaz výstupu bez povolenia, tabuľky pre únikový východ, drž sa zábradlia – Útvar BP dá zoznam....), tie na zákrytoch budú plechové a prinitované/privarené.</w:t>
      </w:r>
    </w:p>
    <w:p w14:paraId="50A13883" w14:textId="77777777" w:rsidR="008C5E1D" w:rsidRPr="0092072B" w:rsidRDefault="008C5E1D" w:rsidP="00F1018B"/>
    <w:p w14:paraId="5401D959" w14:textId="77777777" w:rsidR="008C5E1D" w:rsidRPr="0092072B" w:rsidRDefault="008C5E1D" w:rsidP="00F1018B">
      <w:pPr>
        <w:pStyle w:val="Nadpis1"/>
      </w:pPr>
      <w:bookmarkStart w:id="148" w:name="_Toc237961804"/>
      <w:bookmarkStart w:id="149" w:name="_Toc237962183"/>
      <w:bookmarkStart w:id="150" w:name="_Toc237962253"/>
      <w:bookmarkStart w:id="151" w:name="_Toc237962304"/>
      <w:bookmarkStart w:id="152" w:name="_Toc255415428"/>
      <w:bookmarkStart w:id="153" w:name="_Toc255415547"/>
      <w:bookmarkStart w:id="154" w:name="_Toc255580590"/>
      <w:bookmarkStart w:id="155" w:name="_Toc272511819"/>
      <w:bookmarkStart w:id="156" w:name="_Toc272513750"/>
      <w:bookmarkStart w:id="157" w:name="_Toc272679461"/>
      <w:bookmarkStart w:id="158" w:name="_Toc298276541"/>
      <w:bookmarkStart w:id="159" w:name="_Toc306655239"/>
      <w:bookmarkStart w:id="160" w:name="_Toc306701439"/>
      <w:bookmarkStart w:id="161" w:name="_Toc184033634"/>
      <w:r w:rsidRPr="0092072B">
        <w:t>Vlastnosti nebezpečných látok</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5E2B4AD2" w14:textId="77777777" w:rsidR="00506C0F" w:rsidRPr="0092072B" w:rsidRDefault="00506C0F" w:rsidP="00F1018B">
      <w:bookmarkStart w:id="162" w:name="_Toc209515823"/>
      <w:bookmarkStart w:id="163" w:name="_Toc209515862"/>
      <w:bookmarkStart w:id="164" w:name="_Toc237961806"/>
      <w:bookmarkStart w:id="165" w:name="_Toc237962185"/>
      <w:bookmarkStart w:id="166" w:name="_Toc237962255"/>
      <w:bookmarkStart w:id="167" w:name="_Toc237962306"/>
      <w:bookmarkStart w:id="168" w:name="_Toc255415430"/>
      <w:bookmarkStart w:id="169" w:name="_Toc255415549"/>
    </w:p>
    <w:p w14:paraId="7CAC3FA3" w14:textId="77777777" w:rsidR="00506C0F" w:rsidRPr="00164B2D" w:rsidRDefault="00506C0F" w:rsidP="00F1018B">
      <w:bookmarkStart w:id="170" w:name="_Toc511206305"/>
      <w:bookmarkStart w:id="171" w:name="_Toc145933824"/>
      <w:bookmarkEnd w:id="162"/>
      <w:bookmarkEnd w:id="163"/>
      <w:bookmarkEnd w:id="164"/>
      <w:bookmarkEnd w:id="165"/>
      <w:bookmarkEnd w:id="166"/>
      <w:bookmarkEnd w:id="167"/>
      <w:bookmarkEnd w:id="168"/>
      <w:bookmarkEnd w:id="169"/>
      <w:r w:rsidRPr="00164B2D">
        <w:t>Vlastnosti dusíka</w:t>
      </w:r>
      <w:bookmarkEnd w:id="170"/>
      <w:bookmarkEnd w:id="171"/>
    </w:p>
    <w:p w14:paraId="77124EFE" w14:textId="77777777" w:rsidR="00506C0F" w:rsidRPr="00164B2D" w:rsidRDefault="00506C0F" w:rsidP="00F1018B"/>
    <w:p w14:paraId="146D4D01" w14:textId="272A1E20" w:rsidR="00506C0F" w:rsidRPr="00164B2D" w:rsidRDefault="00506C0F" w:rsidP="00F1018B">
      <w:pPr>
        <w:rPr>
          <w:vertAlign w:val="subscript"/>
        </w:rPr>
      </w:pPr>
      <w:r w:rsidRPr="00164B2D">
        <w:t>chemická značka</w:t>
      </w:r>
      <w:r w:rsidRPr="00164B2D">
        <w:tab/>
      </w:r>
      <w:r w:rsidRPr="00164B2D">
        <w:tab/>
      </w:r>
      <w:r w:rsidRPr="00164B2D">
        <w:tab/>
        <w:t>N</w:t>
      </w:r>
      <w:r w:rsidRPr="00164B2D">
        <w:rPr>
          <w:vertAlign w:val="subscript"/>
        </w:rPr>
        <w:t>2</w:t>
      </w:r>
      <w:r w:rsidRPr="00164B2D">
        <w:rPr>
          <w:vertAlign w:val="subscript"/>
        </w:rPr>
        <w:tab/>
      </w:r>
      <w:r w:rsidRPr="00164B2D">
        <w:rPr>
          <w:vertAlign w:val="subscript"/>
        </w:rPr>
        <w:tab/>
      </w:r>
      <w:r w:rsidRPr="00164B2D">
        <w:rPr>
          <w:vertAlign w:val="subscript"/>
        </w:rPr>
        <w:tab/>
      </w:r>
      <w:r w:rsidRPr="00164B2D">
        <w:rPr>
          <w:vertAlign w:val="subscript"/>
        </w:rPr>
        <w:tab/>
      </w:r>
      <w:r w:rsidRPr="00164B2D">
        <w:rPr>
          <w:vertAlign w:val="subscript"/>
        </w:rPr>
        <w:tab/>
      </w:r>
    </w:p>
    <w:p w14:paraId="402FD40A" w14:textId="77777777" w:rsidR="00506C0F" w:rsidRPr="00164B2D" w:rsidRDefault="00506C0F" w:rsidP="00F1018B">
      <w:r w:rsidRPr="00164B2D">
        <w:t>molekulová hmotnosť</w:t>
      </w:r>
      <w:r w:rsidRPr="00164B2D">
        <w:tab/>
      </w:r>
      <w:r w:rsidRPr="00164B2D">
        <w:tab/>
      </w:r>
      <w:r w:rsidRPr="00164B2D">
        <w:tab/>
        <w:t>28,016 g/mol</w:t>
      </w:r>
      <w:r w:rsidRPr="00164B2D">
        <w:tab/>
      </w:r>
      <w:r w:rsidRPr="00164B2D">
        <w:tab/>
      </w:r>
      <w:r w:rsidRPr="00164B2D">
        <w:tab/>
      </w:r>
      <w:r w:rsidRPr="00164B2D">
        <w:tab/>
      </w:r>
      <w:r w:rsidRPr="00164B2D">
        <w:tab/>
      </w:r>
    </w:p>
    <w:p w14:paraId="05E651B6" w14:textId="77777777" w:rsidR="00506C0F" w:rsidRPr="00164B2D" w:rsidRDefault="00506C0F" w:rsidP="00F1018B">
      <w:pPr>
        <w:rPr>
          <w:position w:val="6"/>
        </w:rPr>
      </w:pPr>
      <w:r w:rsidRPr="00164B2D">
        <w:t>hmotnosť pri 0°C/101,3 kPa</w:t>
      </w:r>
      <w:r w:rsidRPr="00164B2D">
        <w:tab/>
      </w:r>
      <w:r w:rsidRPr="00164B2D">
        <w:tab/>
        <w:t>1,170 kg/m</w:t>
      </w:r>
      <w:r w:rsidRPr="00164B2D">
        <w:rPr>
          <w:vertAlign w:val="superscript"/>
        </w:rPr>
        <w:t>3</w:t>
      </w:r>
      <w:r w:rsidRPr="00164B2D">
        <w:rPr>
          <w:vertAlign w:val="superscript"/>
        </w:rPr>
        <w:tab/>
      </w:r>
      <w:r w:rsidRPr="00164B2D">
        <w:rPr>
          <w:vertAlign w:val="superscript"/>
        </w:rPr>
        <w:tab/>
      </w:r>
      <w:r w:rsidRPr="00164B2D">
        <w:rPr>
          <w:vertAlign w:val="superscript"/>
        </w:rPr>
        <w:tab/>
      </w:r>
      <w:r w:rsidRPr="00164B2D">
        <w:rPr>
          <w:vertAlign w:val="superscript"/>
        </w:rPr>
        <w:tab/>
      </w:r>
    </w:p>
    <w:p w14:paraId="6FD970EE" w14:textId="77777777" w:rsidR="00506C0F" w:rsidRPr="00164B2D" w:rsidRDefault="00506C0F" w:rsidP="00F1018B">
      <w:r w:rsidRPr="00164B2D">
        <w:t>hmotnosť kvapaliny</w:t>
      </w:r>
      <w:r w:rsidRPr="00164B2D">
        <w:tab/>
      </w:r>
      <w:r w:rsidRPr="00164B2D">
        <w:tab/>
      </w:r>
      <w:r w:rsidRPr="00164B2D">
        <w:tab/>
        <w:t>0,809 kg/l</w:t>
      </w:r>
      <w:r w:rsidRPr="00164B2D">
        <w:tab/>
      </w:r>
      <w:r w:rsidRPr="00164B2D">
        <w:tab/>
      </w:r>
      <w:r w:rsidRPr="00164B2D">
        <w:tab/>
      </w:r>
      <w:r w:rsidRPr="00164B2D">
        <w:tab/>
      </w:r>
    </w:p>
    <w:p w14:paraId="03CE550C" w14:textId="77777777" w:rsidR="00506C0F" w:rsidRPr="00164B2D" w:rsidRDefault="00506C0F" w:rsidP="00F1018B">
      <w:r w:rsidRPr="00164B2D">
        <w:t>relatívna hustota(vzduch=1)</w:t>
      </w:r>
      <w:r w:rsidRPr="00164B2D">
        <w:tab/>
      </w:r>
      <w:r w:rsidRPr="00164B2D">
        <w:tab/>
        <w:t>0,905</w:t>
      </w:r>
      <w:r w:rsidRPr="00164B2D">
        <w:tab/>
      </w:r>
      <w:r w:rsidRPr="00164B2D">
        <w:tab/>
      </w:r>
      <w:r w:rsidRPr="00164B2D">
        <w:tab/>
      </w:r>
      <w:r w:rsidRPr="00164B2D">
        <w:tab/>
      </w:r>
      <w:r w:rsidRPr="00164B2D">
        <w:tab/>
      </w:r>
    </w:p>
    <w:p w14:paraId="1DA16722" w14:textId="15D28A6B" w:rsidR="00506C0F" w:rsidRPr="00164B2D" w:rsidRDefault="00506C0F" w:rsidP="00F1018B">
      <w:r w:rsidRPr="00164B2D">
        <w:t>kritický tlak</w:t>
      </w:r>
      <w:r w:rsidRPr="00164B2D">
        <w:tab/>
      </w:r>
      <w:r w:rsidRPr="00164B2D">
        <w:tab/>
      </w:r>
      <w:r w:rsidRPr="00164B2D">
        <w:tab/>
      </w:r>
      <w:r w:rsidRPr="00164B2D">
        <w:tab/>
        <w:t>3,45 MPa</w:t>
      </w:r>
      <w:r w:rsidRPr="00164B2D">
        <w:tab/>
      </w:r>
      <w:r w:rsidRPr="00164B2D">
        <w:tab/>
      </w:r>
      <w:r w:rsidRPr="00164B2D">
        <w:tab/>
      </w:r>
      <w:r w:rsidRPr="00164B2D">
        <w:tab/>
      </w:r>
      <w:r w:rsidRPr="00164B2D">
        <w:tab/>
      </w:r>
    </w:p>
    <w:p w14:paraId="53FE388D" w14:textId="77777777" w:rsidR="00506C0F" w:rsidRPr="00164B2D" w:rsidRDefault="00506C0F" w:rsidP="00F1018B">
      <w:r w:rsidRPr="00164B2D">
        <w:t>kritická teplota</w:t>
      </w:r>
      <w:r w:rsidRPr="00164B2D">
        <w:tab/>
      </w:r>
      <w:r w:rsidRPr="00164B2D">
        <w:tab/>
      </w:r>
      <w:r w:rsidRPr="00164B2D">
        <w:tab/>
      </w:r>
      <w:r w:rsidRPr="00164B2D">
        <w:tab/>
        <w:t>-146,90 °C</w:t>
      </w:r>
      <w:r w:rsidRPr="00164B2D">
        <w:tab/>
      </w:r>
      <w:r w:rsidRPr="00164B2D">
        <w:tab/>
      </w:r>
      <w:r w:rsidRPr="00164B2D">
        <w:tab/>
      </w:r>
      <w:r w:rsidRPr="00164B2D">
        <w:tab/>
      </w:r>
      <w:r w:rsidRPr="00164B2D">
        <w:tab/>
      </w:r>
    </w:p>
    <w:p w14:paraId="5ACC51B6" w14:textId="77777777" w:rsidR="00506C0F" w:rsidRPr="00164B2D" w:rsidRDefault="00506C0F" w:rsidP="00F1018B">
      <w:r w:rsidRPr="00164B2D">
        <w:t>bod varu pri tlaku 0,1MPa</w:t>
      </w:r>
      <w:r w:rsidRPr="00164B2D">
        <w:tab/>
      </w:r>
      <w:r w:rsidRPr="00164B2D">
        <w:tab/>
        <w:t>-195,8 °C</w:t>
      </w:r>
      <w:r w:rsidRPr="00164B2D">
        <w:tab/>
      </w:r>
      <w:r w:rsidRPr="00164B2D">
        <w:tab/>
      </w:r>
      <w:r w:rsidRPr="00164B2D">
        <w:tab/>
      </w:r>
      <w:r w:rsidRPr="00164B2D">
        <w:tab/>
      </w:r>
    </w:p>
    <w:p w14:paraId="6B67A0CF" w14:textId="77777777" w:rsidR="00506C0F" w:rsidRPr="00164B2D" w:rsidRDefault="00506C0F" w:rsidP="00F1018B"/>
    <w:p w14:paraId="01912269" w14:textId="77777777" w:rsidR="00506C0F" w:rsidRDefault="00506C0F" w:rsidP="00F1018B">
      <w:r w:rsidRPr="00164B2D">
        <w:rPr>
          <w:i/>
        </w:rPr>
        <w:t>Plynný dusík</w:t>
      </w:r>
      <w:r w:rsidRPr="00164B2D">
        <w:t xml:space="preserve"> je bez chuti, zápachu, nehorľavý, ľahší ako vzduch. Po chemickej stránke sa chova ako inertný plyn. V uzatvorených priestoroch postupne </w:t>
      </w:r>
      <w:proofErr w:type="spellStart"/>
      <w:r w:rsidRPr="00164B2D">
        <w:t>vytesňuje</w:t>
      </w:r>
      <w:proofErr w:type="spellEnd"/>
      <w:r w:rsidRPr="00164B2D">
        <w:t xml:space="preserve"> kyslík. Pri dostatku kyslíka nad 18% účinok na zdravie nemá. Pri poklese obsahu kyslíka pod 14% dochádza k zrýchleniu dýchania a znižuje sa pozornosť a schopnosť jasného uvažovania. Pri poklese pod 10% sa začína strácať vedomie. Pri poklese pod 2% dochádza k strate vedomia okamžite.</w:t>
      </w:r>
    </w:p>
    <w:p w14:paraId="097E44C3" w14:textId="77777777" w:rsidR="00506C0F" w:rsidRDefault="00506C0F" w:rsidP="00F1018B"/>
    <w:p w14:paraId="1BB8A955" w14:textId="77777777" w:rsidR="00506C0F" w:rsidRPr="00506C0F" w:rsidRDefault="00506C0F" w:rsidP="00F1018B"/>
    <w:p w14:paraId="72B2D025" w14:textId="77777777" w:rsidR="008C5E1D" w:rsidRPr="0092072B" w:rsidRDefault="008C5E1D" w:rsidP="00F1018B">
      <w:pPr>
        <w:pStyle w:val="Nadpis1"/>
      </w:pPr>
      <w:bookmarkStart w:id="172" w:name="_Toc209515825"/>
      <w:bookmarkStart w:id="173" w:name="_Toc209515864"/>
      <w:bookmarkStart w:id="174" w:name="_Toc237961809"/>
      <w:bookmarkStart w:id="175" w:name="_Toc237962188"/>
      <w:bookmarkStart w:id="176" w:name="_Toc237962258"/>
      <w:bookmarkStart w:id="177" w:name="_Toc237962309"/>
      <w:bookmarkStart w:id="178" w:name="_Toc255415432"/>
      <w:bookmarkStart w:id="179" w:name="_Toc255415551"/>
      <w:bookmarkStart w:id="180" w:name="_Toc255580594"/>
      <w:bookmarkStart w:id="181" w:name="_Toc272511822"/>
      <w:bookmarkStart w:id="182" w:name="_Toc272513753"/>
      <w:bookmarkStart w:id="183" w:name="_Toc272679464"/>
      <w:bookmarkStart w:id="184" w:name="_Toc298276544"/>
      <w:bookmarkStart w:id="185" w:name="_Toc306655242"/>
      <w:bookmarkStart w:id="186" w:name="_Toc306701441"/>
      <w:bookmarkStart w:id="187" w:name="_Toc184033635"/>
      <w:r w:rsidRPr="0092072B">
        <w:t>Preberanie a odovzdávanie</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50E81E6A" w14:textId="77777777" w:rsidR="008C5E1D" w:rsidRPr="0092072B" w:rsidRDefault="008C5E1D" w:rsidP="00F1018B"/>
    <w:p w14:paraId="73E3B5D3" w14:textId="77777777" w:rsidR="008C5E1D" w:rsidRPr="0092072B" w:rsidRDefault="008C5E1D" w:rsidP="00F1018B">
      <w:r w:rsidRPr="0092072B">
        <w:rPr>
          <w:b/>
        </w:rPr>
        <w:tab/>
      </w:r>
      <w:r w:rsidRPr="0092072B">
        <w:t>Zariadenie môže byť uvedené do prevádzky za podmienok uvedených vo vyhláške MPSVRSR č.508/2009.</w:t>
      </w:r>
    </w:p>
    <w:p w14:paraId="01C36062" w14:textId="77777777" w:rsidR="008C5E1D" w:rsidRPr="0092072B" w:rsidRDefault="008C5E1D" w:rsidP="00F1018B">
      <w:r w:rsidRPr="0092072B">
        <w:tab/>
        <w:t>Po dokončení montáže sa vykoná odovzdanie rozvodov užívateľovi. Súčasťou preberania sú tlakové skúšky, o ktorých sa vykoná zápis do správy o odbornej prehliadke a skúške potrubných rozvodov, ktorá obsahuje:</w:t>
      </w:r>
    </w:p>
    <w:p w14:paraId="3F55457A" w14:textId="77777777" w:rsidR="008C5E1D" w:rsidRPr="0092072B" w:rsidRDefault="008C5E1D" w:rsidP="00F1018B">
      <w:r w:rsidRPr="0092072B">
        <w:t>- oprávnenie organizácie k montáži</w:t>
      </w:r>
    </w:p>
    <w:p w14:paraId="455723CD" w14:textId="77777777" w:rsidR="008C5E1D" w:rsidRPr="0092072B" w:rsidRDefault="008C5E1D" w:rsidP="00F1018B">
      <w:r w:rsidRPr="0092072B">
        <w:t>- opisy osvedčení zváračov</w:t>
      </w:r>
    </w:p>
    <w:p w14:paraId="3B054F15" w14:textId="77777777" w:rsidR="008C5E1D" w:rsidRPr="0092072B" w:rsidRDefault="008C5E1D" w:rsidP="00F1018B">
      <w:r w:rsidRPr="0092072B">
        <w:t>- osvedčenia o použitých materiáloch, armatúrach, kontrolných a zabezpečovacích  zariadeniach, o odmastení a prefúknutí potrubia</w:t>
      </w:r>
    </w:p>
    <w:p w14:paraId="55B7A9C6" w14:textId="77777777" w:rsidR="008C5E1D" w:rsidRPr="0092072B" w:rsidRDefault="008C5E1D" w:rsidP="00F1018B">
      <w:r w:rsidRPr="0092072B">
        <w:t>- návod na obsluhu</w:t>
      </w:r>
    </w:p>
    <w:p w14:paraId="01F90646" w14:textId="77777777" w:rsidR="008C5E1D" w:rsidRPr="0092072B" w:rsidRDefault="008C5E1D" w:rsidP="00F1018B">
      <w:r w:rsidRPr="0092072B">
        <w:t>- rámcové bezpečnostné predpisy</w:t>
      </w:r>
    </w:p>
    <w:p w14:paraId="497249C7" w14:textId="77777777" w:rsidR="008C5E1D" w:rsidRPr="0092072B" w:rsidRDefault="008C5E1D" w:rsidP="00F1018B">
      <w:r w:rsidRPr="0092072B">
        <w:t>- kompletnú dokumentáciu skutočného vyhotovenia rozvodov</w:t>
      </w:r>
    </w:p>
    <w:p w14:paraId="4085206D" w14:textId="77777777" w:rsidR="008C5E1D" w:rsidRPr="0092072B" w:rsidRDefault="008C5E1D" w:rsidP="00F1018B">
      <w:r w:rsidRPr="0092072B">
        <w:tab/>
        <w:t>Investor je povinný vykonať dôkladnú prehliadku a kontrolu vykonaných prác a predložených dokladov.</w:t>
      </w:r>
    </w:p>
    <w:p w14:paraId="4E39CADE" w14:textId="77777777" w:rsidR="008C5E1D" w:rsidRPr="0092072B" w:rsidRDefault="008C5E1D" w:rsidP="00F1018B">
      <w:r w:rsidRPr="0092072B">
        <w:t>Odovzdanie stavby do užívania sa prevádza za prítomnosti zástupcu:</w:t>
      </w:r>
    </w:p>
    <w:p w14:paraId="1A287540" w14:textId="77777777" w:rsidR="008C5E1D" w:rsidRPr="0092072B" w:rsidRDefault="008C5E1D" w:rsidP="00F1018B">
      <w:r w:rsidRPr="0092072B">
        <w:t>- investora</w:t>
      </w:r>
    </w:p>
    <w:p w14:paraId="1D26E07C" w14:textId="77777777" w:rsidR="008C5E1D" w:rsidRPr="0092072B" w:rsidRDefault="008C5E1D" w:rsidP="00F1018B">
      <w:r w:rsidRPr="0092072B">
        <w:t>- užívateľa (bezpečnostný a požiarny technik)</w:t>
      </w:r>
    </w:p>
    <w:p w14:paraId="777EAC6A" w14:textId="77777777" w:rsidR="008C5E1D" w:rsidRPr="0092072B" w:rsidRDefault="008C5E1D" w:rsidP="00F1018B">
      <w:r w:rsidRPr="0092072B">
        <w:t>- dodávateľa zariadenia</w:t>
      </w:r>
    </w:p>
    <w:p w14:paraId="51A967A0" w14:textId="77777777" w:rsidR="008C5E1D" w:rsidRPr="0092072B" w:rsidRDefault="008C5E1D" w:rsidP="00F1018B">
      <w:r w:rsidRPr="0092072B">
        <w:t>Podmienkou odovzdania zariadenia je predloženie správy o odbornej prehliadke a skúške zo strany dodávateľa. O odovzdaní sa spíše zápis, ktorý podpíšu všetci účastníci komisie.</w:t>
      </w:r>
    </w:p>
    <w:p w14:paraId="6AF94E8C" w14:textId="77777777" w:rsidR="008C5E1D" w:rsidRPr="0092072B" w:rsidRDefault="008C5E1D" w:rsidP="00F1018B"/>
    <w:p w14:paraId="79474080" w14:textId="77777777" w:rsidR="008C5E1D" w:rsidRPr="0092072B" w:rsidRDefault="008C5E1D" w:rsidP="00F1018B">
      <w:pPr>
        <w:pStyle w:val="Nadpis1"/>
      </w:pPr>
      <w:bookmarkStart w:id="188" w:name="_Toc272679465"/>
      <w:bookmarkStart w:id="189" w:name="_Toc298276545"/>
      <w:bookmarkStart w:id="190" w:name="_Toc306655243"/>
      <w:bookmarkStart w:id="191" w:name="_Toc306701442"/>
      <w:bookmarkStart w:id="192" w:name="_Toc209515826"/>
      <w:bookmarkStart w:id="193" w:name="_Toc209515865"/>
      <w:bookmarkStart w:id="194" w:name="_Toc237961810"/>
      <w:bookmarkStart w:id="195" w:name="_Toc237962189"/>
      <w:bookmarkStart w:id="196" w:name="_Toc237962259"/>
      <w:bookmarkStart w:id="197" w:name="_Toc237962310"/>
      <w:bookmarkStart w:id="198" w:name="_Toc255415433"/>
      <w:bookmarkStart w:id="199" w:name="_Toc255415552"/>
      <w:bookmarkStart w:id="200" w:name="_Toc255580595"/>
      <w:bookmarkStart w:id="201" w:name="_Toc272511823"/>
      <w:bookmarkStart w:id="202" w:name="_Toc272513754"/>
      <w:bookmarkStart w:id="203" w:name="_Toc184033636"/>
      <w:r w:rsidRPr="0092072B">
        <w:t>Prevádzka kontrola a údržba</w:t>
      </w:r>
      <w:bookmarkEnd w:id="188"/>
      <w:bookmarkEnd w:id="189"/>
      <w:bookmarkEnd w:id="190"/>
      <w:bookmarkEnd w:id="191"/>
      <w:bookmarkEnd w:id="203"/>
      <w:r w:rsidRPr="0092072B">
        <w:t xml:space="preserve"> </w:t>
      </w:r>
      <w:bookmarkEnd w:id="192"/>
      <w:bookmarkEnd w:id="193"/>
      <w:bookmarkEnd w:id="194"/>
      <w:bookmarkEnd w:id="195"/>
      <w:bookmarkEnd w:id="196"/>
      <w:bookmarkEnd w:id="197"/>
      <w:bookmarkEnd w:id="198"/>
      <w:bookmarkEnd w:id="199"/>
      <w:bookmarkEnd w:id="200"/>
      <w:bookmarkEnd w:id="201"/>
      <w:bookmarkEnd w:id="202"/>
    </w:p>
    <w:p w14:paraId="3D826137" w14:textId="77777777" w:rsidR="008C5E1D" w:rsidRPr="0092072B" w:rsidRDefault="008C5E1D" w:rsidP="00F1018B"/>
    <w:p w14:paraId="4DD8586A" w14:textId="77777777" w:rsidR="008C5E1D" w:rsidRPr="0092072B" w:rsidRDefault="008C5E1D" w:rsidP="00F1018B">
      <w:r w:rsidRPr="0092072B">
        <w:t>Vyhradené plynové technické zariadenie môže byť uvedené do trvalej prevádzky iba po vystavení osvedčenia o prvej úradnej skúške, správe o odbornej prehliadke a skúške a skúšobnej prevádzke. Prevádzka rozvodu médií smie byť vykonávaná iba pod vedením schopného a odborne spôsobilého pracovníka. Bežné kontroly rozvodov musí vykonávať kvalifikovaný pracovník, kontrolu je potrebné zapísať do prevádzkového denníka. Za odbornú spôsobilosť zodpovedá organizácia, alebo útvar, ktorý funkciu obsadzuje.</w:t>
      </w:r>
    </w:p>
    <w:p w14:paraId="7FC4C7C0" w14:textId="77777777" w:rsidR="008C5E1D" w:rsidRPr="0092072B" w:rsidRDefault="008C5E1D" w:rsidP="00F1018B">
      <w:r w:rsidRPr="0092072B">
        <w:t>Prevádzkovateľ je povinný v zmysle vyhlášky MPSVRSR č.508/2009 zabezpečiť:</w:t>
      </w:r>
    </w:p>
    <w:p w14:paraId="3B300A82" w14:textId="77777777" w:rsidR="008C5E1D" w:rsidRPr="0092072B" w:rsidRDefault="008C5E1D" w:rsidP="00F1018B">
      <w:r w:rsidRPr="0092072B">
        <w:t xml:space="preserve">- aby kontrolu, odborné prehliadky a skúšky boli vykonávané podľa osobitných predpisov vyhlášky </w:t>
      </w:r>
      <w:r w:rsidR="00E74B28" w:rsidRPr="0092072B">
        <w:t>MPSVRSR č. 508/2009,</w:t>
      </w:r>
      <w:r w:rsidRPr="0092072B">
        <w:t xml:space="preserve"> prípadne podľa návodov a pokynov výrobcu a dodávateľa</w:t>
      </w:r>
    </w:p>
    <w:p w14:paraId="3D0FFD83" w14:textId="77777777" w:rsidR="008C5E1D" w:rsidRPr="0092072B" w:rsidRDefault="008C5E1D" w:rsidP="00F1018B">
      <w:r w:rsidRPr="0092072B">
        <w:t>- aby montáž a opravy zariadení vykonávala iba oprávnená organizácia a obsluhu iba odborne spôsobilí pracovníci</w:t>
      </w:r>
    </w:p>
    <w:p w14:paraId="297D4DBA" w14:textId="77777777" w:rsidR="008C5E1D" w:rsidRPr="0092072B" w:rsidRDefault="008C5E1D" w:rsidP="00F1018B">
      <w:r w:rsidRPr="0092072B">
        <w:t>- vypracovať do jedného mesiaca od začatia prevádzky miestny prevádzkový poriadok podľa podkladov projektovej a dodávateľskej dokumentácie, návodov na obsluhu od výrobcu a na základe skúseností z prevádzky (charakteristiku a ak je nutné i schému zariadenia s popisom)</w:t>
      </w:r>
    </w:p>
    <w:p w14:paraId="471BA8D2" w14:textId="77777777" w:rsidR="008C5E1D" w:rsidRPr="0092072B" w:rsidRDefault="008C5E1D" w:rsidP="00F1018B">
      <w:r w:rsidRPr="0092072B">
        <w:t xml:space="preserve">- viesť predpísanú technickú dokumentáciu, evidenciu zariadení a uschovať doklady ustanovené právnymi predpismi alebo technickými normami. </w:t>
      </w:r>
    </w:p>
    <w:p w14:paraId="0B284860" w14:textId="77777777" w:rsidR="008C5E1D" w:rsidRPr="0092072B" w:rsidRDefault="008C5E1D" w:rsidP="00F1018B">
      <w:r w:rsidRPr="0092072B">
        <w:lastRenderedPageBreak/>
        <w:t>- o prevádzke viesť prevádzkové záznamy a prevádzkovú knihu, kde sa zapisujú tlaky, spotreby, zistené nedostatky, výmena prvkov, odborné prehliadky a skúšky.</w:t>
      </w:r>
    </w:p>
    <w:p w14:paraId="236D3450" w14:textId="77777777" w:rsidR="008C5E1D" w:rsidRPr="0092072B" w:rsidRDefault="008C5E1D" w:rsidP="00F1018B"/>
    <w:p w14:paraId="2F7CA5B3" w14:textId="77777777" w:rsidR="008C5E1D" w:rsidRPr="0092072B" w:rsidRDefault="008C5E1D" w:rsidP="00F1018B">
      <w:pPr>
        <w:pStyle w:val="Nadpis1"/>
      </w:pPr>
      <w:r w:rsidRPr="0092072B">
        <w:tab/>
      </w:r>
      <w:bookmarkStart w:id="204" w:name="_Toc209458224"/>
      <w:bookmarkStart w:id="205" w:name="_Toc209515827"/>
      <w:bookmarkStart w:id="206" w:name="_Toc209515866"/>
      <w:bookmarkStart w:id="207" w:name="_Toc237961811"/>
      <w:bookmarkStart w:id="208" w:name="_Toc237962190"/>
      <w:bookmarkStart w:id="209" w:name="_Toc237962260"/>
      <w:bookmarkStart w:id="210" w:name="_Toc237962311"/>
      <w:bookmarkStart w:id="211" w:name="_Toc255415434"/>
      <w:bookmarkStart w:id="212" w:name="_Toc255415553"/>
      <w:bookmarkStart w:id="213" w:name="_Toc255580596"/>
      <w:bookmarkStart w:id="214" w:name="_Toc272511824"/>
      <w:bookmarkStart w:id="215" w:name="_Toc272513755"/>
      <w:bookmarkStart w:id="216" w:name="_Toc272679466"/>
      <w:bookmarkStart w:id="217" w:name="_Toc298276546"/>
      <w:bookmarkStart w:id="218" w:name="_Toc306655244"/>
      <w:bookmarkStart w:id="219" w:name="_Toc306701443"/>
      <w:bookmarkStart w:id="220" w:name="_Toc184033637"/>
      <w:r w:rsidRPr="0092072B">
        <w:t>Zásady prvej pomoci pri otravách</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BED8630" w14:textId="77777777" w:rsidR="008C5E1D" w:rsidRPr="0092072B" w:rsidRDefault="008C5E1D" w:rsidP="00F1018B"/>
    <w:p w14:paraId="4241C830" w14:textId="77777777" w:rsidR="008C5E1D" w:rsidRPr="0092072B" w:rsidRDefault="008C5E1D" w:rsidP="00F1018B">
      <w:r w:rsidRPr="0092072B">
        <w:tab/>
        <w:t>Postihnutého vynesieme na čerstvý vzduch. Pri zastavení dýchania vykonáme ihneď umelé dýchanie z pľúc do pľúc alebo pomocou prístrojov, pri zastavení krvného obehu nepriamou masážou srdca v kombinácii s umelým dýchaním. Je potrebné zaistiť prevoz do zdravotníckeho zariadenia. Záchrancovia sa musia chrániť proti otrave.</w:t>
      </w:r>
    </w:p>
    <w:p w14:paraId="70A9B0BA" w14:textId="77777777" w:rsidR="008C5E1D" w:rsidRPr="0092072B" w:rsidRDefault="008C5E1D" w:rsidP="00F1018B"/>
    <w:p w14:paraId="38EDC0DD" w14:textId="77777777" w:rsidR="008C5E1D" w:rsidRPr="0092072B" w:rsidRDefault="008C5E1D" w:rsidP="00F1018B">
      <w:pPr>
        <w:pStyle w:val="Nadpis1"/>
      </w:pPr>
      <w:bookmarkStart w:id="221" w:name="_Toc155265883"/>
      <w:bookmarkStart w:id="222" w:name="_Toc155266382"/>
      <w:bookmarkStart w:id="223" w:name="_Toc155266476"/>
      <w:bookmarkStart w:id="224" w:name="_Toc155266537"/>
      <w:bookmarkStart w:id="225" w:name="_Toc174717127"/>
      <w:bookmarkStart w:id="226" w:name="_Toc174717183"/>
      <w:bookmarkStart w:id="227" w:name="_Toc204948076"/>
      <w:bookmarkStart w:id="228" w:name="_Toc209458226"/>
      <w:bookmarkStart w:id="229" w:name="_Toc209515828"/>
      <w:bookmarkStart w:id="230" w:name="_Toc209515867"/>
      <w:bookmarkStart w:id="231" w:name="_Toc237961812"/>
      <w:bookmarkStart w:id="232" w:name="_Toc237962191"/>
      <w:bookmarkStart w:id="233" w:name="_Toc237962261"/>
      <w:bookmarkStart w:id="234" w:name="_Toc237962312"/>
      <w:bookmarkStart w:id="235" w:name="_Toc255415435"/>
      <w:bookmarkStart w:id="236" w:name="_Toc255415554"/>
      <w:bookmarkStart w:id="237" w:name="_Toc255580597"/>
      <w:bookmarkStart w:id="238" w:name="_Toc272511825"/>
      <w:bookmarkStart w:id="239" w:name="_Toc272513756"/>
      <w:bookmarkStart w:id="240" w:name="_Toc272679467"/>
      <w:bookmarkStart w:id="241" w:name="_Toc298276547"/>
      <w:bookmarkStart w:id="242" w:name="_Toc306655245"/>
      <w:bookmarkStart w:id="243" w:name="_Toc306701444"/>
      <w:bookmarkStart w:id="244" w:name="_Toc184033638"/>
      <w:r w:rsidRPr="0092072B">
        <w:t>Vyhodnotenie neodstrániteľných rizík a nebezpečenstiev</w:t>
      </w:r>
      <w:bookmarkStart w:id="245" w:name="_Toc171593239"/>
      <w:bookmarkStart w:id="246" w:name="_Toc197445302"/>
      <w:bookmarkStart w:id="247" w:name="_Toc197450176"/>
      <w:bookmarkStart w:id="248" w:name="_Toc255580598"/>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bookmarkEnd w:id="245"/>
    <w:bookmarkEnd w:id="246"/>
    <w:bookmarkEnd w:id="247"/>
    <w:bookmarkEnd w:id="248"/>
    <w:p w14:paraId="140CAA57" w14:textId="0982567E" w:rsidR="008C5E1D" w:rsidRPr="0092072B" w:rsidRDefault="008C5E1D" w:rsidP="00F1018B"/>
    <w:p w14:paraId="683CD5DF" w14:textId="17CE87E6" w:rsidR="00D54A88" w:rsidRPr="0092072B" w:rsidRDefault="00D54A88" w:rsidP="00F1018B">
      <w:r w:rsidRPr="0092072B">
        <w:t>Je riešené v samostatnej správe.</w:t>
      </w:r>
    </w:p>
    <w:p w14:paraId="3398B074" w14:textId="6940302F" w:rsidR="008C5E1D" w:rsidRPr="0092072B" w:rsidRDefault="008C5E1D" w:rsidP="00F1018B">
      <w:r w:rsidRPr="0092072B">
        <w:tab/>
      </w:r>
    </w:p>
    <w:p w14:paraId="03B6167B" w14:textId="77777777" w:rsidR="008C5E1D" w:rsidRPr="0092072B" w:rsidRDefault="008C5E1D" w:rsidP="00F1018B">
      <w:pPr>
        <w:pStyle w:val="Zkladntext2"/>
      </w:pPr>
    </w:p>
    <w:p w14:paraId="7B8912F8" w14:textId="6A118E3A" w:rsidR="008C5E1D" w:rsidRPr="0092072B" w:rsidRDefault="008C5E1D" w:rsidP="00F1018B">
      <w:r w:rsidRPr="0092072B">
        <w:t xml:space="preserve">Košice, </w:t>
      </w:r>
      <w:r w:rsidR="00D00462">
        <w:t>11</w:t>
      </w:r>
      <w:r w:rsidR="00E74B28" w:rsidRPr="0092072B">
        <w:t>/202</w:t>
      </w:r>
      <w:r w:rsidR="00B21BBE">
        <w:t>4</w:t>
      </w:r>
      <w:r w:rsidRPr="0092072B">
        <w:tab/>
      </w:r>
      <w:r w:rsidRPr="0092072B">
        <w:tab/>
      </w:r>
      <w:r w:rsidRPr="0092072B">
        <w:tab/>
      </w:r>
      <w:r w:rsidR="00E74B28" w:rsidRPr="0092072B">
        <w:tab/>
      </w:r>
      <w:r w:rsidR="00E74B28" w:rsidRPr="0092072B">
        <w:tab/>
      </w:r>
      <w:r w:rsidRPr="0092072B">
        <w:tab/>
        <w:t>Vypracoval: Ing. Ľubomír NAGY</w:t>
      </w:r>
    </w:p>
    <w:sectPr w:rsidR="008C5E1D" w:rsidRPr="0092072B" w:rsidSect="008166BA">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8FD2AC" w14:textId="77777777" w:rsidR="00723AC2" w:rsidRDefault="00723AC2" w:rsidP="00F1018B">
      <w:r>
        <w:separator/>
      </w:r>
    </w:p>
  </w:endnote>
  <w:endnote w:type="continuationSeparator" w:id="0">
    <w:p w14:paraId="0B0D8A5A" w14:textId="77777777" w:rsidR="00723AC2" w:rsidRDefault="00723AC2" w:rsidP="00F1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Ganymed">
    <w:altName w:val="Symbol"/>
    <w:charset w:val="EE"/>
    <w:family w:val="roman"/>
    <w:pitch w:val="variable"/>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Sans Serif">
    <w:charset w:val="EE"/>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Layout w:type="fixed"/>
      <w:tblCellMar>
        <w:left w:w="70" w:type="dxa"/>
        <w:right w:w="70" w:type="dxa"/>
      </w:tblCellMar>
      <w:tblLook w:val="0000" w:firstRow="0" w:lastRow="0" w:firstColumn="0" w:lastColumn="0" w:noHBand="0" w:noVBand="0"/>
    </w:tblPr>
    <w:tblGrid>
      <w:gridCol w:w="3070"/>
      <w:gridCol w:w="3070"/>
      <w:gridCol w:w="3070"/>
    </w:tblGrid>
    <w:tr w:rsidR="003C09E5" w14:paraId="23D72CE5" w14:textId="77777777">
      <w:trPr>
        <w:jc w:val="center"/>
      </w:trPr>
      <w:tc>
        <w:tcPr>
          <w:tcW w:w="3070" w:type="dxa"/>
          <w:tcBorders>
            <w:top w:val="single" w:sz="4" w:space="0" w:color="auto"/>
          </w:tcBorders>
        </w:tcPr>
        <w:p w14:paraId="05C857AE" w14:textId="77777777" w:rsidR="003C09E5" w:rsidRPr="00545FF6" w:rsidRDefault="003C09E5" w:rsidP="00F1018B">
          <w:pPr>
            <w:pStyle w:val="Pta"/>
            <w:rPr>
              <w:sz w:val="16"/>
              <w:szCs w:val="16"/>
            </w:rPr>
          </w:pPr>
          <w:r w:rsidRPr="00545FF6">
            <w:rPr>
              <w:sz w:val="16"/>
              <w:szCs w:val="16"/>
            </w:rPr>
            <w:t>Súbor:</w:t>
          </w:r>
        </w:p>
        <w:p w14:paraId="71D85446" w14:textId="46CF78D5" w:rsidR="003C09E5" w:rsidRDefault="003C09E5" w:rsidP="00F1018B">
          <w:pPr>
            <w:pStyle w:val="Pta"/>
          </w:pPr>
          <w:r w:rsidRPr="00545FF6">
            <w:rPr>
              <w:sz w:val="16"/>
              <w:szCs w:val="16"/>
            </w:rPr>
            <w:fldChar w:fldCharType="begin"/>
          </w:r>
          <w:r w:rsidRPr="00545FF6">
            <w:rPr>
              <w:sz w:val="16"/>
              <w:szCs w:val="16"/>
            </w:rPr>
            <w:instrText xml:space="preserve"> FILENAME </w:instrText>
          </w:r>
          <w:r w:rsidRPr="00545FF6">
            <w:rPr>
              <w:sz w:val="16"/>
              <w:szCs w:val="16"/>
            </w:rPr>
            <w:fldChar w:fldCharType="separate"/>
          </w:r>
          <w:r w:rsidR="00C56F45">
            <w:rPr>
              <w:noProof/>
              <w:sz w:val="16"/>
              <w:szCs w:val="16"/>
            </w:rPr>
            <w:t>EN-0723.3.E.202.01.02.PP.TS.R1</w:t>
          </w:r>
          <w:r w:rsidRPr="00545FF6">
            <w:rPr>
              <w:sz w:val="16"/>
              <w:szCs w:val="16"/>
            </w:rPr>
            <w:fldChar w:fldCharType="end"/>
          </w:r>
        </w:p>
      </w:tc>
      <w:tc>
        <w:tcPr>
          <w:tcW w:w="3070" w:type="dxa"/>
          <w:tcBorders>
            <w:top w:val="single" w:sz="4" w:space="0" w:color="auto"/>
          </w:tcBorders>
        </w:tcPr>
        <w:p w14:paraId="1325E5C3" w14:textId="6B0B8AE9" w:rsidR="003C09E5" w:rsidRPr="00545FF6" w:rsidRDefault="003C09E5" w:rsidP="00545FF6">
          <w:pPr>
            <w:pStyle w:val="Pta"/>
            <w:jc w:val="center"/>
            <w:rPr>
              <w:sz w:val="16"/>
              <w:szCs w:val="16"/>
            </w:rPr>
          </w:pPr>
          <w:r w:rsidRPr="00545FF6">
            <w:rPr>
              <w:sz w:val="16"/>
              <w:szCs w:val="16"/>
            </w:rPr>
            <w:t xml:space="preserve">Revízia: </w:t>
          </w:r>
          <w:r w:rsidR="00C56F45">
            <w:rPr>
              <w:sz w:val="16"/>
              <w:szCs w:val="16"/>
            </w:rPr>
            <w:t>1</w:t>
          </w:r>
        </w:p>
        <w:p w14:paraId="2FEC25B5" w14:textId="67FCC058" w:rsidR="003C09E5" w:rsidRDefault="003C09E5" w:rsidP="00545FF6">
          <w:pPr>
            <w:pStyle w:val="Pta"/>
            <w:jc w:val="center"/>
          </w:pPr>
          <w:r w:rsidRPr="00545FF6">
            <w:rPr>
              <w:sz w:val="16"/>
              <w:szCs w:val="16"/>
            </w:rPr>
            <w:t xml:space="preserve">Dátum: </w:t>
          </w:r>
          <w:r w:rsidR="00C56F45">
            <w:rPr>
              <w:sz w:val="16"/>
              <w:szCs w:val="16"/>
            </w:rPr>
            <w:t>11</w:t>
          </w:r>
          <w:r w:rsidRPr="00545FF6">
            <w:rPr>
              <w:sz w:val="16"/>
              <w:szCs w:val="16"/>
            </w:rPr>
            <w:t>/202</w:t>
          </w:r>
          <w:r w:rsidR="002C35AD" w:rsidRPr="00545FF6">
            <w:rPr>
              <w:sz w:val="16"/>
              <w:szCs w:val="16"/>
            </w:rPr>
            <w:t>4</w:t>
          </w:r>
        </w:p>
      </w:tc>
      <w:tc>
        <w:tcPr>
          <w:tcW w:w="3070" w:type="dxa"/>
          <w:tcBorders>
            <w:top w:val="single" w:sz="4" w:space="0" w:color="auto"/>
          </w:tcBorders>
        </w:tcPr>
        <w:p w14:paraId="116F6F9E" w14:textId="77777777" w:rsidR="003C09E5" w:rsidRPr="00545FF6" w:rsidRDefault="003C09E5" w:rsidP="00545FF6">
          <w:pPr>
            <w:pStyle w:val="Pta"/>
            <w:jc w:val="right"/>
            <w:rPr>
              <w:rStyle w:val="slostrany"/>
              <w:sz w:val="16"/>
              <w:szCs w:val="16"/>
            </w:rPr>
          </w:pPr>
          <w:r w:rsidRPr="00545FF6">
            <w:rPr>
              <w:rStyle w:val="slostrany"/>
              <w:sz w:val="16"/>
              <w:szCs w:val="16"/>
            </w:rPr>
            <w:t>Strana:.</w:t>
          </w:r>
        </w:p>
        <w:p w14:paraId="7B19B239" w14:textId="77777777" w:rsidR="003C09E5" w:rsidRDefault="003C09E5" w:rsidP="00545FF6">
          <w:pPr>
            <w:pStyle w:val="Pta"/>
            <w:jc w:val="right"/>
          </w:pPr>
          <w:r w:rsidRPr="00545FF6">
            <w:rPr>
              <w:sz w:val="16"/>
              <w:szCs w:val="16"/>
              <w:lang w:val="cs-CZ"/>
            </w:rPr>
            <w:t xml:space="preserve">Stránka </w:t>
          </w:r>
          <w:r w:rsidRPr="00545FF6">
            <w:rPr>
              <w:sz w:val="16"/>
              <w:szCs w:val="16"/>
            </w:rPr>
            <w:fldChar w:fldCharType="begin"/>
          </w:r>
          <w:r w:rsidRPr="00545FF6">
            <w:rPr>
              <w:sz w:val="16"/>
              <w:szCs w:val="16"/>
            </w:rPr>
            <w:instrText>PAGE  \* Arabic  \* MERGEFORMAT</w:instrText>
          </w:r>
          <w:r w:rsidRPr="00545FF6">
            <w:rPr>
              <w:sz w:val="16"/>
              <w:szCs w:val="16"/>
            </w:rPr>
            <w:fldChar w:fldCharType="separate"/>
          </w:r>
          <w:r w:rsidRPr="00545FF6">
            <w:rPr>
              <w:noProof/>
              <w:sz w:val="16"/>
              <w:szCs w:val="16"/>
              <w:lang w:val="cs-CZ"/>
            </w:rPr>
            <w:t>18</w:t>
          </w:r>
          <w:r w:rsidRPr="00545FF6">
            <w:rPr>
              <w:sz w:val="16"/>
              <w:szCs w:val="16"/>
            </w:rPr>
            <w:fldChar w:fldCharType="end"/>
          </w:r>
          <w:r w:rsidRPr="00545FF6">
            <w:rPr>
              <w:sz w:val="16"/>
              <w:szCs w:val="16"/>
              <w:lang w:val="cs-CZ"/>
            </w:rPr>
            <w:t xml:space="preserve"> z </w:t>
          </w:r>
          <w:r w:rsidRPr="00545FF6">
            <w:rPr>
              <w:sz w:val="16"/>
              <w:szCs w:val="16"/>
            </w:rPr>
            <w:fldChar w:fldCharType="begin"/>
          </w:r>
          <w:r w:rsidRPr="00545FF6">
            <w:rPr>
              <w:sz w:val="16"/>
              <w:szCs w:val="16"/>
            </w:rPr>
            <w:instrText>NUMPAGES  \* Arabic  \* MERGEFORMAT</w:instrText>
          </w:r>
          <w:r w:rsidRPr="00545FF6">
            <w:rPr>
              <w:sz w:val="16"/>
              <w:szCs w:val="16"/>
            </w:rPr>
            <w:fldChar w:fldCharType="separate"/>
          </w:r>
          <w:r w:rsidRPr="00545FF6">
            <w:rPr>
              <w:noProof/>
              <w:sz w:val="16"/>
              <w:szCs w:val="16"/>
              <w:lang w:val="cs-CZ"/>
            </w:rPr>
            <w:t>18</w:t>
          </w:r>
          <w:r w:rsidRPr="00545FF6">
            <w:rPr>
              <w:sz w:val="16"/>
              <w:szCs w:val="16"/>
            </w:rPr>
            <w:fldChar w:fldCharType="end"/>
          </w:r>
        </w:p>
      </w:tc>
    </w:tr>
  </w:tbl>
  <w:p w14:paraId="10E20E28" w14:textId="77777777" w:rsidR="003C09E5" w:rsidRDefault="003C09E5" w:rsidP="00F101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2853C" w14:textId="77777777" w:rsidR="00723AC2" w:rsidRDefault="00723AC2" w:rsidP="00F1018B">
      <w:r>
        <w:separator/>
      </w:r>
    </w:p>
  </w:footnote>
  <w:footnote w:type="continuationSeparator" w:id="0">
    <w:p w14:paraId="12769000" w14:textId="77777777" w:rsidR="00723AC2" w:rsidRDefault="00723AC2" w:rsidP="00F10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1870"/>
      <w:gridCol w:w="5580"/>
      <w:gridCol w:w="1760"/>
    </w:tblGrid>
    <w:tr w:rsidR="003C09E5" w14:paraId="2A82A1B7" w14:textId="77777777">
      <w:trPr>
        <w:trHeight w:val="900"/>
      </w:trPr>
      <w:tc>
        <w:tcPr>
          <w:tcW w:w="1870" w:type="dxa"/>
        </w:tcPr>
        <w:p w14:paraId="47BFBB43" w14:textId="77777777" w:rsidR="003C09E5" w:rsidRDefault="00000000" w:rsidP="00F1018B">
          <w:pPr>
            <w:pStyle w:val="Hlavika"/>
            <w:rPr>
              <w:sz w:val="18"/>
            </w:rPr>
          </w:pPr>
          <w:r>
            <w:rPr>
              <w:noProof/>
              <w:lang w:val="cs-CZ"/>
            </w:rPr>
            <w:object w:dxaOrig="1440" w:dyaOrig="1440" w14:anchorId="1DB63B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45.2pt;width:90pt;height:45pt;z-index:251657728;visibility:visible;mso-wrap-edited:f">
                <v:imagedata r:id="rId1" o:title="" croptop="519f" cropbottom="12982f" cropleft="811f" cropright="12166f"/>
                <w10:wrap type="square"/>
              </v:shape>
              <o:OLEObject Type="Embed" ProgID="Word.Picture.8" ShapeID="_x0000_s1026" DrawAspect="Content" ObjectID="_1794646375" r:id="rId2"/>
            </w:object>
          </w:r>
        </w:p>
      </w:tc>
      <w:tc>
        <w:tcPr>
          <w:tcW w:w="5580" w:type="dxa"/>
        </w:tcPr>
        <w:p w14:paraId="217FCCF6" w14:textId="35602DBC" w:rsidR="003C09E5" w:rsidRPr="00545FF6" w:rsidRDefault="003C09E5" w:rsidP="00545FF6">
          <w:pPr>
            <w:pStyle w:val="Hlavika"/>
            <w:jc w:val="center"/>
            <w:rPr>
              <w:sz w:val="16"/>
              <w:szCs w:val="16"/>
            </w:rPr>
          </w:pPr>
          <w:r w:rsidRPr="00545FF6">
            <w:rPr>
              <w:sz w:val="16"/>
              <w:szCs w:val="16"/>
            </w:rPr>
            <w:t>Stavba:/</w:t>
          </w:r>
          <w:proofErr w:type="spellStart"/>
          <w:r w:rsidRPr="00545FF6">
            <w:rPr>
              <w:sz w:val="16"/>
              <w:szCs w:val="16"/>
            </w:rPr>
            <w:t>Job</w:t>
          </w:r>
          <w:proofErr w:type="spellEnd"/>
          <w:r w:rsidRPr="00545FF6">
            <w:rPr>
              <w:sz w:val="16"/>
              <w:szCs w:val="16"/>
            </w:rPr>
            <w:t xml:space="preserve">: </w:t>
          </w:r>
          <w:r w:rsidR="002C35AD" w:rsidRPr="00545FF6">
            <w:rPr>
              <w:sz w:val="16"/>
              <w:szCs w:val="16"/>
            </w:rPr>
            <w:t>1369DW - Prípojky médií pre rozvojové územie DZ Energetika</w:t>
          </w:r>
        </w:p>
        <w:p w14:paraId="3EE6C81E" w14:textId="246EAA6F" w:rsidR="003C09E5" w:rsidRPr="00545FF6" w:rsidRDefault="003C09E5" w:rsidP="00545FF6">
          <w:pPr>
            <w:pStyle w:val="Hlavika"/>
            <w:jc w:val="center"/>
            <w:rPr>
              <w:sz w:val="16"/>
              <w:szCs w:val="16"/>
            </w:rPr>
          </w:pPr>
          <w:r w:rsidRPr="00545FF6">
            <w:rPr>
              <w:sz w:val="16"/>
              <w:szCs w:val="16"/>
            </w:rPr>
            <w:t xml:space="preserve">Objekt:/Part: PS </w:t>
          </w:r>
          <w:r w:rsidR="002C35AD" w:rsidRPr="00545FF6">
            <w:rPr>
              <w:sz w:val="16"/>
              <w:szCs w:val="16"/>
            </w:rPr>
            <w:t>2</w:t>
          </w:r>
          <w:r w:rsidRPr="00545FF6">
            <w:rPr>
              <w:sz w:val="16"/>
              <w:szCs w:val="16"/>
            </w:rPr>
            <w:t>0</w:t>
          </w:r>
          <w:r w:rsidR="00732E0B" w:rsidRPr="00545FF6">
            <w:rPr>
              <w:sz w:val="16"/>
              <w:szCs w:val="16"/>
            </w:rPr>
            <w:t>2</w:t>
          </w:r>
          <w:r w:rsidRPr="00545FF6">
            <w:rPr>
              <w:sz w:val="16"/>
              <w:szCs w:val="16"/>
            </w:rPr>
            <w:t xml:space="preserve"> – P</w:t>
          </w:r>
          <w:r w:rsidR="002C35AD" w:rsidRPr="00545FF6">
            <w:rPr>
              <w:sz w:val="16"/>
              <w:szCs w:val="16"/>
            </w:rPr>
            <w:t xml:space="preserve">rípojka </w:t>
          </w:r>
          <w:r w:rsidR="00732E0B" w:rsidRPr="00545FF6">
            <w:rPr>
              <w:sz w:val="16"/>
              <w:szCs w:val="16"/>
            </w:rPr>
            <w:t>dusíka</w:t>
          </w:r>
        </w:p>
        <w:p w14:paraId="41DD9E7E" w14:textId="6DB65BD9" w:rsidR="002C35AD" w:rsidRPr="00545FF6" w:rsidRDefault="002C35AD" w:rsidP="00545FF6">
          <w:pPr>
            <w:pStyle w:val="Hlavika"/>
            <w:jc w:val="center"/>
            <w:rPr>
              <w:sz w:val="16"/>
              <w:szCs w:val="16"/>
            </w:rPr>
          </w:pPr>
          <w:r w:rsidRPr="00545FF6">
            <w:rPr>
              <w:sz w:val="16"/>
              <w:szCs w:val="16"/>
            </w:rPr>
            <w:t>ČPS 20</w:t>
          </w:r>
          <w:r w:rsidR="00732E0B" w:rsidRPr="00545FF6">
            <w:rPr>
              <w:sz w:val="16"/>
              <w:szCs w:val="16"/>
            </w:rPr>
            <w:t>2</w:t>
          </w:r>
          <w:r w:rsidRPr="00545FF6">
            <w:rPr>
              <w:sz w:val="16"/>
              <w:szCs w:val="16"/>
            </w:rPr>
            <w:t>.0</w:t>
          </w:r>
          <w:r w:rsidR="00732E0B" w:rsidRPr="00545FF6">
            <w:rPr>
              <w:sz w:val="16"/>
              <w:szCs w:val="16"/>
            </w:rPr>
            <w:t>1</w:t>
          </w:r>
          <w:r w:rsidRPr="00545FF6">
            <w:rPr>
              <w:sz w:val="16"/>
              <w:szCs w:val="16"/>
            </w:rPr>
            <w:t xml:space="preserve"> – Potrubné rozvody </w:t>
          </w:r>
          <w:r w:rsidR="00732E0B" w:rsidRPr="00545FF6">
            <w:rPr>
              <w:sz w:val="16"/>
              <w:szCs w:val="16"/>
            </w:rPr>
            <w:t>H</w:t>
          </w:r>
          <w:r w:rsidRPr="00545FF6">
            <w:rPr>
              <w:sz w:val="16"/>
              <w:szCs w:val="16"/>
            </w:rPr>
            <w:t>P G</w:t>
          </w:r>
          <w:r w:rsidR="00732E0B" w:rsidRPr="00545FF6">
            <w:rPr>
              <w:sz w:val="16"/>
              <w:szCs w:val="16"/>
            </w:rPr>
            <w:t>AN</w:t>
          </w:r>
        </w:p>
        <w:p w14:paraId="24CE091F" w14:textId="10A5BE9D" w:rsidR="002356AD" w:rsidRPr="00545FF6" w:rsidRDefault="002356AD" w:rsidP="00545FF6">
          <w:pPr>
            <w:pStyle w:val="Hlavika"/>
            <w:jc w:val="center"/>
            <w:rPr>
              <w:sz w:val="16"/>
              <w:szCs w:val="16"/>
            </w:rPr>
          </w:pPr>
          <w:r w:rsidRPr="00545FF6">
            <w:rPr>
              <w:sz w:val="16"/>
              <w:szCs w:val="16"/>
            </w:rPr>
            <w:t>PJ 20</w:t>
          </w:r>
          <w:r w:rsidR="00732E0B" w:rsidRPr="00545FF6">
            <w:rPr>
              <w:sz w:val="16"/>
              <w:szCs w:val="16"/>
            </w:rPr>
            <w:t>2</w:t>
          </w:r>
          <w:r w:rsidRPr="00545FF6">
            <w:rPr>
              <w:sz w:val="16"/>
              <w:szCs w:val="16"/>
            </w:rPr>
            <w:t>.0</w:t>
          </w:r>
          <w:r w:rsidR="00732E0B" w:rsidRPr="00545FF6">
            <w:rPr>
              <w:sz w:val="16"/>
              <w:szCs w:val="16"/>
            </w:rPr>
            <w:t>1</w:t>
          </w:r>
          <w:r w:rsidRPr="00545FF6">
            <w:rPr>
              <w:sz w:val="16"/>
              <w:szCs w:val="16"/>
            </w:rPr>
            <w:t>.0</w:t>
          </w:r>
          <w:r w:rsidR="00DF0C58">
            <w:rPr>
              <w:sz w:val="16"/>
              <w:szCs w:val="16"/>
            </w:rPr>
            <w:t>2</w:t>
          </w:r>
          <w:r w:rsidRPr="00545FF6">
            <w:rPr>
              <w:sz w:val="16"/>
              <w:szCs w:val="16"/>
            </w:rPr>
            <w:t xml:space="preserve"> – </w:t>
          </w:r>
          <w:r w:rsidR="00DF0C58">
            <w:rPr>
              <w:sz w:val="16"/>
              <w:szCs w:val="16"/>
            </w:rPr>
            <w:t xml:space="preserve">Regulačná stanica </w:t>
          </w:r>
          <w:r w:rsidR="00732E0B" w:rsidRPr="00545FF6">
            <w:rPr>
              <w:sz w:val="16"/>
              <w:szCs w:val="16"/>
            </w:rPr>
            <w:t>dusíka</w:t>
          </w:r>
          <w:r w:rsidRPr="00545FF6">
            <w:rPr>
              <w:sz w:val="16"/>
              <w:szCs w:val="16"/>
            </w:rPr>
            <w:t xml:space="preserve"> pre </w:t>
          </w:r>
          <w:r w:rsidR="00732E0B" w:rsidRPr="00545FF6">
            <w:rPr>
              <w:sz w:val="16"/>
              <w:szCs w:val="16"/>
            </w:rPr>
            <w:t>Vysoké pece</w:t>
          </w:r>
        </w:p>
        <w:p w14:paraId="3697FD11" w14:textId="77777777" w:rsidR="003C09E5" w:rsidRPr="00545FF6" w:rsidRDefault="003C09E5" w:rsidP="00545FF6">
          <w:pPr>
            <w:pStyle w:val="Hlavika"/>
            <w:jc w:val="center"/>
            <w:rPr>
              <w:sz w:val="16"/>
              <w:szCs w:val="16"/>
              <w:lang w:val="cs-CZ"/>
            </w:rPr>
          </w:pPr>
          <w:r w:rsidRPr="00545FF6">
            <w:rPr>
              <w:sz w:val="16"/>
              <w:szCs w:val="16"/>
              <w:lang w:val="cs-CZ"/>
            </w:rPr>
            <w:t>Technická správa</w:t>
          </w:r>
        </w:p>
        <w:p w14:paraId="7FD44AAA" w14:textId="77777777" w:rsidR="003C09E5" w:rsidRDefault="003C09E5" w:rsidP="00F1018B">
          <w:pPr>
            <w:pStyle w:val="Hlavika"/>
          </w:pPr>
          <w:r>
            <w:t xml:space="preserve"> </w:t>
          </w:r>
        </w:p>
      </w:tc>
      <w:tc>
        <w:tcPr>
          <w:tcW w:w="1760" w:type="dxa"/>
        </w:tcPr>
        <w:p w14:paraId="0E4165A1" w14:textId="77777777" w:rsidR="003C09E5" w:rsidRPr="00545FF6" w:rsidRDefault="003C09E5" w:rsidP="00545FF6">
          <w:pPr>
            <w:pStyle w:val="Hlavika"/>
            <w:jc w:val="right"/>
            <w:rPr>
              <w:sz w:val="16"/>
              <w:szCs w:val="16"/>
            </w:rPr>
          </w:pPr>
          <w:r w:rsidRPr="00545FF6">
            <w:rPr>
              <w:sz w:val="16"/>
              <w:szCs w:val="16"/>
            </w:rPr>
            <w:t>Investor:</w:t>
          </w:r>
        </w:p>
        <w:p w14:paraId="55FAF487" w14:textId="77777777" w:rsidR="00C56F45" w:rsidRDefault="003C09E5" w:rsidP="00545FF6">
          <w:pPr>
            <w:pStyle w:val="Hlavika"/>
            <w:jc w:val="right"/>
            <w:rPr>
              <w:sz w:val="16"/>
              <w:szCs w:val="16"/>
            </w:rPr>
          </w:pPr>
          <w:r w:rsidRPr="00545FF6">
            <w:rPr>
              <w:sz w:val="16"/>
              <w:szCs w:val="16"/>
            </w:rPr>
            <w:t>U.</w:t>
          </w:r>
          <w:r w:rsidR="00C56F45">
            <w:rPr>
              <w:sz w:val="16"/>
              <w:szCs w:val="16"/>
            </w:rPr>
            <w:t xml:space="preserve"> </w:t>
          </w:r>
          <w:r w:rsidRPr="00545FF6">
            <w:rPr>
              <w:sz w:val="16"/>
              <w:szCs w:val="16"/>
            </w:rPr>
            <w:t>S.</w:t>
          </w:r>
          <w:r w:rsidR="00C56F45">
            <w:rPr>
              <w:sz w:val="16"/>
              <w:szCs w:val="16"/>
            </w:rPr>
            <w:t xml:space="preserve"> </w:t>
          </w:r>
          <w:r w:rsidRPr="00545FF6">
            <w:rPr>
              <w:sz w:val="16"/>
              <w:szCs w:val="16"/>
            </w:rPr>
            <w:t>S</w:t>
          </w:r>
          <w:r w:rsidR="00C56F45">
            <w:rPr>
              <w:sz w:val="16"/>
              <w:szCs w:val="16"/>
            </w:rPr>
            <w:t xml:space="preserve">teel </w:t>
          </w:r>
        </w:p>
        <w:p w14:paraId="7DE48D5A" w14:textId="33D42237" w:rsidR="003C09E5" w:rsidRPr="00545FF6" w:rsidRDefault="00C56F45" w:rsidP="00545FF6">
          <w:pPr>
            <w:pStyle w:val="Hlavika"/>
            <w:jc w:val="right"/>
            <w:rPr>
              <w:sz w:val="16"/>
              <w:szCs w:val="16"/>
            </w:rPr>
          </w:pPr>
          <w:r>
            <w:rPr>
              <w:sz w:val="16"/>
              <w:szCs w:val="16"/>
            </w:rPr>
            <w:t xml:space="preserve">Košice, </w:t>
          </w:r>
          <w:r w:rsidR="003C09E5" w:rsidRPr="00545FF6">
            <w:rPr>
              <w:sz w:val="16"/>
              <w:szCs w:val="16"/>
            </w:rPr>
            <w:t>s.</w:t>
          </w:r>
          <w:r>
            <w:rPr>
              <w:sz w:val="16"/>
              <w:szCs w:val="16"/>
            </w:rPr>
            <w:t xml:space="preserve"> </w:t>
          </w:r>
          <w:r w:rsidR="003C09E5" w:rsidRPr="00545FF6">
            <w:rPr>
              <w:sz w:val="16"/>
              <w:szCs w:val="16"/>
            </w:rPr>
            <w:t>r.</w:t>
          </w:r>
          <w:r>
            <w:rPr>
              <w:sz w:val="16"/>
              <w:szCs w:val="16"/>
            </w:rPr>
            <w:t xml:space="preserve"> </w:t>
          </w:r>
          <w:r w:rsidR="003C09E5" w:rsidRPr="00545FF6">
            <w:rPr>
              <w:sz w:val="16"/>
              <w:szCs w:val="16"/>
            </w:rPr>
            <w:t>o.</w:t>
          </w:r>
        </w:p>
        <w:p w14:paraId="440FBAEB" w14:textId="2EAA5B62" w:rsidR="003C09E5" w:rsidRDefault="003C09E5" w:rsidP="00545FF6">
          <w:pPr>
            <w:pStyle w:val="Hlavika"/>
            <w:jc w:val="right"/>
          </w:pPr>
        </w:p>
      </w:tc>
    </w:tr>
  </w:tbl>
  <w:p w14:paraId="7082A2DF" w14:textId="77777777" w:rsidR="003C09E5" w:rsidRDefault="003C09E5" w:rsidP="00F1018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136B35E"/>
    <w:lvl w:ilvl="0">
      <w:start w:val="1"/>
      <w:numFmt w:val="decimal"/>
      <w:pStyle w:val="Nadpis1"/>
      <w:lvlText w:val="%1."/>
      <w:legacy w:legacy="1" w:legacySpace="144" w:legacyIndent="0"/>
      <w:lvlJc w:val="left"/>
    </w:lvl>
    <w:lvl w:ilvl="1">
      <w:start w:val="1"/>
      <w:numFmt w:val="decimal"/>
      <w:pStyle w:val="Nadpis2"/>
      <w:lvlText w:val="%1.%2"/>
      <w:legacy w:legacy="1" w:legacySpace="144" w:legacyIndent="0"/>
      <w:lvlJc w:val="left"/>
    </w:lvl>
    <w:lvl w:ilvl="2">
      <w:start w:val="1"/>
      <w:numFmt w:val="decimal"/>
      <w:pStyle w:val="Nadpis3"/>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580BC7"/>
    <w:multiLevelType w:val="singleLevel"/>
    <w:tmpl w:val="2B6C5BC0"/>
    <w:lvl w:ilvl="0">
      <w:start w:val="2"/>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34F0189D"/>
    <w:multiLevelType w:val="hybridMultilevel"/>
    <w:tmpl w:val="D5327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43F83FA8"/>
    <w:multiLevelType w:val="hybridMultilevel"/>
    <w:tmpl w:val="41248E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5B72FB6"/>
    <w:multiLevelType w:val="hybridMultilevel"/>
    <w:tmpl w:val="0108041E"/>
    <w:lvl w:ilvl="0" w:tplc="ADCE5EDE">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46B60374"/>
    <w:multiLevelType w:val="multilevel"/>
    <w:tmpl w:val="3B1C2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8D1790"/>
    <w:multiLevelType w:val="multilevel"/>
    <w:tmpl w:val="30301508"/>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54A4AEC"/>
    <w:multiLevelType w:val="hybridMultilevel"/>
    <w:tmpl w:val="E7E26BC4"/>
    <w:lvl w:ilvl="0" w:tplc="DC0A1836">
      <w:start w:val="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81E513D"/>
    <w:multiLevelType w:val="hybridMultilevel"/>
    <w:tmpl w:val="8B92C6F0"/>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050260D"/>
    <w:multiLevelType w:val="hybridMultilevel"/>
    <w:tmpl w:val="7F24FA3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87519DF"/>
    <w:multiLevelType w:val="hybridMultilevel"/>
    <w:tmpl w:val="5654583E"/>
    <w:lvl w:ilvl="0" w:tplc="DC0A1836">
      <w:start w:val="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99F4B7E"/>
    <w:multiLevelType w:val="singleLevel"/>
    <w:tmpl w:val="AD2A9964"/>
    <w:lvl w:ilvl="0">
      <w:start w:val="2"/>
      <w:numFmt w:val="bullet"/>
      <w:lvlText w:val="-"/>
      <w:lvlJc w:val="left"/>
      <w:pPr>
        <w:tabs>
          <w:tab w:val="num" w:pos="720"/>
        </w:tabs>
        <w:ind w:left="720" w:hanging="360"/>
      </w:pPr>
      <w:rPr>
        <w:rFonts w:hint="default"/>
      </w:rPr>
    </w:lvl>
  </w:abstractNum>
  <w:abstractNum w:abstractNumId="12" w15:restartNumberingAfterBreak="0">
    <w:nsid w:val="6C205657"/>
    <w:multiLevelType w:val="hybridMultilevel"/>
    <w:tmpl w:val="2FCAA7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11207C7"/>
    <w:multiLevelType w:val="hybridMultilevel"/>
    <w:tmpl w:val="120223D2"/>
    <w:lvl w:ilvl="0" w:tplc="2B6C5BC0">
      <w:start w:val="2"/>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9951AEA"/>
    <w:multiLevelType w:val="multilevel"/>
    <w:tmpl w:val="CB8443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5" w15:restartNumberingAfterBreak="0">
    <w:nsid w:val="7A2C4645"/>
    <w:multiLevelType w:val="hybridMultilevel"/>
    <w:tmpl w:val="066EF6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5E484B"/>
    <w:multiLevelType w:val="hybridMultilevel"/>
    <w:tmpl w:val="36969EBE"/>
    <w:lvl w:ilvl="0" w:tplc="DC0A1836">
      <w:start w:val="8"/>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16cid:durableId="1149396469">
    <w:abstractNumId w:val="14"/>
  </w:num>
  <w:num w:numId="2" w16cid:durableId="108547223">
    <w:abstractNumId w:val="0"/>
  </w:num>
  <w:num w:numId="3" w16cid:durableId="2019697448">
    <w:abstractNumId w:val="5"/>
  </w:num>
  <w:num w:numId="4" w16cid:durableId="1034379268">
    <w:abstractNumId w:val="9"/>
  </w:num>
  <w:num w:numId="5" w16cid:durableId="227224818">
    <w:abstractNumId w:val="15"/>
  </w:num>
  <w:num w:numId="6" w16cid:durableId="1762749679">
    <w:abstractNumId w:val="2"/>
  </w:num>
  <w:num w:numId="7" w16cid:durableId="551964896">
    <w:abstractNumId w:val="3"/>
  </w:num>
  <w:num w:numId="8" w16cid:durableId="1005474402">
    <w:abstractNumId w:val="16"/>
  </w:num>
  <w:num w:numId="9" w16cid:durableId="292322950">
    <w:abstractNumId w:val="1"/>
  </w:num>
  <w:num w:numId="10" w16cid:durableId="386998354">
    <w:abstractNumId w:val="4"/>
  </w:num>
  <w:num w:numId="11" w16cid:durableId="808208218">
    <w:abstractNumId w:val="8"/>
  </w:num>
  <w:num w:numId="12" w16cid:durableId="1861384569">
    <w:abstractNumId w:val="13"/>
  </w:num>
  <w:num w:numId="13" w16cid:durableId="279846999">
    <w:abstractNumId w:val="6"/>
  </w:num>
  <w:num w:numId="14" w16cid:durableId="197595256">
    <w:abstractNumId w:val="11"/>
  </w:num>
  <w:num w:numId="15" w16cid:durableId="2109999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1174513">
    <w:abstractNumId w:val="12"/>
  </w:num>
  <w:num w:numId="17" w16cid:durableId="2080860232">
    <w:abstractNumId w:val="7"/>
  </w:num>
  <w:num w:numId="18" w16cid:durableId="291055100">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6"/>
    <w:rsid w:val="00013439"/>
    <w:rsid w:val="00025DE6"/>
    <w:rsid w:val="0002693F"/>
    <w:rsid w:val="00035FE1"/>
    <w:rsid w:val="000376DF"/>
    <w:rsid w:val="00044607"/>
    <w:rsid w:val="00052F0C"/>
    <w:rsid w:val="00053184"/>
    <w:rsid w:val="0006193F"/>
    <w:rsid w:val="0008147D"/>
    <w:rsid w:val="00091E3A"/>
    <w:rsid w:val="00092F59"/>
    <w:rsid w:val="000A5B30"/>
    <w:rsid w:val="000C172F"/>
    <w:rsid w:val="000C2D6A"/>
    <w:rsid w:val="000C5416"/>
    <w:rsid w:val="000C7C63"/>
    <w:rsid w:val="000E26FE"/>
    <w:rsid w:val="000E73EA"/>
    <w:rsid w:val="000F0E2D"/>
    <w:rsid w:val="000F46DC"/>
    <w:rsid w:val="000F5389"/>
    <w:rsid w:val="001013EF"/>
    <w:rsid w:val="0010233B"/>
    <w:rsid w:val="001244E3"/>
    <w:rsid w:val="0012491E"/>
    <w:rsid w:val="00130336"/>
    <w:rsid w:val="001336DC"/>
    <w:rsid w:val="0013771A"/>
    <w:rsid w:val="001378E7"/>
    <w:rsid w:val="00152378"/>
    <w:rsid w:val="00165778"/>
    <w:rsid w:val="0016663B"/>
    <w:rsid w:val="00170A21"/>
    <w:rsid w:val="00171456"/>
    <w:rsid w:val="00175FEB"/>
    <w:rsid w:val="001825E5"/>
    <w:rsid w:val="00183F2B"/>
    <w:rsid w:val="001959A0"/>
    <w:rsid w:val="00196B9B"/>
    <w:rsid w:val="001B2013"/>
    <w:rsid w:val="001B5E71"/>
    <w:rsid w:val="001C0F6A"/>
    <w:rsid w:val="001D2BBA"/>
    <w:rsid w:val="001E4698"/>
    <w:rsid w:val="001F4D38"/>
    <w:rsid w:val="002034C7"/>
    <w:rsid w:val="002043E1"/>
    <w:rsid w:val="0020575A"/>
    <w:rsid w:val="00206B39"/>
    <w:rsid w:val="00216DF7"/>
    <w:rsid w:val="002179C5"/>
    <w:rsid w:val="00222174"/>
    <w:rsid w:val="00233025"/>
    <w:rsid w:val="002356AD"/>
    <w:rsid w:val="00241E2A"/>
    <w:rsid w:val="0024295C"/>
    <w:rsid w:val="00242CEF"/>
    <w:rsid w:val="002504FB"/>
    <w:rsid w:val="00264CBA"/>
    <w:rsid w:val="00267277"/>
    <w:rsid w:val="002766A1"/>
    <w:rsid w:val="00277F00"/>
    <w:rsid w:val="00291FEC"/>
    <w:rsid w:val="00295541"/>
    <w:rsid w:val="002B2247"/>
    <w:rsid w:val="002B3E2E"/>
    <w:rsid w:val="002B3EE8"/>
    <w:rsid w:val="002B4C9C"/>
    <w:rsid w:val="002B707B"/>
    <w:rsid w:val="002C1CB5"/>
    <w:rsid w:val="002C35AD"/>
    <w:rsid w:val="002C3F4C"/>
    <w:rsid w:val="002D0D3A"/>
    <w:rsid w:val="002D256F"/>
    <w:rsid w:val="002D44F0"/>
    <w:rsid w:val="002E0421"/>
    <w:rsid w:val="002E6324"/>
    <w:rsid w:val="002E6A9A"/>
    <w:rsid w:val="00303BC8"/>
    <w:rsid w:val="00311DE3"/>
    <w:rsid w:val="00312C3A"/>
    <w:rsid w:val="00313A0E"/>
    <w:rsid w:val="00313CCA"/>
    <w:rsid w:val="00315922"/>
    <w:rsid w:val="00327F5E"/>
    <w:rsid w:val="003317BA"/>
    <w:rsid w:val="00333396"/>
    <w:rsid w:val="00334396"/>
    <w:rsid w:val="00341BC0"/>
    <w:rsid w:val="003458B9"/>
    <w:rsid w:val="00350F74"/>
    <w:rsid w:val="00355E88"/>
    <w:rsid w:val="0035628F"/>
    <w:rsid w:val="00363A0C"/>
    <w:rsid w:val="003827C9"/>
    <w:rsid w:val="00387223"/>
    <w:rsid w:val="003A1649"/>
    <w:rsid w:val="003A2564"/>
    <w:rsid w:val="003A78EA"/>
    <w:rsid w:val="003B6DC9"/>
    <w:rsid w:val="003B7C5C"/>
    <w:rsid w:val="003C04F3"/>
    <w:rsid w:val="003C09E5"/>
    <w:rsid w:val="003C760F"/>
    <w:rsid w:val="003D2FC1"/>
    <w:rsid w:val="003D693B"/>
    <w:rsid w:val="003E210B"/>
    <w:rsid w:val="003E77F8"/>
    <w:rsid w:val="003F2BDD"/>
    <w:rsid w:val="00400B84"/>
    <w:rsid w:val="00403A35"/>
    <w:rsid w:val="004045B4"/>
    <w:rsid w:val="00406AB8"/>
    <w:rsid w:val="0041047B"/>
    <w:rsid w:val="00415EE4"/>
    <w:rsid w:val="0042035E"/>
    <w:rsid w:val="00431F6C"/>
    <w:rsid w:val="00444DF9"/>
    <w:rsid w:val="0044540C"/>
    <w:rsid w:val="004514E0"/>
    <w:rsid w:val="004527AC"/>
    <w:rsid w:val="00452BC4"/>
    <w:rsid w:val="00454E17"/>
    <w:rsid w:val="00455B9F"/>
    <w:rsid w:val="0046115E"/>
    <w:rsid w:val="004633A4"/>
    <w:rsid w:val="00495D69"/>
    <w:rsid w:val="00497ADC"/>
    <w:rsid w:val="004A44D3"/>
    <w:rsid w:val="004B2F49"/>
    <w:rsid w:val="004B7A7A"/>
    <w:rsid w:val="004C4359"/>
    <w:rsid w:val="004C5824"/>
    <w:rsid w:val="004D18A2"/>
    <w:rsid w:val="004D5883"/>
    <w:rsid w:val="004E3C77"/>
    <w:rsid w:val="004E73A0"/>
    <w:rsid w:val="004F2FCA"/>
    <w:rsid w:val="004F6488"/>
    <w:rsid w:val="00506474"/>
    <w:rsid w:val="00506C0F"/>
    <w:rsid w:val="0051007E"/>
    <w:rsid w:val="0051711A"/>
    <w:rsid w:val="00521B59"/>
    <w:rsid w:val="00543681"/>
    <w:rsid w:val="00545FF6"/>
    <w:rsid w:val="005527B9"/>
    <w:rsid w:val="00553406"/>
    <w:rsid w:val="00556F70"/>
    <w:rsid w:val="005602A5"/>
    <w:rsid w:val="0056329C"/>
    <w:rsid w:val="005644C1"/>
    <w:rsid w:val="00564FE2"/>
    <w:rsid w:val="0057228B"/>
    <w:rsid w:val="005A0865"/>
    <w:rsid w:val="005A5C58"/>
    <w:rsid w:val="005B4943"/>
    <w:rsid w:val="005C0005"/>
    <w:rsid w:val="005D1843"/>
    <w:rsid w:val="005D2828"/>
    <w:rsid w:val="005D329D"/>
    <w:rsid w:val="005D3D7F"/>
    <w:rsid w:val="005E0F99"/>
    <w:rsid w:val="005F14DF"/>
    <w:rsid w:val="005F4742"/>
    <w:rsid w:val="006315FB"/>
    <w:rsid w:val="0064106D"/>
    <w:rsid w:val="006412F9"/>
    <w:rsid w:val="00647AAD"/>
    <w:rsid w:val="006650E9"/>
    <w:rsid w:val="00667B1C"/>
    <w:rsid w:val="0069221D"/>
    <w:rsid w:val="00694446"/>
    <w:rsid w:val="006950A6"/>
    <w:rsid w:val="006A5D7A"/>
    <w:rsid w:val="006B3145"/>
    <w:rsid w:val="006C107B"/>
    <w:rsid w:val="006C2712"/>
    <w:rsid w:val="006D29C0"/>
    <w:rsid w:val="006D30CE"/>
    <w:rsid w:val="006E3847"/>
    <w:rsid w:val="007007E3"/>
    <w:rsid w:val="00701B25"/>
    <w:rsid w:val="007114B0"/>
    <w:rsid w:val="00723AC2"/>
    <w:rsid w:val="00732E0B"/>
    <w:rsid w:val="00736E86"/>
    <w:rsid w:val="00737556"/>
    <w:rsid w:val="00741CC8"/>
    <w:rsid w:val="00743CD3"/>
    <w:rsid w:val="00746BB6"/>
    <w:rsid w:val="0075574E"/>
    <w:rsid w:val="007562BD"/>
    <w:rsid w:val="00760874"/>
    <w:rsid w:val="007619AB"/>
    <w:rsid w:val="00763CBA"/>
    <w:rsid w:val="0076589B"/>
    <w:rsid w:val="0077307B"/>
    <w:rsid w:val="00773626"/>
    <w:rsid w:val="0077636B"/>
    <w:rsid w:val="00777962"/>
    <w:rsid w:val="00785DCC"/>
    <w:rsid w:val="00790468"/>
    <w:rsid w:val="0079641B"/>
    <w:rsid w:val="007977DB"/>
    <w:rsid w:val="007A36FE"/>
    <w:rsid w:val="007A5428"/>
    <w:rsid w:val="007A71E9"/>
    <w:rsid w:val="007B357B"/>
    <w:rsid w:val="007B5661"/>
    <w:rsid w:val="007B68AD"/>
    <w:rsid w:val="007D2DF8"/>
    <w:rsid w:val="007D572B"/>
    <w:rsid w:val="007D7BB3"/>
    <w:rsid w:val="007E1C34"/>
    <w:rsid w:val="007E6DA3"/>
    <w:rsid w:val="007F0054"/>
    <w:rsid w:val="00802F4E"/>
    <w:rsid w:val="0080741E"/>
    <w:rsid w:val="00807507"/>
    <w:rsid w:val="00807E2F"/>
    <w:rsid w:val="00810CEF"/>
    <w:rsid w:val="008166BA"/>
    <w:rsid w:val="00820AAD"/>
    <w:rsid w:val="00842F1B"/>
    <w:rsid w:val="0085285F"/>
    <w:rsid w:val="00856940"/>
    <w:rsid w:val="00862D55"/>
    <w:rsid w:val="00863BEE"/>
    <w:rsid w:val="00867459"/>
    <w:rsid w:val="00883F9B"/>
    <w:rsid w:val="00885F73"/>
    <w:rsid w:val="00890204"/>
    <w:rsid w:val="008A1CA7"/>
    <w:rsid w:val="008A2846"/>
    <w:rsid w:val="008B513B"/>
    <w:rsid w:val="008B60A2"/>
    <w:rsid w:val="008B68C3"/>
    <w:rsid w:val="008B77AA"/>
    <w:rsid w:val="008C36AA"/>
    <w:rsid w:val="008C5E1D"/>
    <w:rsid w:val="008D1176"/>
    <w:rsid w:val="008D1286"/>
    <w:rsid w:val="008D53DF"/>
    <w:rsid w:val="008F124D"/>
    <w:rsid w:val="008F62BF"/>
    <w:rsid w:val="0090028C"/>
    <w:rsid w:val="009168EC"/>
    <w:rsid w:val="0092072B"/>
    <w:rsid w:val="00925F10"/>
    <w:rsid w:val="00944050"/>
    <w:rsid w:val="00946832"/>
    <w:rsid w:val="00950E47"/>
    <w:rsid w:val="00967C86"/>
    <w:rsid w:val="0097025A"/>
    <w:rsid w:val="00970BF9"/>
    <w:rsid w:val="0097134D"/>
    <w:rsid w:val="009724F1"/>
    <w:rsid w:val="009728E0"/>
    <w:rsid w:val="0099679F"/>
    <w:rsid w:val="009A6A05"/>
    <w:rsid w:val="009E0BED"/>
    <w:rsid w:val="009F32D8"/>
    <w:rsid w:val="00A11775"/>
    <w:rsid w:val="00A31985"/>
    <w:rsid w:val="00A403DF"/>
    <w:rsid w:val="00A712F5"/>
    <w:rsid w:val="00A74380"/>
    <w:rsid w:val="00A82EDE"/>
    <w:rsid w:val="00A8586B"/>
    <w:rsid w:val="00A927AB"/>
    <w:rsid w:val="00AA612D"/>
    <w:rsid w:val="00AB7627"/>
    <w:rsid w:val="00AD1009"/>
    <w:rsid w:val="00AE2508"/>
    <w:rsid w:val="00AF419F"/>
    <w:rsid w:val="00AF5517"/>
    <w:rsid w:val="00AF7DF6"/>
    <w:rsid w:val="00B21BBE"/>
    <w:rsid w:val="00B245D2"/>
    <w:rsid w:val="00B25C49"/>
    <w:rsid w:val="00B26CE3"/>
    <w:rsid w:val="00B2753A"/>
    <w:rsid w:val="00B30433"/>
    <w:rsid w:val="00B305FF"/>
    <w:rsid w:val="00B364AE"/>
    <w:rsid w:val="00B446E4"/>
    <w:rsid w:val="00B5587A"/>
    <w:rsid w:val="00B60B1A"/>
    <w:rsid w:val="00B77418"/>
    <w:rsid w:val="00B775C7"/>
    <w:rsid w:val="00B81A54"/>
    <w:rsid w:val="00B871BA"/>
    <w:rsid w:val="00B9018D"/>
    <w:rsid w:val="00B93E5D"/>
    <w:rsid w:val="00BB0977"/>
    <w:rsid w:val="00BE1CB0"/>
    <w:rsid w:val="00BE4AB3"/>
    <w:rsid w:val="00C00764"/>
    <w:rsid w:val="00C25B03"/>
    <w:rsid w:val="00C26947"/>
    <w:rsid w:val="00C3362A"/>
    <w:rsid w:val="00C34707"/>
    <w:rsid w:val="00C352EB"/>
    <w:rsid w:val="00C363C6"/>
    <w:rsid w:val="00C372BC"/>
    <w:rsid w:val="00C40252"/>
    <w:rsid w:val="00C40638"/>
    <w:rsid w:val="00C41A1D"/>
    <w:rsid w:val="00C4235A"/>
    <w:rsid w:val="00C45720"/>
    <w:rsid w:val="00C56F45"/>
    <w:rsid w:val="00C60D51"/>
    <w:rsid w:val="00C61FE0"/>
    <w:rsid w:val="00C63342"/>
    <w:rsid w:val="00C708E6"/>
    <w:rsid w:val="00C868D7"/>
    <w:rsid w:val="00CA7746"/>
    <w:rsid w:val="00CB4286"/>
    <w:rsid w:val="00CC3515"/>
    <w:rsid w:val="00CC5148"/>
    <w:rsid w:val="00CC69C9"/>
    <w:rsid w:val="00CC70BF"/>
    <w:rsid w:val="00CD7D9B"/>
    <w:rsid w:val="00CE693A"/>
    <w:rsid w:val="00CE7811"/>
    <w:rsid w:val="00CE7C74"/>
    <w:rsid w:val="00CF6EE1"/>
    <w:rsid w:val="00D00462"/>
    <w:rsid w:val="00D0314C"/>
    <w:rsid w:val="00D03A5F"/>
    <w:rsid w:val="00D114EC"/>
    <w:rsid w:val="00D20C59"/>
    <w:rsid w:val="00D216B0"/>
    <w:rsid w:val="00D313C8"/>
    <w:rsid w:val="00D36D26"/>
    <w:rsid w:val="00D4616A"/>
    <w:rsid w:val="00D46765"/>
    <w:rsid w:val="00D54A88"/>
    <w:rsid w:val="00D60173"/>
    <w:rsid w:val="00D61D37"/>
    <w:rsid w:val="00D667C9"/>
    <w:rsid w:val="00D70618"/>
    <w:rsid w:val="00D848A2"/>
    <w:rsid w:val="00D967D4"/>
    <w:rsid w:val="00DA3F86"/>
    <w:rsid w:val="00DA61F9"/>
    <w:rsid w:val="00DB6EEC"/>
    <w:rsid w:val="00DD0668"/>
    <w:rsid w:val="00DD2EAB"/>
    <w:rsid w:val="00DD721B"/>
    <w:rsid w:val="00DE5DA4"/>
    <w:rsid w:val="00DF0C58"/>
    <w:rsid w:val="00E012FE"/>
    <w:rsid w:val="00E01369"/>
    <w:rsid w:val="00E02C48"/>
    <w:rsid w:val="00E053E0"/>
    <w:rsid w:val="00E07F8E"/>
    <w:rsid w:val="00E128FC"/>
    <w:rsid w:val="00E17DEA"/>
    <w:rsid w:val="00E50C47"/>
    <w:rsid w:val="00E60945"/>
    <w:rsid w:val="00E71ADE"/>
    <w:rsid w:val="00E72FE8"/>
    <w:rsid w:val="00E74B28"/>
    <w:rsid w:val="00E8533F"/>
    <w:rsid w:val="00E85D78"/>
    <w:rsid w:val="00E95EDE"/>
    <w:rsid w:val="00EA5281"/>
    <w:rsid w:val="00EA6D0A"/>
    <w:rsid w:val="00ED0015"/>
    <w:rsid w:val="00ED60E0"/>
    <w:rsid w:val="00EE7050"/>
    <w:rsid w:val="00EF08E8"/>
    <w:rsid w:val="00EF265A"/>
    <w:rsid w:val="00EF6058"/>
    <w:rsid w:val="00EF6D2F"/>
    <w:rsid w:val="00F1018B"/>
    <w:rsid w:val="00F37541"/>
    <w:rsid w:val="00F41CFB"/>
    <w:rsid w:val="00F47C82"/>
    <w:rsid w:val="00F50344"/>
    <w:rsid w:val="00F55081"/>
    <w:rsid w:val="00F56F8C"/>
    <w:rsid w:val="00F620EE"/>
    <w:rsid w:val="00F64EFB"/>
    <w:rsid w:val="00F6608D"/>
    <w:rsid w:val="00F67419"/>
    <w:rsid w:val="00F67738"/>
    <w:rsid w:val="00F8135B"/>
    <w:rsid w:val="00F83561"/>
    <w:rsid w:val="00F85688"/>
    <w:rsid w:val="00F94727"/>
    <w:rsid w:val="00F967EB"/>
    <w:rsid w:val="00FA0752"/>
    <w:rsid w:val="00FA1D70"/>
    <w:rsid w:val="00FB3A3A"/>
    <w:rsid w:val="00FB5880"/>
    <w:rsid w:val="00FC61A0"/>
    <w:rsid w:val="00FD3EE9"/>
    <w:rsid w:val="00FE0E4E"/>
    <w:rsid w:val="00FE7F44"/>
    <w:rsid w:val="00FF6940"/>
    <w:rsid w:val="00FF7C65"/>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9B9639"/>
  <w15:docId w15:val="{10AFBFB3-030A-415F-8567-7C4F2508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18B"/>
    <w:pPr>
      <w:spacing w:line="276" w:lineRule="auto"/>
      <w:jc w:val="both"/>
    </w:pPr>
    <w:rPr>
      <w:sz w:val="22"/>
      <w:szCs w:val="24"/>
      <w:lang w:eastAsia="cs-CZ"/>
    </w:rPr>
  </w:style>
  <w:style w:type="paragraph" w:styleId="Nadpis1">
    <w:name w:val="heading 1"/>
    <w:aliases w:val="Nadpis, Char,časť,Überschrift 1 Char,Char,H1,H11,Aspek Nadpis 1,Gliederung1"/>
    <w:basedOn w:val="Normlny"/>
    <w:next w:val="Normlny"/>
    <w:link w:val="Nadpis1Char"/>
    <w:qFormat/>
    <w:rsid w:val="003E210B"/>
    <w:pPr>
      <w:keepNext/>
      <w:numPr>
        <w:numId w:val="2"/>
      </w:numPr>
      <w:tabs>
        <w:tab w:val="left" w:pos="432"/>
      </w:tabs>
      <w:spacing w:before="240" w:after="120"/>
      <w:outlineLvl w:val="0"/>
    </w:pPr>
    <w:rPr>
      <w:b/>
    </w:rPr>
  </w:style>
  <w:style w:type="paragraph" w:styleId="Nadpis2">
    <w:name w:val="heading 2"/>
    <w:aliases w:val="Podnadpis,Heading 2 Char,oddiel,H2,Heading 2 Char Char1,Gliederung2,jelaHeading 2,Nadpis-2,Podkapitola,Názov podkapitoly,kapitola2,Podkapitola Char Char"/>
    <w:basedOn w:val="Normlny"/>
    <w:next w:val="Normlny"/>
    <w:link w:val="Nadpis2Char"/>
    <w:qFormat/>
    <w:rsid w:val="008B68C3"/>
    <w:pPr>
      <w:keepNext/>
      <w:numPr>
        <w:ilvl w:val="1"/>
        <w:numId w:val="2"/>
      </w:numPr>
      <w:tabs>
        <w:tab w:val="left" w:pos="576"/>
      </w:tabs>
      <w:spacing w:before="240" w:after="120"/>
      <w:outlineLvl w:val="1"/>
    </w:pPr>
    <w:rPr>
      <w:b/>
      <w:szCs w:val="20"/>
    </w:rPr>
  </w:style>
  <w:style w:type="paragraph" w:styleId="Nadpis3">
    <w:name w:val="heading 3"/>
    <w:aliases w:val="Kurzíva,Überschrift 3 Char,Titul1,paragraf,H3,Überschrift 3 Char1 Char,Überschrift 3 Char Char Char Char,Überschrift 3 Char Char Char,Überschrift 3 Char3,Überschrift 3 Char2 Char,Überschrift 3 Char1 Char Char,Überschrift 3 Char1 Char1"/>
    <w:basedOn w:val="Normlny"/>
    <w:next w:val="Normlny"/>
    <w:link w:val="Nadpis3Char1"/>
    <w:qFormat/>
    <w:rsid w:val="00DD2EAB"/>
    <w:pPr>
      <w:keepNext/>
      <w:numPr>
        <w:ilvl w:val="2"/>
        <w:numId w:val="2"/>
      </w:numPr>
      <w:tabs>
        <w:tab w:val="left" w:pos="720"/>
      </w:tabs>
      <w:spacing w:before="240" w:after="120"/>
      <w:outlineLvl w:val="2"/>
    </w:pPr>
    <w:rPr>
      <w:b/>
      <w:bCs/>
    </w:rPr>
  </w:style>
  <w:style w:type="paragraph" w:styleId="Nadpis4">
    <w:name w:val="heading 4"/>
    <w:basedOn w:val="Normlny"/>
    <w:next w:val="Normlny"/>
    <w:qFormat/>
    <w:rsid w:val="008166BA"/>
    <w:pPr>
      <w:keepNext/>
      <w:numPr>
        <w:ilvl w:val="3"/>
        <w:numId w:val="1"/>
      </w:numPr>
      <w:spacing w:before="240" w:after="60"/>
      <w:outlineLvl w:val="3"/>
    </w:pPr>
    <w:rPr>
      <w:b/>
      <w:bCs/>
      <w:sz w:val="28"/>
      <w:szCs w:val="28"/>
    </w:rPr>
  </w:style>
  <w:style w:type="paragraph" w:styleId="Nadpis5">
    <w:name w:val="heading 5"/>
    <w:basedOn w:val="Normlny"/>
    <w:next w:val="Normlny"/>
    <w:qFormat/>
    <w:rsid w:val="008166BA"/>
    <w:pPr>
      <w:numPr>
        <w:ilvl w:val="4"/>
        <w:numId w:val="1"/>
      </w:numPr>
      <w:spacing w:before="240" w:after="60"/>
      <w:outlineLvl w:val="4"/>
    </w:pPr>
    <w:rPr>
      <w:b/>
      <w:bCs/>
      <w:i/>
      <w:iCs/>
      <w:sz w:val="26"/>
      <w:szCs w:val="26"/>
    </w:rPr>
  </w:style>
  <w:style w:type="paragraph" w:styleId="Nadpis6">
    <w:name w:val="heading 6"/>
    <w:basedOn w:val="Normlny"/>
    <w:next w:val="Normlny"/>
    <w:qFormat/>
    <w:rsid w:val="008166BA"/>
    <w:pPr>
      <w:numPr>
        <w:ilvl w:val="5"/>
        <w:numId w:val="1"/>
      </w:numPr>
      <w:spacing w:before="240" w:after="60"/>
      <w:outlineLvl w:val="5"/>
    </w:pPr>
    <w:rPr>
      <w:b/>
      <w:bCs/>
      <w:szCs w:val="22"/>
    </w:rPr>
  </w:style>
  <w:style w:type="paragraph" w:styleId="Nadpis7">
    <w:name w:val="heading 7"/>
    <w:basedOn w:val="Normlny"/>
    <w:next w:val="Normlny"/>
    <w:qFormat/>
    <w:rsid w:val="008166BA"/>
    <w:pPr>
      <w:numPr>
        <w:ilvl w:val="6"/>
        <w:numId w:val="1"/>
      </w:numPr>
      <w:spacing w:before="240" w:after="60"/>
      <w:outlineLvl w:val="6"/>
    </w:pPr>
  </w:style>
  <w:style w:type="paragraph" w:styleId="Nadpis8">
    <w:name w:val="heading 8"/>
    <w:aliases w:val="H8,H81"/>
    <w:basedOn w:val="Normlny"/>
    <w:next w:val="Normlny"/>
    <w:qFormat/>
    <w:rsid w:val="008166BA"/>
    <w:pPr>
      <w:numPr>
        <w:ilvl w:val="7"/>
        <w:numId w:val="1"/>
      </w:numPr>
      <w:spacing w:before="240" w:after="60"/>
      <w:outlineLvl w:val="7"/>
    </w:pPr>
    <w:rPr>
      <w:i/>
      <w:iCs/>
    </w:rPr>
  </w:style>
  <w:style w:type="paragraph" w:styleId="Nadpis9">
    <w:name w:val="heading 9"/>
    <w:aliases w:val="H9,H91"/>
    <w:basedOn w:val="Normlny"/>
    <w:next w:val="Normlny"/>
    <w:qFormat/>
    <w:rsid w:val="008166BA"/>
    <w:pPr>
      <w:numPr>
        <w:ilvl w:val="8"/>
        <w:numId w:val="1"/>
      </w:numPr>
      <w:spacing w:before="240" w:after="60"/>
      <w:outlineLvl w:val="8"/>
    </w:pPr>
    <w:rPr>
      <w:rFonts w:ascii="Arial" w:hAnsi="Arial" w:cs="Arial"/>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Char, Char Char,časť Char,Überschrift 1 Char Char,Char Char,H1 Char,H11 Char,Aspek Nadpis 1 Char,Gliederung1 Char"/>
    <w:link w:val="Nadpis1"/>
    <w:rsid w:val="003E210B"/>
    <w:rPr>
      <w:b/>
      <w:sz w:val="24"/>
      <w:szCs w:val="24"/>
      <w:lang w:eastAsia="cs-CZ"/>
    </w:rPr>
  </w:style>
  <w:style w:type="character" w:customStyle="1" w:styleId="Nadpis2Char">
    <w:name w:val="Nadpis 2 Char"/>
    <w:aliases w:val="Podnadpis Char,Heading 2 Char Char,oddiel Char,H2 Char,Heading 2 Char Char1 Char,Gliederung2 Char,jelaHeading 2 Char,Nadpis-2 Char,Podkapitola Char,Názov podkapitoly Char,kapitola2 Char,Podkapitola Char Char Char"/>
    <w:link w:val="Nadpis2"/>
    <w:rsid w:val="008B68C3"/>
    <w:rPr>
      <w:b/>
      <w:sz w:val="24"/>
      <w:lang w:eastAsia="cs-CZ"/>
    </w:rPr>
  </w:style>
  <w:style w:type="paragraph" w:styleId="Hlavika">
    <w:name w:val="header"/>
    <w:basedOn w:val="Normlny"/>
    <w:link w:val="HlavikaChar"/>
    <w:rsid w:val="008166BA"/>
    <w:pPr>
      <w:tabs>
        <w:tab w:val="center" w:pos="4536"/>
        <w:tab w:val="right" w:pos="9072"/>
      </w:tabs>
    </w:pPr>
    <w:rPr>
      <w:sz w:val="20"/>
      <w:szCs w:val="20"/>
    </w:rPr>
  </w:style>
  <w:style w:type="character" w:customStyle="1" w:styleId="HlavikaChar">
    <w:name w:val="Hlavička Char"/>
    <w:link w:val="Hlavika"/>
    <w:uiPriority w:val="99"/>
    <w:rsid w:val="00130336"/>
    <w:rPr>
      <w:lang w:eastAsia="cs-CZ"/>
    </w:rPr>
  </w:style>
  <w:style w:type="paragraph" w:styleId="Pta">
    <w:name w:val="footer"/>
    <w:basedOn w:val="Normlny"/>
    <w:rsid w:val="008166BA"/>
    <w:pPr>
      <w:tabs>
        <w:tab w:val="center" w:pos="4536"/>
        <w:tab w:val="right" w:pos="9072"/>
      </w:tabs>
    </w:pPr>
    <w:rPr>
      <w:sz w:val="20"/>
      <w:szCs w:val="20"/>
    </w:rPr>
  </w:style>
  <w:style w:type="character" w:styleId="slostrany">
    <w:name w:val="page number"/>
    <w:basedOn w:val="Predvolenpsmoodseku"/>
    <w:rsid w:val="008166BA"/>
  </w:style>
  <w:style w:type="paragraph" w:styleId="Zkladntext">
    <w:name w:val="Body Text"/>
    <w:aliases w:val="Základní text Char Char Char Char Char Char,Základní text Char Char Char Char Char,Základní text Char Char Char Char,termo,()odstaved"/>
    <w:basedOn w:val="Normlny"/>
    <w:link w:val="ZkladntextChar"/>
    <w:rsid w:val="008166BA"/>
    <w:pPr>
      <w:widowControl w:val="0"/>
      <w:ind w:right="531"/>
    </w:pPr>
    <w:rPr>
      <w:rFonts w:ascii="Arial" w:hAnsi="Arial"/>
      <w:szCs w:val="20"/>
    </w:rPr>
  </w:style>
  <w:style w:type="character" w:customStyle="1" w:styleId="ZkladntextChar">
    <w:name w:val="Základný text Char"/>
    <w:aliases w:val="Základní text Char Char Char Char Char Char Char,Základní text Char Char Char Char Char Char1,Základní text Char Char Char Char Char1,termo Char,()odstaved Char"/>
    <w:link w:val="Zkladntext"/>
    <w:rsid w:val="00130336"/>
    <w:rPr>
      <w:rFonts w:ascii="Arial" w:hAnsi="Arial"/>
      <w:sz w:val="22"/>
      <w:lang w:eastAsia="cs-CZ"/>
    </w:rPr>
  </w:style>
  <w:style w:type="paragraph" w:styleId="Obsah1">
    <w:name w:val="toc 1"/>
    <w:basedOn w:val="Normlny"/>
    <w:next w:val="Normlny"/>
    <w:autoRedefine/>
    <w:uiPriority w:val="39"/>
    <w:rsid w:val="008166BA"/>
    <w:rPr>
      <w:sz w:val="20"/>
      <w:szCs w:val="20"/>
    </w:rPr>
  </w:style>
  <w:style w:type="paragraph" w:styleId="Obsah2">
    <w:name w:val="toc 2"/>
    <w:basedOn w:val="Normlny"/>
    <w:next w:val="Normlny"/>
    <w:autoRedefine/>
    <w:uiPriority w:val="39"/>
    <w:rsid w:val="008166BA"/>
    <w:pPr>
      <w:ind w:left="200"/>
    </w:pPr>
    <w:rPr>
      <w:sz w:val="20"/>
      <w:szCs w:val="20"/>
    </w:rPr>
  </w:style>
  <w:style w:type="paragraph" w:styleId="Obsah3">
    <w:name w:val="toc 3"/>
    <w:basedOn w:val="Normlny"/>
    <w:next w:val="Normlny"/>
    <w:autoRedefine/>
    <w:uiPriority w:val="39"/>
    <w:rsid w:val="008166BA"/>
    <w:pPr>
      <w:ind w:left="400"/>
    </w:pPr>
    <w:rPr>
      <w:sz w:val="20"/>
      <w:szCs w:val="20"/>
    </w:rPr>
  </w:style>
  <w:style w:type="paragraph" w:styleId="Obsah4">
    <w:name w:val="toc 4"/>
    <w:basedOn w:val="Normlny"/>
    <w:next w:val="Normlny"/>
    <w:autoRedefine/>
    <w:uiPriority w:val="39"/>
    <w:rsid w:val="008166BA"/>
    <w:pPr>
      <w:ind w:left="600"/>
    </w:pPr>
    <w:rPr>
      <w:sz w:val="20"/>
      <w:szCs w:val="20"/>
    </w:rPr>
  </w:style>
  <w:style w:type="paragraph" w:styleId="Obsah5">
    <w:name w:val="toc 5"/>
    <w:basedOn w:val="Normlny"/>
    <w:next w:val="Normlny"/>
    <w:autoRedefine/>
    <w:uiPriority w:val="39"/>
    <w:rsid w:val="008166BA"/>
    <w:pPr>
      <w:ind w:left="800"/>
    </w:pPr>
    <w:rPr>
      <w:sz w:val="20"/>
      <w:szCs w:val="20"/>
    </w:rPr>
  </w:style>
  <w:style w:type="paragraph" w:styleId="Obsah6">
    <w:name w:val="toc 6"/>
    <w:basedOn w:val="Normlny"/>
    <w:next w:val="Normlny"/>
    <w:autoRedefine/>
    <w:uiPriority w:val="39"/>
    <w:rsid w:val="008166BA"/>
    <w:pPr>
      <w:ind w:left="1000"/>
    </w:pPr>
    <w:rPr>
      <w:sz w:val="20"/>
      <w:szCs w:val="20"/>
    </w:rPr>
  </w:style>
  <w:style w:type="paragraph" w:styleId="Obsah7">
    <w:name w:val="toc 7"/>
    <w:basedOn w:val="Normlny"/>
    <w:next w:val="Normlny"/>
    <w:autoRedefine/>
    <w:uiPriority w:val="39"/>
    <w:rsid w:val="008166BA"/>
    <w:pPr>
      <w:ind w:left="1200"/>
    </w:pPr>
    <w:rPr>
      <w:sz w:val="20"/>
      <w:szCs w:val="20"/>
    </w:rPr>
  </w:style>
  <w:style w:type="paragraph" w:styleId="Obsah8">
    <w:name w:val="toc 8"/>
    <w:basedOn w:val="Normlny"/>
    <w:next w:val="Normlny"/>
    <w:autoRedefine/>
    <w:uiPriority w:val="39"/>
    <w:rsid w:val="008166BA"/>
    <w:pPr>
      <w:ind w:left="1400"/>
    </w:pPr>
    <w:rPr>
      <w:sz w:val="20"/>
      <w:szCs w:val="20"/>
    </w:rPr>
  </w:style>
  <w:style w:type="paragraph" w:styleId="Obsah9">
    <w:name w:val="toc 9"/>
    <w:basedOn w:val="Normlny"/>
    <w:next w:val="Normlny"/>
    <w:autoRedefine/>
    <w:uiPriority w:val="39"/>
    <w:rsid w:val="008166BA"/>
    <w:pPr>
      <w:ind w:left="1600"/>
    </w:pPr>
    <w:rPr>
      <w:sz w:val="20"/>
      <w:szCs w:val="20"/>
    </w:rPr>
  </w:style>
  <w:style w:type="paragraph" w:styleId="Oznaitext">
    <w:name w:val="Block Text"/>
    <w:basedOn w:val="Normlny"/>
    <w:rsid w:val="008166BA"/>
    <w:pPr>
      <w:ind w:left="360" w:right="567"/>
    </w:pPr>
  </w:style>
  <w:style w:type="paragraph" w:customStyle="1" w:styleId="obsah">
    <w:name w:val="obsah"/>
    <w:basedOn w:val="cislo"/>
    <w:rsid w:val="008166BA"/>
    <w:rPr>
      <w:rFonts w:ascii="Times New Roman" w:hAnsi="Times New Roman"/>
      <w:sz w:val="24"/>
    </w:rPr>
  </w:style>
  <w:style w:type="paragraph" w:customStyle="1" w:styleId="cislo">
    <w:name w:val="cislo"/>
    <w:basedOn w:val="podpis"/>
    <w:rsid w:val="008166BA"/>
  </w:style>
  <w:style w:type="paragraph" w:customStyle="1" w:styleId="podpis">
    <w:name w:val="podpis"/>
    <w:basedOn w:val="Normlny"/>
    <w:rsid w:val="008166BA"/>
    <w:pPr>
      <w:widowControl w:val="0"/>
      <w:ind w:right="-170" w:hanging="57"/>
    </w:pPr>
    <w:rPr>
      <w:rFonts w:ascii="Arial" w:hAnsi="Arial"/>
      <w:sz w:val="16"/>
      <w:szCs w:val="20"/>
    </w:rPr>
  </w:style>
  <w:style w:type="character" w:styleId="Hypertextovprepojenie">
    <w:name w:val="Hyperlink"/>
    <w:basedOn w:val="Predvolenpsmoodseku"/>
    <w:uiPriority w:val="99"/>
    <w:rsid w:val="008166BA"/>
    <w:rPr>
      <w:color w:val="0000FF"/>
      <w:u w:val="single"/>
    </w:rPr>
  </w:style>
  <w:style w:type="paragraph" w:styleId="Odsekzoznamu">
    <w:name w:val="List Paragraph"/>
    <w:basedOn w:val="Normlny"/>
    <w:link w:val="OdsekzoznamuChar"/>
    <w:uiPriority w:val="34"/>
    <w:qFormat/>
    <w:rsid w:val="00295541"/>
    <w:pPr>
      <w:ind w:left="720"/>
      <w:contextualSpacing/>
    </w:pPr>
  </w:style>
  <w:style w:type="paragraph" w:styleId="Normlnysozarkami">
    <w:name w:val="Normal Indent"/>
    <w:aliases w:val="s odrážkou"/>
    <w:basedOn w:val="Normlny"/>
    <w:rsid w:val="005C0005"/>
    <w:pPr>
      <w:spacing w:line="360" w:lineRule="auto"/>
      <w:ind w:left="708"/>
    </w:pPr>
    <w:rPr>
      <w:rFonts w:ascii="Arial" w:hAnsi="Arial"/>
      <w:szCs w:val="20"/>
    </w:rPr>
  </w:style>
  <w:style w:type="paragraph" w:customStyle="1" w:styleId="Odstavec">
    <w:name w:val="Odstavec"/>
    <w:basedOn w:val="Normlny"/>
    <w:autoRedefine/>
    <w:rsid w:val="005C0005"/>
    <w:pPr>
      <w:tabs>
        <w:tab w:val="left" w:pos="284"/>
        <w:tab w:val="left" w:pos="680"/>
      </w:tabs>
      <w:ind w:firstLine="567"/>
    </w:pPr>
    <w:rPr>
      <w:rFonts w:ascii="Arial Narrow" w:hAnsi="Arial Narrow"/>
      <w:kern w:val="22"/>
      <w:szCs w:val="20"/>
    </w:rPr>
  </w:style>
  <w:style w:type="paragraph" w:styleId="Zoznamsodrkami2">
    <w:name w:val="List Bullet 2"/>
    <w:basedOn w:val="Normlny"/>
    <w:autoRedefine/>
    <w:rsid w:val="00FB5880"/>
    <w:pPr>
      <w:ind w:firstLine="360"/>
    </w:pPr>
    <w:rPr>
      <w:rFonts w:ascii="Trebuchet MS" w:hAnsi="Trebuchet MS"/>
      <w:lang w:eastAsia="sk-SK"/>
    </w:rPr>
  </w:style>
  <w:style w:type="paragraph" w:customStyle="1" w:styleId="tlNormlny1Prvriadok0cm">
    <w:name w:val="Štýl Normálny1 + Prvý riadok:  0 cm"/>
    <w:basedOn w:val="Normlny"/>
    <w:autoRedefine/>
    <w:rsid w:val="00FB5880"/>
    <w:pPr>
      <w:ind w:left="567"/>
    </w:pPr>
    <w:rPr>
      <w:rFonts w:ascii="Trebuchet MS" w:hAnsi="Trebuchet MS" w:cs="Arial"/>
      <w:lang w:eastAsia="sk-SK"/>
    </w:rPr>
  </w:style>
  <w:style w:type="paragraph" w:styleId="Obyajntext">
    <w:name w:val="Plain Text"/>
    <w:basedOn w:val="Normlny"/>
    <w:link w:val="ObyajntextChar"/>
    <w:rsid w:val="002B707B"/>
    <w:pPr>
      <w:ind w:left="142" w:firstLine="426"/>
    </w:pPr>
    <w:rPr>
      <w:rFonts w:ascii="Arial" w:hAnsi="Arial"/>
      <w:sz w:val="20"/>
      <w:szCs w:val="20"/>
      <w:lang w:eastAsia="sk-SK"/>
    </w:rPr>
  </w:style>
  <w:style w:type="character" w:customStyle="1" w:styleId="ObyajntextChar">
    <w:name w:val="Obyčajný text Char"/>
    <w:basedOn w:val="Predvolenpsmoodseku"/>
    <w:link w:val="Obyajntext"/>
    <w:rsid w:val="002B707B"/>
    <w:rPr>
      <w:rFonts w:ascii="Arial" w:hAnsi="Arial"/>
    </w:rPr>
  </w:style>
  <w:style w:type="paragraph" w:customStyle="1" w:styleId="Normlnerven">
    <w:name w:val="Normální červený"/>
    <w:basedOn w:val="Normlny"/>
    <w:link w:val="NormlnervenChar"/>
    <w:rsid w:val="002B707B"/>
    <w:pPr>
      <w:keepLines/>
      <w:widowControl w:val="0"/>
      <w:tabs>
        <w:tab w:val="left" w:pos="284"/>
      </w:tabs>
      <w:spacing w:line="360" w:lineRule="auto"/>
      <w:ind w:firstLine="284"/>
    </w:pPr>
    <w:rPr>
      <w:rFonts w:ascii="Arial Narrow" w:hAnsi="Arial Narrow"/>
      <w:snapToGrid w:val="0"/>
      <w:color w:val="FF0000"/>
    </w:rPr>
  </w:style>
  <w:style w:type="character" w:customStyle="1" w:styleId="NormlnervenChar">
    <w:name w:val="Normální červený Char"/>
    <w:link w:val="Normlnerven"/>
    <w:rsid w:val="002B707B"/>
    <w:rPr>
      <w:rFonts w:ascii="Arial Narrow" w:hAnsi="Arial Narrow"/>
      <w:snapToGrid w:val="0"/>
      <w:color w:val="FF0000"/>
      <w:sz w:val="24"/>
      <w:szCs w:val="24"/>
      <w:lang w:eastAsia="cs-CZ"/>
    </w:rPr>
  </w:style>
  <w:style w:type="paragraph" w:styleId="Zarkazkladnhotextu2">
    <w:name w:val="Body Text Indent 2"/>
    <w:basedOn w:val="Normlny"/>
    <w:link w:val="Zarkazkladnhotextu2Char"/>
    <w:uiPriority w:val="99"/>
    <w:unhideWhenUsed/>
    <w:rsid w:val="00130336"/>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130336"/>
    <w:rPr>
      <w:sz w:val="24"/>
      <w:szCs w:val="24"/>
      <w:lang w:eastAsia="cs-CZ"/>
    </w:rPr>
  </w:style>
  <w:style w:type="paragraph" w:customStyle="1" w:styleId="text1">
    <w:name w:val="text1"/>
    <w:basedOn w:val="Normlny"/>
    <w:rsid w:val="00130336"/>
    <w:pPr>
      <w:spacing w:line="360" w:lineRule="auto"/>
      <w:ind w:firstLine="907"/>
    </w:pPr>
    <w:rPr>
      <w:rFonts w:ascii="Ganymed" w:hAnsi="Ganymed"/>
      <w:szCs w:val="20"/>
    </w:rPr>
  </w:style>
  <w:style w:type="character" w:customStyle="1" w:styleId="TextbublinyChar">
    <w:name w:val="Text bubliny Char"/>
    <w:basedOn w:val="Predvolenpsmoodseku"/>
    <w:link w:val="Textbubliny"/>
    <w:semiHidden/>
    <w:rsid w:val="00130336"/>
    <w:rPr>
      <w:rFonts w:ascii="Tahoma" w:hAnsi="Tahoma" w:cs="Tahoma"/>
      <w:sz w:val="16"/>
      <w:szCs w:val="16"/>
      <w:lang w:eastAsia="cs-CZ"/>
    </w:rPr>
  </w:style>
  <w:style w:type="paragraph" w:styleId="Textbubliny">
    <w:name w:val="Balloon Text"/>
    <w:basedOn w:val="Normlny"/>
    <w:link w:val="TextbublinyChar"/>
    <w:semiHidden/>
    <w:rsid w:val="00130336"/>
    <w:pPr>
      <w:spacing w:line="360" w:lineRule="auto"/>
    </w:pPr>
    <w:rPr>
      <w:rFonts w:ascii="Tahoma" w:hAnsi="Tahoma" w:cs="Tahoma"/>
      <w:sz w:val="16"/>
      <w:szCs w:val="16"/>
    </w:rPr>
  </w:style>
  <w:style w:type="paragraph" w:styleId="Zoznamsodrkami">
    <w:name w:val="List Bullet"/>
    <w:basedOn w:val="Normlny"/>
    <w:autoRedefine/>
    <w:rsid w:val="00130336"/>
    <w:pPr>
      <w:spacing w:line="360" w:lineRule="auto"/>
      <w:ind w:left="283" w:hanging="283"/>
    </w:pPr>
    <w:rPr>
      <w:rFonts w:ascii="Arial" w:hAnsi="Arial"/>
      <w:szCs w:val="20"/>
    </w:rPr>
  </w:style>
  <w:style w:type="paragraph" w:customStyle="1" w:styleId="Zkladntext21">
    <w:name w:val="Základní text 21"/>
    <w:basedOn w:val="Normlny"/>
    <w:rsid w:val="00130336"/>
    <w:pPr>
      <w:spacing w:line="360" w:lineRule="auto"/>
      <w:ind w:left="360"/>
    </w:pPr>
    <w:rPr>
      <w:rFonts w:ascii="Arial" w:hAnsi="Arial"/>
      <w:szCs w:val="20"/>
    </w:rPr>
  </w:style>
  <w:style w:type="paragraph" w:styleId="Podtitul">
    <w:name w:val="Subtitle"/>
    <w:basedOn w:val="Normlny"/>
    <w:link w:val="PodtitulChar"/>
    <w:qFormat/>
    <w:rsid w:val="00130336"/>
    <w:pPr>
      <w:spacing w:after="60" w:line="360" w:lineRule="auto"/>
      <w:jc w:val="center"/>
    </w:pPr>
    <w:rPr>
      <w:rFonts w:ascii="Arial" w:hAnsi="Arial"/>
      <w:szCs w:val="20"/>
    </w:rPr>
  </w:style>
  <w:style w:type="character" w:customStyle="1" w:styleId="PodtitulChar">
    <w:name w:val="Podtitul Char"/>
    <w:basedOn w:val="Predvolenpsmoodseku"/>
    <w:link w:val="Podtitul"/>
    <w:rsid w:val="00130336"/>
    <w:rPr>
      <w:rFonts w:ascii="Arial" w:hAnsi="Arial"/>
      <w:sz w:val="22"/>
      <w:lang w:eastAsia="cs-CZ"/>
    </w:rPr>
  </w:style>
  <w:style w:type="paragraph" w:customStyle="1" w:styleId="Zkladntextodsazen21">
    <w:name w:val="Základní text odsazený 21"/>
    <w:basedOn w:val="Normlny"/>
    <w:rsid w:val="00130336"/>
    <w:pPr>
      <w:spacing w:line="360" w:lineRule="auto"/>
      <w:ind w:left="1440"/>
    </w:pPr>
    <w:rPr>
      <w:rFonts w:ascii="Arial" w:hAnsi="Arial"/>
      <w:szCs w:val="20"/>
    </w:rPr>
  </w:style>
  <w:style w:type="paragraph" w:styleId="Zoznam">
    <w:name w:val="List"/>
    <w:basedOn w:val="Normlny"/>
    <w:rsid w:val="00130336"/>
    <w:pPr>
      <w:spacing w:line="360" w:lineRule="auto"/>
      <w:ind w:left="283" w:hanging="283"/>
    </w:pPr>
    <w:rPr>
      <w:rFonts w:ascii="Arial" w:hAnsi="Arial"/>
      <w:szCs w:val="20"/>
    </w:rPr>
  </w:style>
  <w:style w:type="paragraph" w:styleId="Zoznam2">
    <w:name w:val="List 2"/>
    <w:basedOn w:val="Normlny"/>
    <w:rsid w:val="00130336"/>
    <w:pPr>
      <w:spacing w:line="360" w:lineRule="auto"/>
      <w:ind w:left="566" w:hanging="283"/>
    </w:pPr>
    <w:rPr>
      <w:rFonts w:ascii="Arial" w:hAnsi="Arial"/>
      <w:szCs w:val="20"/>
    </w:rPr>
  </w:style>
  <w:style w:type="paragraph" w:styleId="Zoznamsodrkami3">
    <w:name w:val="List Bullet 3"/>
    <w:basedOn w:val="Normlny"/>
    <w:autoRedefine/>
    <w:qFormat/>
    <w:rsid w:val="00130336"/>
    <w:pPr>
      <w:tabs>
        <w:tab w:val="num" w:pos="926"/>
      </w:tabs>
      <w:spacing w:line="360" w:lineRule="auto"/>
      <w:ind w:left="926" w:hanging="360"/>
    </w:pPr>
    <w:rPr>
      <w:rFonts w:ascii="Arial" w:hAnsi="Arial"/>
      <w:szCs w:val="20"/>
    </w:rPr>
  </w:style>
  <w:style w:type="paragraph" w:styleId="Pokraovaniezoznamu">
    <w:name w:val="List Continue"/>
    <w:basedOn w:val="Normlny"/>
    <w:rsid w:val="00130336"/>
    <w:pPr>
      <w:spacing w:after="120" w:line="360" w:lineRule="auto"/>
      <w:ind w:left="283"/>
    </w:pPr>
    <w:rPr>
      <w:rFonts w:ascii="Arial" w:hAnsi="Arial"/>
      <w:szCs w:val="20"/>
    </w:rPr>
  </w:style>
  <w:style w:type="paragraph" w:styleId="Popis">
    <w:name w:val="caption"/>
    <w:basedOn w:val="Normlny"/>
    <w:next w:val="Normlny"/>
    <w:uiPriority w:val="35"/>
    <w:qFormat/>
    <w:rsid w:val="00130336"/>
    <w:pPr>
      <w:spacing w:before="120" w:after="120" w:line="360" w:lineRule="auto"/>
    </w:pPr>
    <w:rPr>
      <w:rFonts w:ascii="Arial" w:hAnsi="Arial"/>
      <w:b/>
      <w:bCs/>
      <w:sz w:val="20"/>
      <w:szCs w:val="20"/>
    </w:rPr>
  </w:style>
  <w:style w:type="paragraph" w:styleId="Nzov">
    <w:name w:val="Title"/>
    <w:basedOn w:val="Normlny"/>
    <w:link w:val="NzovChar"/>
    <w:qFormat/>
    <w:rsid w:val="00130336"/>
    <w:pPr>
      <w:spacing w:before="240" w:after="60" w:line="360" w:lineRule="auto"/>
      <w:jc w:val="center"/>
      <w:outlineLvl w:val="0"/>
    </w:pPr>
    <w:rPr>
      <w:rFonts w:ascii="Arial" w:hAnsi="Arial" w:cs="Arial"/>
      <w:b/>
      <w:bCs/>
      <w:kern w:val="28"/>
      <w:sz w:val="36"/>
      <w:szCs w:val="32"/>
    </w:rPr>
  </w:style>
  <w:style w:type="character" w:customStyle="1" w:styleId="NzovChar">
    <w:name w:val="Názov Char"/>
    <w:basedOn w:val="Predvolenpsmoodseku"/>
    <w:link w:val="Nzov"/>
    <w:rsid w:val="00130336"/>
    <w:rPr>
      <w:rFonts w:ascii="Arial" w:hAnsi="Arial" w:cs="Arial"/>
      <w:b/>
      <w:bCs/>
      <w:kern w:val="28"/>
      <w:sz w:val="36"/>
      <w:szCs w:val="32"/>
      <w:lang w:eastAsia="cs-CZ"/>
    </w:rPr>
  </w:style>
  <w:style w:type="paragraph" w:styleId="Zarkazkladnhotextu">
    <w:name w:val="Body Text Indent"/>
    <w:basedOn w:val="Normlny"/>
    <w:link w:val="ZarkazkladnhotextuChar"/>
    <w:rsid w:val="00130336"/>
    <w:pPr>
      <w:spacing w:after="120" w:line="360" w:lineRule="auto"/>
      <w:ind w:left="283"/>
    </w:pPr>
    <w:rPr>
      <w:rFonts w:ascii="Arial" w:hAnsi="Arial"/>
      <w:szCs w:val="20"/>
    </w:rPr>
  </w:style>
  <w:style w:type="character" w:customStyle="1" w:styleId="ZarkazkladnhotextuChar">
    <w:name w:val="Zarážka základného textu Char"/>
    <w:basedOn w:val="Predvolenpsmoodseku"/>
    <w:link w:val="Zarkazkladnhotextu"/>
    <w:rsid w:val="00130336"/>
    <w:rPr>
      <w:rFonts w:ascii="Arial" w:hAnsi="Arial"/>
      <w:sz w:val="22"/>
      <w:lang w:eastAsia="cs-CZ"/>
    </w:rPr>
  </w:style>
  <w:style w:type="character" w:styleId="PouitHypertextovPrepojenie">
    <w:name w:val="FollowedHyperlink"/>
    <w:rsid w:val="00130336"/>
    <w:rPr>
      <w:color w:val="800080"/>
      <w:u w:val="single"/>
    </w:rPr>
  </w:style>
  <w:style w:type="paragraph" w:styleId="Zoznam3">
    <w:name w:val="List 3"/>
    <w:basedOn w:val="Normlny"/>
    <w:rsid w:val="00130336"/>
    <w:pPr>
      <w:spacing w:line="360" w:lineRule="auto"/>
      <w:ind w:left="849" w:hanging="283"/>
    </w:pPr>
    <w:rPr>
      <w:rFonts w:ascii="Arial" w:hAnsi="Arial"/>
      <w:szCs w:val="20"/>
    </w:rPr>
  </w:style>
  <w:style w:type="paragraph" w:styleId="Zoznam4">
    <w:name w:val="List 4"/>
    <w:basedOn w:val="Normlny"/>
    <w:rsid w:val="00130336"/>
    <w:pPr>
      <w:spacing w:line="360" w:lineRule="auto"/>
      <w:ind w:left="1132" w:hanging="283"/>
    </w:pPr>
    <w:rPr>
      <w:rFonts w:ascii="Arial" w:hAnsi="Arial"/>
      <w:szCs w:val="20"/>
    </w:rPr>
  </w:style>
  <w:style w:type="paragraph" w:styleId="Zarkazkladnhotextu3">
    <w:name w:val="Body Text Indent 3"/>
    <w:basedOn w:val="Normlny"/>
    <w:link w:val="Zarkazkladnhotextu3Char"/>
    <w:rsid w:val="00130336"/>
    <w:pPr>
      <w:spacing w:line="360" w:lineRule="auto"/>
      <w:ind w:firstLine="426"/>
    </w:pPr>
    <w:rPr>
      <w:rFonts w:ascii="Arial" w:hAnsi="Arial"/>
      <w:szCs w:val="20"/>
    </w:rPr>
  </w:style>
  <w:style w:type="character" w:customStyle="1" w:styleId="Zarkazkladnhotextu3Char">
    <w:name w:val="Zarážka základného textu 3 Char"/>
    <w:basedOn w:val="Predvolenpsmoodseku"/>
    <w:link w:val="Zarkazkladnhotextu3"/>
    <w:rsid w:val="00130336"/>
    <w:rPr>
      <w:rFonts w:ascii="Arial" w:hAnsi="Arial"/>
      <w:sz w:val="22"/>
      <w:lang w:eastAsia="cs-CZ"/>
    </w:rPr>
  </w:style>
  <w:style w:type="paragraph" w:styleId="Zkladntext2">
    <w:name w:val="Body Text 2"/>
    <w:basedOn w:val="Normlny"/>
    <w:link w:val="Zkladntext2Char"/>
    <w:rsid w:val="00130336"/>
    <w:pPr>
      <w:spacing w:line="360" w:lineRule="auto"/>
    </w:pPr>
    <w:rPr>
      <w:rFonts w:ascii="Arial" w:hAnsi="Arial"/>
      <w:szCs w:val="20"/>
    </w:rPr>
  </w:style>
  <w:style w:type="character" w:customStyle="1" w:styleId="Zkladntext2Char">
    <w:name w:val="Základný text 2 Char"/>
    <w:basedOn w:val="Predvolenpsmoodseku"/>
    <w:link w:val="Zkladntext2"/>
    <w:rsid w:val="00130336"/>
    <w:rPr>
      <w:rFonts w:ascii="Arial" w:hAnsi="Arial"/>
      <w:sz w:val="22"/>
      <w:lang w:eastAsia="cs-CZ"/>
    </w:rPr>
  </w:style>
  <w:style w:type="paragraph" w:customStyle="1" w:styleId="arialt">
    <w:name w:val="arialt"/>
    <w:basedOn w:val="text1"/>
    <w:rsid w:val="00130336"/>
    <w:pPr>
      <w:overflowPunct w:val="0"/>
      <w:autoSpaceDE w:val="0"/>
      <w:autoSpaceDN w:val="0"/>
      <w:adjustRightInd w:val="0"/>
      <w:spacing w:line="240" w:lineRule="auto"/>
      <w:textAlignment w:val="baseline"/>
    </w:pPr>
    <w:rPr>
      <w:rFonts w:ascii="Arial" w:hAnsi="Arial"/>
    </w:rPr>
  </w:style>
  <w:style w:type="paragraph" w:customStyle="1" w:styleId="Zkrcenzptenadresa">
    <w:name w:val="Zkrácená zpáteční adresa"/>
    <w:basedOn w:val="Normlny"/>
    <w:rsid w:val="00130336"/>
    <w:pPr>
      <w:spacing w:line="360" w:lineRule="auto"/>
    </w:pPr>
    <w:rPr>
      <w:rFonts w:ascii="Arial" w:hAnsi="Arial"/>
      <w:szCs w:val="20"/>
    </w:rPr>
  </w:style>
  <w:style w:type="paragraph" w:customStyle="1" w:styleId="odrky">
    <w:name w:val="odrážky"/>
    <w:basedOn w:val="Normlny"/>
    <w:rsid w:val="00130336"/>
    <w:pPr>
      <w:tabs>
        <w:tab w:val="num" w:pos="1287"/>
      </w:tabs>
      <w:spacing w:line="360" w:lineRule="auto"/>
      <w:ind w:left="1287" w:hanging="360"/>
    </w:pPr>
    <w:rPr>
      <w:rFonts w:ascii="Arial" w:hAnsi="Arial"/>
      <w:szCs w:val="20"/>
    </w:rPr>
  </w:style>
  <w:style w:type="paragraph" w:customStyle="1" w:styleId="BodyText21">
    <w:name w:val="Body Text 21"/>
    <w:basedOn w:val="Normlny"/>
    <w:rsid w:val="00130336"/>
    <w:pPr>
      <w:ind w:left="360" w:firstLine="624"/>
    </w:pPr>
    <w:rPr>
      <w:rFonts w:ascii="Arial" w:hAnsi="Arial"/>
      <w:szCs w:val="20"/>
    </w:rPr>
  </w:style>
  <w:style w:type="paragraph" w:customStyle="1" w:styleId="BodyTextIndent21">
    <w:name w:val="Body Text Indent 21"/>
    <w:basedOn w:val="Normlny"/>
    <w:rsid w:val="00130336"/>
    <w:pPr>
      <w:ind w:left="1440" w:firstLine="624"/>
    </w:pPr>
    <w:rPr>
      <w:rFonts w:ascii="Arial" w:hAnsi="Arial"/>
      <w:szCs w:val="20"/>
    </w:rPr>
  </w:style>
  <w:style w:type="paragraph" w:customStyle="1" w:styleId="SSSSs">
    <w:name w:val="S  SSSs"/>
    <w:basedOn w:val="Normlny"/>
    <w:rsid w:val="00130336"/>
    <w:pPr>
      <w:overflowPunct w:val="0"/>
      <w:autoSpaceDE w:val="0"/>
      <w:autoSpaceDN w:val="0"/>
      <w:adjustRightInd w:val="0"/>
      <w:textAlignment w:val="baseline"/>
    </w:pPr>
    <w:rPr>
      <w:rFonts w:ascii="Arial" w:hAnsi="Arial"/>
      <w:szCs w:val="20"/>
      <w:lang w:eastAsia="sk-SK"/>
    </w:rPr>
  </w:style>
  <w:style w:type="paragraph" w:styleId="Normlnywebov">
    <w:name w:val="Normal (Web)"/>
    <w:basedOn w:val="Normlny"/>
    <w:rsid w:val="00130336"/>
    <w:rPr>
      <w:rFonts w:ascii="Arial" w:eastAsia="PMingLiU" w:hAnsi="Arial"/>
      <w:color w:val="000000"/>
      <w:lang w:eastAsia="zh-TW"/>
    </w:rPr>
  </w:style>
  <w:style w:type="character" w:customStyle="1" w:styleId="HeaderChar">
    <w:name w:val="Header Char"/>
    <w:rsid w:val="00130336"/>
    <w:rPr>
      <w:rFonts w:ascii="Arial" w:hAnsi="Arial"/>
      <w:lang w:val="sk-SK" w:eastAsia="cs-CZ" w:bidi="ar-SA"/>
    </w:rPr>
  </w:style>
  <w:style w:type="paragraph" w:styleId="Pokraovaniezoznamu2">
    <w:name w:val="List Continue 2"/>
    <w:basedOn w:val="Normlny"/>
    <w:rsid w:val="00130336"/>
    <w:pPr>
      <w:overflowPunct w:val="0"/>
      <w:autoSpaceDE w:val="0"/>
      <w:autoSpaceDN w:val="0"/>
      <w:adjustRightInd w:val="0"/>
      <w:spacing w:after="120"/>
      <w:ind w:left="566"/>
      <w:textAlignment w:val="baseline"/>
    </w:pPr>
    <w:rPr>
      <w:rFonts w:ascii="Arial" w:hAnsi="Arial"/>
      <w:sz w:val="20"/>
      <w:szCs w:val="20"/>
    </w:rPr>
  </w:style>
  <w:style w:type="paragraph" w:customStyle="1" w:styleId="Zkladntext210">
    <w:name w:val="Základní text 21"/>
    <w:basedOn w:val="Normlny"/>
    <w:rsid w:val="00130336"/>
    <w:pPr>
      <w:suppressAutoHyphens/>
      <w:spacing w:after="120" w:line="480" w:lineRule="auto"/>
    </w:pPr>
    <w:rPr>
      <w:rFonts w:ascii="Arial" w:hAnsi="Arial"/>
      <w:lang w:eastAsia="ar-SA"/>
    </w:rPr>
  </w:style>
  <w:style w:type="paragraph" w:customStyle="1" w:styleId="Odrka">
    <w:name w:val="Odrážka"/>
    <w:basedOn w:val="Normlny"/>
    <w:rsid w:val="00130336"/>
    <w:pPr>
      <w:tabs>
        <w:tab w:val="num" w:pos="284"/>
      </w:tabs>
      <w:ind w:left="568" w:hanging="284"/>
    </w:pPr>
    <w:rPr>
      <w:rFonts w:ascii="Arial" w:hAnsi="Arial"/>
    </w:rPr>
  </w:style>
  <w:style w:type="paragraph" w:customStyle="1" w:styleId="Norml-nospace">
    <w:name w:val="Normál - nospace"/>
    <w:basedOn w:val="Normlny"/>
    <w:rsid w:val="00130336"/>
    <w:rPr>
      <w:rFonts w:ascii="Arial" w:hAnsi="Arial"/>
    </w:rPr>
  </w:style>
  <w:style w:type="paragraph" w:customStyle="1" w:styleId="Odrka1">
    <w:name w:val="Odrážka1"/>
    <w:basedOn w:val="Normlny"/>
    <w:rsid w:val="00130336"/>
    <w:pPr>
      <w:tabs>
        <w:tab w:val="left" w:pos="284"/>
      </w:tabs>
    </w:pPr>
    <w:rPr>
      <w:rFonts w:ascii="Arial" w:hAnsi="Arial"/>
      <w:noProof/>
    </w:rPr>
  </w:style>
  <w:style w:type="paragraph" w:customStyle="1" w:styleId="tl1">
    <w:name w:val="Štýl1"/>
    <w:basedOn w:val="Normlny"/>
    <w:rsid w:val="00130336"/>
    <w:pPr>
      <w:tabs>
        <w:tab w:val="num" w:pos="340"/>
      </w:tabs>
      <w:spacing w:line="360" w:lineRule="auto"/>
      <w:ind w:left="340" w:hanging="340"/>
    </w:pPr>
    <w:rPr>
      <w:rFonts w:ascii="Arial" w:hAnsi="Arial"/>
      <w:sz w:val="20"/>
    </w:rPr>
  </w:style>
  <w:style w:type="paragraph" w:customStyle="1" w:styleId="Odrka10">
    <w:name w:val="Odrážka 1"/>
    <w:basedOn w:val="Normlny"/>
    <w:rsid w:val="00130336"/>
    <w:pPr>
      <w:tabs>
        <w:tab w:val="num" w:pos="207"/>
      </w:tabs>
      <w:ind w:left="927" w:hanging="360"/>
    </w:pPr>
    <w:rPr>
      <w:rFonts w:ascii="Arial" w:hAnsi="Arial"/>
      <w:szCs w:val="22"/>
    </w:rPr>
  </w:style>
  <w:style w:type="paragraph" w:customStyle="1" w:styleId="vaiHeading2">
    <w:name w:val="_vaiHeading2"/>
    <w:basedOn w:val="Normlny"/>
    <w:next w:val="Normlny"/>
    <w:rsid w:val="00130336"/>
    <w:pPr>
      <w:keepNext/>
      <w:spacing w:before="180" w:after="180" w:line="288" w:lineRule="auto"/>
      <w:ind w:left="1440" w:hanging="360"/>
      <w:outlineLvl w:val="1"/>
    </w:pPr>
    <w:rPr>
      <w:rFonts w:ascii="Arial" w:hAnsi="Arial"/>
      <w:b/>
      <w:szCs w:val="20"/>
      <w:lang w:val="en-GB" w:eastAsia="de-AT"/>
    </w:rPr>
  </w:style>
  <w:style w:type="paragraph" w:customStyle="1" w:styleId="vaiHeading3">
    <w:name w:val="_vaiHeading3"/>
    <w:basedOn w:val="vaiHeading2"/>
    <w:next w:val="Normlny"/>
    <w:rsid w:val="00130336"/>
    <w:pPr>
      <w:numPr>
        <w:ilvl w:val="2"/>
      </w:numPr>
      <w:ind w:left="1440" w:hanging="360"/>
      <w:outlineLvl w:val="2"/>
    </w:pPr>
  </w:style>
  <w:style w:type="paragraph" w:customStyle="1" w:styleId="vaiHeading4">
    <w:name w:val="_vaiHeading4"/>
    <w:basedOn w:val="vaiHeading3"/>
    <w:next w:val="Normlny"/>
    <w:rsid w:val="00130336"/>
    <w:pPr>
      <w:numPr>
        <w:ilvl w:val="3"/>
      </w:numPr>
      <w:ind w:left="1440" w:hanging="360"/>
      <w:outlineLvl w:val="3"/>
    </w:pPr>
  </w:style>
  <w:style w:type="paragraph" w:customStyle="1" w:styleId="vaiStandardCharCharCharChar">
    <w:name w:val="_vaiStandard Char Char Char Char"/>
    <w:link w:val="vaiStandardCharCharCharCharChar"/>
    <w:rsid w:val="00130336"/>
    <w:pPr>
      <w:spacing w:before="120" w:after="120" w:line="288" w:lineRule="auto"/>
      <w:jc w:val="both"/>
    </w:pPr>
    <w:rPr>
      <w:rFonts w:ascii="Arial" w:hAnsi="Arial"/>
      <w:sz w:val="22"/>
      <w:lang w:val="en-GB" w:eastAsia="en-US"/>
    </w:rPr>
  </w:style>
  <w:style w:type="character" w:customStyle="1" w:styleId="vaiStandardCharCharCharCharChar">
    <w:name w:val="_vaiStandard Char Char Char Char Char"/>
    <w:link w:val="vaiStandardCharCharCharChar"/>
    <w:rsid w:val="00130336"/>
    <w:rPr>
      <w:rFonts w:ascii="Arial" w:hAnsi="Arial"/>
      <w:sz w:val="22"/>
      <w:lang w:val="en-GB" w:eastAsia="en-US"/>
    </w:rPr>
  </w:style>
  <w:style w:type="paragraph" w:customStyle="1" w:styleId="Normal-nospace">
    <w:name w:val="Normal - nospace"/>
    <w:basedOn w:val="Normlny"/>
    <w:rsid w:val="00130336"/>
    <w:pPr>
      <w:tabs>
        <w:tab w:val="left" w:pos="4536"/>
      </w:tabs>
    </w:pPr>
    <w:rPr>
      <w:rFonts w:ascii="Arial" w:hAnsi="Arial" w:cs="Arial"/>
    </w:rPr>
  </w:style>
  <w:style w:type="paragraph" w:customStyle="1" w:styleId="Nter">
    <w:name w:val="Náter"/>
    <w:basedOn w:val="Normlny"/>
    <w:rsid w:val="00130336"/>
    <w:pPr>
      <w:tabs>
        <w:tab w:val="num" w:pos="425"/>
        <w:tab w:val="left" w:pos="5103"/>
        <w:tab w:val="right" w:pos="7371"/>
      </w:tabs>
      <w:ind w:left="425" w:hanging="425"/>
    </w:pPr>
    <w:rPr>
      <w:rFonts w:ascii="Arial" w:hAnsi="Arial"/>
    </w:rPr>
  </w:style>
  <w:style w:type="paragraph" w:customStyle="1" w:styleId="Normlny0">
    <w:name w:val="Normlny"/>
    <w:rsid w:val="00130336"/>
    <w:rPr>
      <w:rFonts w:ascii="MS Sans Serif" w:hAnsi="MS Sans Serif"/>
      <w:snapToGrid w:val="0"/>
      <w:sz w:val="24"/>
    </w:rPr>
  </w:style>
  <w:style w:type="paragraph" w:customStyle="1" w:styleId="ODSTAVEC1">
    <w:name w:val="ODSTAVEC1"/>
    <w:basedOn w:val="Normlny"/>
    <w:rsid w:val="00130336"/>
    <w:pPr>
      <w:ind w:left="454"/>
    </w:pPr>
    <w:rPr>
      <w:szCs w:val="20"/>
      <w:lang w:eastAsia="sk-SK"/>
    </w:rPr>
  </w:style>
  <w:style w:type="paragraph" w:customStyle="1" w:styleId="Normlny12pt">
    <w:name w:val="Normálny + 12 pt"/>
    <w:aliases w:val="Vycentrované"/>
    <w:basedOn w:val="Normlny"/>
    <w:rsid w:val="00130336"/>
    <w:pPr>
      <w:tabs>
        <w:tab w:val="num" w:pos="1287"/>
      </w:tabs>
      <w:ind w:left="1287" w:hanging="360"/>
      <w:jc w:val="center"/>
    </w:pPr>
    <w:rPr>
      <w:color w:val="FF0000"/>
      <w:szCs w:val="20"/>
      <w:lang w:eastAsia="sk-SK"/>
    </w:rPr>
  </w:style>
  <w:style w:type="paragraph" w:customStyle="1" w:styleId="ODSTAVEC3">
    <w:name w:val="ODSTAVEC3"/>
    <w:basedOn w:val="Normlny"/>
    <w:rsid w:val="00130336"/>
    <w:pPr>
      <w:ind w:left="851"/>
    </w:pPr>
    <w:rPr>
      <w:szCs w:val="20"/>
      <w:lang w:eastAsia="sk-SK"/>
    </w:rPr>
  </w:style>
  <w:style w:type="paragraph" w:customStyle="1" w:styleId="ODSTAVEC2">
    <w:name w:val="ODSTAVEC2"/>
    <w:rsid w:val="00130336"/>
    <w:pPr>
      <w:ind w:left="624"/>
      <w:jc w:val="both"/>
    </w:pPr>
    <w:rPr>
      <w:noProof/>
      <w:sz w:val="24"/>
    </w:rPr>
  </w:style>
  <w:style w:type="character" w:customStyle="1" w:styleId="Nadpis3Char">
    <w:name w:val="Nadpis 3 Char"/>
    <w:rsid w:val="00130336"/>
    <w:rPr>
      <w:b/>
      <w:snapToGrid w:val="0"/>
      <w:sz w:val="24"/>
      <w:lang w:val="sk-SK" w:eastAsia="sk-SK" w:bidi="ar-SA"/>
    </w:rPr>
  </w:style>
  <w:style w:type="paragraph" w:customStyle="1" w:styleId="Prosttext1">
    <w:name w:val="Prostý text1"/>
    <w:basedOn w:val="Normlny"/>
    <w:rsid w:val="00130336"/>
    <w:rPr>
      <w:rFonts w:ascii="Courier New" w:hAnsi="Courier New"/>
      <w:sz w:val="20"/>
      <w:szCs w:val="20"/>
      <w:lang w:eastAsia="sk-SK"/>
    </w:rPr>
  </w:style>
  <w:style w:type="paragraph" w:customStyle="1" w:styleId="Text">
    <w:name w:val="Text"/>
    <w:basedOn w:val="Normlny"/>
    <w:rsid w:val="00130336"/>
    <w:pPr>
      <w:keepLines/>
      <w:spacing w:before="60"/>
      <w:ind w:left="567"/>
    </w:pPr>
    <w:rPr>
      <w:rFonts w:ascii="Arial" w:eastAsia="MS Mincho" w:hAnsi="Arial" w:cs="Arial"/>
      <w:szCs w:val="20"/>
      <w:lang w:val="cs-CZ" w:eastAsia="sk-SK"/>
    </w:rPr>
  </w:style>
  <w:style w:type="character" w:styleId="Vrazn">
    <w:name w:val="Strong"/>
    <w:qFormat/>
    <w:rsid w:val="0035628F"/>
    <w:rPr>
      <w:rFonts w:ascii="Times New Roman" w:hAnsi="Times New Roman"/>
      <w:b/>
      <w:bCs/>
      <w:sz w:val="24"/>
      <w:szCs w:val="24"/>
    </w:rPr>
  </w:style>
  <w:style w:type="paragraph" w:customStyle="1" w:styleId="vaiStandard">
    <w:name w:val="_vaiStandard"/>
    <w:rsid w:val="00130336"/>
    <w:pPr>
      <w:spacing w:before="120" w:after="120" w:line="288" w:lineRule="auto"/>
      <w:jc w:val="both"/>
    </w:pPr>
    <w:rPr>
      <w:rFonts w:ascii="Arial" w:hAnsi="Arial"/>
      <w:sz w:val="22"/>
      <w:lang w:val="en-US" w:eastAsia="en-US"/>
    </w:rPr>
  </w:style>
  <w:style w:type="paragraph" w:customStyle="1" w:styleId="ApNORMLNY">
    <w:name w:val="A_p.NORMÁLNY"/>
    <w:autoRedefine/>
    <w:rsid w:val="00130336"/>
    <w:pPr>
      <w:tabs>
        <w:tab w:val="left" w:pos="851"/>
        <w:tab w:val="right" w:leader="dot" w:pos="8789"/>
      </w:tabs>
      <w:ind w:firstLine="567"/>
      <w:jc w:val="both"/>
    </w:pPr>
    <w:rPr>
      <w:rFonts w:ascii="Arial" w:hAnsi="Arial"/>
      <w:bCs/>
      <w:sz w:val="22"/>
    </w:rPr>
  </w:style>
  <w:style w:type="paragraph" w:customStyle="1" w:styleId="Default">
    <w:name w:val="Default"/>
    <w:rsid w:val="00130336"/>
    <w:pPr>
      <w:autoSpaceDE w:val="0"/>
      <w:autoSpaceDN w:val="0"/>
      <w:adjustRightInd w:val="0"/>
    </w:pPr>
    <w:rPr>
      <w:rFonts w:ascii="Arial" w:hAnsi="Arial" w:cs="Arial"/>
      <w:color w:val="000000"/>
      <w:sz w:val="24"/>
      <w:szCs w:val="24"/>
    </w:rPr>
  </w:style>
  <w:style w:type="paragraph" w:customStyle="1" w:styleId="t1">
    <w:name w:val="t1"/>
    <w:basedOn w:val="Default"/>
    <w:next w:val="Default"/>
    <w:rsid w:val="00130336"/>
    <w:pPr>
      <w:spacing w:before="60" w:after="60"/>
    </w:pPr>
    <w:rPr>
      <w:rFonts w:cs="Times New Roman"/>
      <w:color w:val="auto"/>
    </w:rPr>
  </w:style>
  <w:style w:type="paragraph" w:styleId="Zkladntext3">
    <w:name w:val="Body Text 3"/>
    <w:basedOn w:val="Normlny"/>
    <w:link w:val="Zkladntext3Char"/>
    <w:rsid w:val="00130336"/>
    <w:pPr>
      <w:spacing w:after="120"/>
    </w:pPr>
    <w:rPr>
      <w:rFonts w:ascii="Arial" w:hAnsi="Arial"/>
      <w:sz w:val="16"/>
      <w:szCs w:val="16"/>
    </w:rPr>
  </w:style>
  <w:style w:type="character" w:customStyle="1" w:styleId="Zkladntext3Char">
    <w:name w:val="Základný text 3 Char"/>
    <w:basedOn w:val="Predvolenpsmoodseku"/>
    <w:link w:val="Zkladntext3"/>
    <w:rsid w:val="00130336"/>
    <w:rPr>
      <w:rFonts w:ascii="Arial" w:hAnsi="Arial"/>
      <w:sz w:val="16"/>
      <w:szCs w:val="16"/>
      <w:lang w:eastAsia="cs-CZ"/>
    </w:rPr>
  </w:style>
  <w:style w:type="paragraph" w:customStyle="1" w:styleId="NormalText">
    <w:name w:val="Normal Text"/>
    <w:basedOn w:val="Normlny"/>
    <w:next w:val="Normlny"/>
    <w:rsid w:val="00130336"/>
    <w:pPr>
      <w:autoSpaceDE w:val="0"/>
      <w:autoSpaceDN w:val="0"/>
      <w:adjustRightInd w:val="0"/>
    </w:pPr>
    <w:rPr>
      <w:rFonts w:ascii="Arial" w:hAnsi="Arial"/>
      <w:lang w:eastAsia="sk-SK"/>
    </w:rPr>
  </w:style>
  <w:style w:type="paragraph" w:customStyle="1" w:styleId="vaiBulletIndent">
    <w:name w:val="_vaiBulletIndent"/>
    <w:basedOn w:val="Normlny"/>
    <w:next w:val="Normlny"/>
    <w:rsid w:val="00130336"/>
    <w:pPr>
      <w:autoSpaceDE w:val="0"/>
      <w:autoSpaceDN w:val="0"/>
      <w:adjustRightInd w:val="0"/>
    </w:pPr>
    <w:rPr>
      <w:rFonts w:ascii="Arial" w:hAnsi="Arial"/>
      <w:lang w:eastAsia="sk-SK"/>
    </w:rPr>
  </w:style>
  <w:style w:type="paragraph" w:customStyle="1" w:styleId="ODSTAVE2">
    <w:name w:val="ODSTAVE￳2"/>
    <w:basedOn w:val="Normlny"/>
    <w:rsid w:val="00130336"/>
    <w:pPr>
      <w:ind w:left="624"/>
    </w:pPr>
    <w:rPr>
      <w:szCs w:val="20"/>
      <w:lang w:eastAsia="sk-SK"/>
    </w:rPr>
  </w:style>
  <w:style w:type="paragraph" w:styleId="Textkomentra">
    <w:name w:val="annotation text"/>
    <w:basedOn w:val="Normlny"/>
    <w:link w:val="TextkomentraChar"/>
    <w:rsid w:val="00130336"/>
    <w:rPr>
      <w:szCs w:val="20"/>
    </w:rPr>
  </w:style>
  <w:style w:type="character" w:customStyle="1" w:styleId="TextkomentraChar">
    <w:name w:val="Text komentára Char"/>
    <w:basedOn w:val="Predvolenpsmoodseku"/>
    <w:link w:val="Textkomentra"/>
    <w:rsid w:val="00130336"/>
    <w:rPr>
      <w:sz w:val="24"/>
    </w:rPr>
  </w:style>
  <w:style w:type="paragraph" w:customStyle="1" w:styleId="MTStandard">
    <w:name w:val="_MTStandard"/>
    <w:link w:val="MTStandardChar"/>
    <w:rsid w:val="00130336"/>
    <w:pPr>
      <w:spacing w:before="60" w:after="60" w:line="288" w:lineRule="auto"/>
    </w:pPr>
    <w:rPr>
      <w:rFonts w:ascii="Arial" w:hAnsi="Arial"/>
      <w:sz w:val="22"/>
      <w:lang w:val="en-GB" w:eastAsia="de-AT"/>
    </w:rPr>
  </w:style>
  <w:style w:type="character" w:customStyle="1" w:styleId="MTStandardChar">
    <w:name w:val="_MTStandard Char"/>
    <w:link w:val="MTStandard"/>
    <w:rsid w:val="00130336"/>
    <w:rPr>
      <w:rFonts w:ascii="Arial" w:hAnsi="Arial"/>
      <w:sz w:val="22"/>
      <w:lang w:val="en-GB" w:eastAsia="de-AT"/>
    </w:rPr>
  </w:style>
  <w:style w:type="paragraph" w:customStyle="1" w:styleId="MTBulletIndent">
    <w:name w:val="_MTBulletIndent"/>
    <w:basedOn w:val="Normlny"/>
    <w:rsid w:val="00130336"/>
    <w:pPr>
      <w:tabs>
        <w:tab w:val="num" w:pos="927"/>
      </w:tabs>
      <w:spacing w:line="288" w:lineRule="auto"/>
      <w:ind w:left="924" w:hanging="357"/>
    </w:pPr>
    <w:rPr>
      <w:rFonts w:ascii="Arial" w:hAnsi="Arial"/>
      <w:szCs w:val="20"/>
      <w:lang w:val="en-GB" w:eastAsia="de-AT"/>
    </w:rPr>
  </w:style>
  <w:style w:type="paragraph" w:customStyle="1" w:styleId="scfbrieftext">
    <w:name w:val="scfbrieftext"/>
    <w:basedOn w:val="Normlny"/>
    <w:rsid w:val="00130336"/>
    <w:rPr>
      <w:rFonts w:ascii="Arial" w:hAnsi="Arial"/>
      <w:sz w:val="20"/>
      <w:szCs w:val="20"/>
      <w:lang w:val="en-US" w:eastAsia="de-DE"/>
    </w:rPr>
  </w:style>
  <w:style w:type="paragraph" w:customStyle="1" w:styleId="MTHeading1">
    <w:name w:val="_MTHeading1"/>
    <w:basedOn w:val="MTStandard"/>
    <w:next w:val="MTStandard"/>
    <w:rsid w:val="00130336"/>
    <w:pPr>
      <w:keepNext/>
      <w:spacing w:before="180" w:after="180"/>
      <w:ind w:left="432" w:hanging="432"/>
      <w:outlineLvl w:val="0"/>
    </w:pPr>
    <w:rPr>
      <w:b/>
      <w:sz w:val="28"/>
    </w:rPr>
  </w:style>
  <w:style w:type="paragraph" w:customStyle="1" w:styleId="MTHeading2">
    <w:name w:val="_MTHeading2"/>
    <w:basedOn w:val="MTHeading1"/>
    <w:next w:val="MTStandard"/>
    <w:rsid w:val="00130336"/>
    <w:pPr>
      <w:numPr>
        <w:ilvl w:val="1"/>
      </w:numPr>
      <w:ind w:left="432" w:hanging="432"/>
      <w:outlineLvl w:val="1"/>
    </w:pPr>
    <w:rPr>
      <w:sz w:val="24"/>
    </w:rPr>
  </w:style>
  <w:style w:type="paragraph" w:customStyle="1" w:styleId="MTHeading3">
    <w:name w:val="_MTHeading3"/>
    <w:basedOn w:val="MTHeading2"/>
    <w:next w:val="MTStandard"/>
    <w:link w:val="MTHeading3Char"/>
    <w:rsid w:val="00130336"/>
    <w:pPr>
      <w:numPr>
        <w:ilvl w:val="2"/>
      </w:numPr>
      <w:ind w:left="432" w:hanging="432"/>
      <w:outlineLvl w:val="2"/>
    </w:pPr>
  </w:style>
  <w:style w:type="character" w:customStyle="1" w:styleId="MTHeading3Char">
    <w:name w:val="_MTHeading3 Char"/>
    <w:link w:val="MTHeading3"/>
    <w:rsid w:val="00130336"/>
    <w:rPr>
      <w:rFonts w:ascii="Arial" w:hAnsi="Arial"/>
      <w:b/>
      <w:sz w:val="24"/>
      <w:lang w:val="en-GB" w:eastAsia="de-AT"/>
    </w:rPr>
  </w:style>
  <w:style w:type="paragraph" w:customStyle="1" w:styleId="MTHeading4">
    <w:name w:val="_MTHeading4"/>
    <w:basedOn w:val="MTHeading3"/>
    <w:next w:val="MTStandard"/>
    <w:rsid w:val="00130336"/>
    <w:pPr>
      <w:numPr>
        <w:ilvl w:val="3"/>
      </w:numPr>
      <w:tabs>
        <w:tab w:val="num" w:pos="360"/>
      </w:tabs>
      <w:ind w:left="360" w:hanging="360"/>
      <w:outlineLvl w:val="3"/>
    </w:pPr>
  </w:style>
  <w:style w:type="paragraph" w:customStyle="1" w:styleId="MTHeading5">
    <w:name w:val="_MTHeading5"/>
    <w:basedOn w:val="MTHeading4"/>
    <w:next w:val="MTStandard"/>
    <w:rsid w:val="00130336"/>
    <w:pPr>
      <w:numPr>
        <w:ilvl w:val="4"/>
      </w:numPr>
      <w:tabs>
        <w:tab w:val="num" w:pos="360"/>
      </w:tabs>
      <w:ind w:left="360" w:hanging="360"/>
      <w:outlineLvl w:val="4"/>
    </w:pPr>
  </w:style>
  <w:style w:type="paragraph" w:customStyle="1" w:styleId="MTHeading6">
    <w:name w:val="_MTHeading6"/>
    <w:basedOn w:val="MTHeading5"/>
    <w:next w:val="MTStandard"/>
    <w:rsid w:val="00130336"/>
    <w:pPr>
      <w:numPr>
        <w:ilvl w:val="5"/>
      </w:numPr>
      <w:tabs>
        <w:tab w:val="num" w:pos="360"/>
      </w:tabs>
      <w:ind w:left="360" w:hanging="360"/>
      <w:outlineLvl w:val="5"/>
    </w:pPr>
  </w:style>
  <w:style w:type="paragraph" w:customStyle="1" w:styleId="MTHeading7">
    <w:name w:val="_MTHeading7"/>
    <w:basedOn w:val="MTHeading6"/>
    <w:next w:val="MTStandard"/>
    <w:rsid w:val="00130336"/>
    <w:pPr>
      <w:numPr>
        <w:ilvl w:val="6"/>
      </w:numPr>
      <w:tabs>
        <w:tab w:val="num" w:pos="360"/>
      </w:tabs>
      <w:ind w:left="360" w:hanging="360"/>
      <w:outlineLvl w:val="6"/>
    </w:pPr>
  </w:style>
  <w:style w:type="paragraph" w:customStyle="1" w:styleId="MTTableText">
    <w:name w:val="_MTTableText"/>
    <w:basedOn w:val="Normlny"/>
    <w:rsid w:val="00130336"/>
    <w:pPr>
      <w:spacing w:before="80" w:line="288" w:lineRule="auto"/>
    </w:pPr>
    <w:rPr>
      <w:rFonts w:ascii="Arial" w:hAnsi="Arial"/>
      <w:szCs w:val="20"/>
      <w:lang w:val="en-GB" w:eastAsia="de-AT"/>
    </w:rPr>
  </w:style>
  <w:style w:type="paragraph" w:customStyle="1" w:styleId="vaiList">
    <w:name w:val="_vaiList"/>
    <w:basedOn w:val="Normlny"/>
    <w:link w:val="vaiListChar"/>
    <w:rsid w:val="00130336"/>
    <w:pPr>
      <w:tabs>
        <w:tab w:val="right" w:pos="7938"/>
      </w:tabs>
      <w:ind w:left="567" w:hanging="567"/>
    </w:pPr>
    <w:rPr>
      <w:rFonts w:ascii="Arial" w:hAnsi="Arial"/>
      <w:szCs w:val="20"/>
      <w:lang w:val="en-US" w:eastAsia="en-US"/>
    </w:rPr>
  </w:style>
  <w:style w:type="character" w:customStyle="1" w:styleId="vaiListChar">
    <w:name w:val="_vaiList Char"/>
    <w:link w:val="vaiList"/>
    <w:rsid w:val="00130336"/>
    <w:rPr>
      <w:rFonts w:ascii="Arial" w:hAnsi="Arial"/>
      <w:sz w:val="22"/>
      <w:lang w:val="en-US" w:eastAsia="en-US"/>
    </w:rPr>
  </w:style>
  <w:style w:type="paragraph" w:customStyle="1" w:styleId="vaiListCharCharChar">
    <w:name w:val="_vaiList Char Char Char"/>
    <w:basedOn w:val="vaiStandard"/>
    <w:link w:val="vaiListCharCharCharChar"/>
    <w:rsid w:val="00130336"/>
    <w:pPr>
      <w:tabs>
        <w:tab w:val="right" w:pos="7938"/>
      </w:tabs>
      <w:spacing w:before="0" w:after="0" w:line="240" w:lineRule="auto"/>
      <w:ind w:left="567" w:hanging="567"/>
    </w:pPr>
  </w:style>
  <w:style w:type="character" w:customStyle="1" w:styleId="vaiListCharCharCharChar">
    <w:name w:val="_vaiList Char Char Char Char"/>
    <w:link w:val="vaiListCharCharChar"/>
    <w:rsid w:val="00130336"/>
    <w:rPr>
      <w:rFonts w:ascii="Arial" w:hAnsi="Arial"/>
      <w:sz w:val="22"/>
      <w:lang w:val="en-US" w:eastAsia="en-US"/>
    </w:rPr>
  </w:style>
  <w:style w:type="character" w:customStyle="1" w:styleId="PodnadpisCharChar">
    <w:name w:val="Podnadpis Char Char"/>
    <w:rsid w:val="00130336"/>
    <w:rPr>
      <w:rFonts w:ascii="Arial" w:hAnsi="Arial"/>
      <w:b/>
      <w:sz w:val="22"/>
      <w:lang w:val="sk-SK" w:eastAsia="cs-CZ" w:bidi="ar-SA"/>
    </w:rPr>
  </w:style>
  <w:style w:type="paragraph" w:customStyle="1" w:styleId="vaistandard0">
    <w:name w:val="vaistandard"/>
    <w:basedOn w:val="Normlny"/>
    <w:rsid w:val="00130336"/>
    <w:pPr>
      <w:spacing w:before="120" w:after="120" w:line="288" w:lineRule="auto"/>
    </w:pPr>
    <w:rPr>
      <w:rFonts w:ascii="Arial" w:eastAsia="Calibri" w:hAnsi="Arial" w:cs="Arial"/>
      <w:szCs w:val="22"/>
      <w:lang w:eastAsia="sk-SK"/>
    </w:rPr>
  </w:style>
  <w:style w:type="paragraph" w:customStyle="1" w:styleId="vaiheading20">
    <w:name w:val="vaiheading2"/>
    <w:basedOn w:val="Normlny"/>
    <w:rsid w:val="00130336"/>
    <w:pPr>
      <w:keepNext/>
      <w:tabs>
        <w:tab w:val="num" w:pos="360"/>
      </w:tabs>
      <w:spacing w:before="180" w:after="180" w:line="288" w:lineRule="auto"/>
    </w:pPr>
    <w:rPr>
      <w:rFonts w:ascii="Arial" w:eastAsia="Calibri" w:hAnsi="Arial" w:cs="Arial"/>
      <w:b/>
      <w:bCs/>
      <w:lang w:eastAsia="sk-SK"/>
    </w:rPr>
  </w:style>
  <w:style w:type="paragraph" w:customStyle="1" w:styleId="ODSTAVEC4">
    <w:name w:val="ODSTAVEC4"/>
    <w:basedOn w:val="Normlny"/>
    <w:rsid w:val="00130336"/>
    <w:pPr>
      <w:ind w:left="1077"/>
    </w:pPr>
    <w:rPr>
      <w:szCs w:val="20"/>
      <w:lang w:eastAsia="sk-SK"/>
    </w:rPr>
  </w:style>
  <w:style w:type="character" w:styleId="Odkaznakomentr">
    <w:name w:val="annotation reference"/>
    <w:rsid w:val="00130336"/>
    <w:rPr>
      <w:sz w:val="16"/>
      <w:szCs w:val="16"/>
    </w:rPr>
  </w:style>
  <w:style w:type="paragraph" w:styleId="Predmetkomentra">
    <w:name w:val="annotation subject"/>
    <w:basedOn w:val="Textkomentra"/>
    <w:next w:val="Textkomentra"/>
    <w:link w:val="PredmetkomentraChar"/>
    <w:rsid w:val="00130336"/>
    <w:rPr>
      <w:rFonts w:ascii="Arial" w:hAnsi="Arial"/>
      <w:b/>
      <w:bCs/>
      <w:sz w:val="20"/>
    </w:rPr>
  </w:style>
  <w:style w:type="character" w:customStyle="1" w:styleId="PredmetkomentraChar">
    <w:name w:val="Predmet komentára Char"/>
    <w:basedOn w:val="TextkomentraChar"/>
    <w:link w:val="Predmetkomentra"/>
    <w:rsid w:val="00130336"/>
    <w:rPr>
      <w:rFonts w:ascii="Arial" w:hAnsi="Arial"/>
      <w:b/>
      <w:bCs/>
      <w:sz w:val="24"/>
      <w:lang w:eastAsia="cs-CZ"/>
    </w:rPr>
  </w:style>
  <w:style w:type="paragraph" w:customStyle="1" w:styleId="CM1">
    <w:name w:val="CM1"/>
    <w:basedOn w:val="Default"/>
    <w:next w:val="Default"/>
    <w:uiPriority w:val="99"/>
    <w:rsid w:val="00350F74"/>
    <w:rPr>
      <w:rFonts w:ascii="EUAlbertina" w:hAnsi="EUAlbertina" w:cs="Times New Roman"/>
      <w:color w:val="auto"/>
    </w:rPr>
  </w:style>
  <w:style w:type="paragraph" w:customStyle="1" w:styleId="CM3">
    <w:name w:val="CM3"/>
    <w:basedOn w:val="Default"/>
    <w:next w:val="Default"/>
    <w:uiPriority w:val="99"/>
    <w:rsid w:val="00350F74"/>
    <w:rPr>
      <w:rFonts w:ascii="EUAlbertina" w:hAnsi="EUAlbertina" w:cs="Times New Roman"/>
      <w:color w:val="auto"/>
    </w:rPr>
  </w:style>
  <w:style w:type="paragraph" w:customStyle="1" w:styleId="boris">
    <w:name w:val="boris"/>
    <w:autoRedefine/>
    <w:rsid w:val="009A6A05"/>
    <w:pPr>
      <w:widowControl w:val="0"/>
      <w:tabs>
        <w:tab w:val="left" w:pos="0"/>
        <w:tab w:val="left" w:pos="36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jc w:val="both"/>
    </w:pPr>
    <w:rPr>
      <w:rFonts w:ascii="Arial" w:hAnsi="Arial" w:cs="Arial"/>
      <w:spacing w:val="-2"/>
      <w:szCs w:val="16"/>
      <w:lang w:eastAsia="cs-CZ"/>
    </w:rPr>
  </w:style>
  <w:style w:type="paragraph" w:customStyle="1" w:styleId="Odst">
    <w:name w:val="Odst"/>
    <w:basedOn w:val="Normlny"/>
    <w:rsid w:val="00785DCC"/>
    <w:pPr>
      <w:spacing w:before="60"/>
      <w:ind w:firstLine="284"/>
    </w:pPr>
    <w:rPr>
      <w:rFonts w:ascii="Arial" w:hAnsi="Arial"/>
      <w:sz w:val="20"/>
      <w:szCs w:val="20"/>
      <w:lang w:eastAsia="sk-SK"/>
    </w:rPr>
  </w:style>
  <w:style w:type="table" w:styleId="Mriekatabuky">
    <w:name w:val="Table Grid"/>
    <w:basedOn w:val="Normlnatabuka"/>
    <w:rsid w:val="0069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aliases w:val="Kurzíva Char,Überschrift 3 Char Char,Titul1 Char,paragraf Char,H3 Char,Überschrift 3 Char1 Char Char1,Überschrift 3 Char Char Char Char Char,Überschrift 3 Char Char Char Char1,Überschrift 3 Char3 Char,Überschrift 3 Char2 Char Char"/>
    <w:basedOn w:val="Predvolenpsmoodseku"/>
    <w:link w:val="Nadpis3"/>
    <w:rsid w:val="000F0E2D"/>
    <w:rPr>
      <w:b/>
      <w:bCs/>
      <w:sz w:val="24"/>
      <w:szCs w:val="24"/>
      <w:lang w:eastAsia="cs-CZ"/>
    </w:rPr>
  </w:style>
  <w:style w:type="character" w:customStyle="1" w:styleId="OdsekzoznamuChar">
    <w:name w:val="Odsek zoznamu Char"/>
    <w:link w:val="Odsekzoznamu"/>
    <w:uiPriority w:val="34"/>
    <w:rsid w:val="00AF419F"/>
    <w:rPr>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25770">
      <w:bodyDiv w:val="1"/>
      <w:marLeft w:val="0"/>
      <w:marRight w:val="0"/>
      <w:marTop w:val="0"/>
      <w:marBottom w:val="0"/>
      <w:divBdr>
        <w:top w:val="none" w:sz="0" w:space="0" w:color="auto"/>
        <w:left w:val="none" w:sz="0" w:space="0" w:color="auto"/>
        <w:bottom w:val="none" w:sz="0" w:space="0" w:color="auto"/>
        <w:right w:val="none" w:sz="0" w:space="0" w:color="auto"/>
      </w:divBdr>
    </w:div>
    <w:div w:id="641010456">
      <w:bodyDiv w:val="1"/>
      <w:marLeft w:val="0"/>
      <w:marRight w:val="0"/>
      <w:marTop w:val="0"/>
      <w:marBottom w:val="0"/>
      <w:divBdr>
        <w:top w:val="none" w:sz="0" w:space="0" w:color="auto"/>
        <w:left w:val="none" w:sz="0" w:space="0" w:color="auto"/>
        <w:bottom w:val="none" w:sz="0" w:space="0" w:color="auto"/>
        <w:right w:val="none" w:sz="0" w:space="0" w:color="auto"/>
      </w:divBdr>
    </w:div>
    <w:div w:id="860703749">
      <w:bodyDiv w:val="1"/>
      <w:marLeft w:val="0"/>
      <w:marRight w:val="0"/>
      <w:marTop w:val="0"/>
      <w:marBottom w:val="0"/>
      <w:divBdr>
        <w:top w:val="none" w:sz="0" w:space="0" w:color="auto"/>
        <w:left w:val="none" w:sz="0" w:space="0" w:color="auto"/>
        <w:bottom w:val="none" w:sz="0" w:space="0" w:color="auto"/>
        <w:right w:val="none" w:sz="0" w:space="0" w:color="auto"/>
      </w:divBdr>
    </w:div>
    <w:div w:id="9118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BFFFE9-DF97-4A0B-8C90-74BFF765E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4467</Words>
  <Characters>25466</Characters>
  <Application>Microsoft Office Word</Application>
  <DocSecurity>0</DocSecurity>
  <Lines>212</Lines>
  <Paragraphs>59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 Company</Company>
  <LinksUpToDate>false</LinksUpToDate>
  <CharactersWithSpaces>29874</CharactersWithSpaces>
  <SharedDoc>false</SharedDoc>
  <HLinks>
    <vt:vector size="132" baseType="variant">
      <vt:variant>
        <vt:i4>1441843</vt:i4>
      </vt:variant>
      <vt:variant>
        <vt:i4>128</vt:i4>
      </vt:variant>
      <vt:variant>
        <vt:i4>0</vt:i4>
      </vt:variant>
      <vt:variant>
        <vt:i4>5</vt:i4>
      </vt:variant>
      <vt:variant>
        <vt:lpwstr/>
      </vt:variant>
      <vt:variant>
        <vt:lpwstr>_Toc255415555</vt:lpwstr>
      </vt:variant>
      <vt:variant>
        <vt:i4>1441843</vt:i4>
      </vt:variant>
      <vt:variant>
        <vt:i4>122</vt:i4>
      </vt:variant>
      <vt:variant>
        <vt:i4>0</vt:i4>
      </vt:variant>
      <vt:variant>
        <vt:i4>5</vt:i4>
      </vt:variant>
      <vt:variant>
        <vt:lpwstr/>
      </vt:variant>
      <vt:variant>
        <vt:lpwstr>_Toc255415554</vt:lpwstr>
      </vt:variant>
      <vt:variant>
        <vt:i4>1441843</vt:i4>
      </vt:variant>
      <vt:variant>
        <vt:i4>116</vt:i4>
      </vt:variant>
      <vt:variant>
        <vt:i4>0</vt:i4>
      </vt:variant>
      <vt:variant>
        <vt:i4>5</vt:i4>
      </vt:variant>
      <vt:variant>
        <vt:lpwstr/>
      </vt:variant>
      <vt:variant>
        <vt:lpwstr>_Toc255415553</vt:lpwstr>
      </vt:variant>
      <vt:variant>
        <vt:i4>1441843</vt:i4>
      </vt:variant>
      <vt:variant>
        <vt:i4>110</vt:i4>
      </vt:variant>
      <vt:variant>
        <vt:i4>0</vt:i4>
      </vt:variant>
      <vt:variant>
        <vt:i4>5</vt:i4>
      </vt:variant>
      <vt:variant>
        <vt:lpwstr/>
      </vt:variant>
      <vt:variant>
        <vt:lpwstr>_Toc255415552</vt:lpwstr>
      </vt:variant>
      <vt:variant>
        <vt:i4>1441843</vt:i4>
      </vt:variant>
      <vt:variant>
        <vt:i4>104</vt:i4>
      </vt:variant>
      <vt:variant>
        <vt:i4>0</vt:i4>
      </vt:variant>
      <vt:variant>
        <vt:i4>5</vt:i4>
      </vt:variant>
      <vt:variant>
        <vt:lpwstr/>
      </vt:variant>
      <vt:variant>
        <vt:lpwstr>_Toc255415551</vt:lpwstr>
      </vt:variant>
      <vt:variant>
        <vt:i4>1441843</vt:i4>
      </vt:variant>
      <vt:variant>
        <vt:i4>98</vt:i4>
      </vt:variant>
      <vt:variant>
        <vt:i4>0</vt:i4>
      </vt:variant>
      <vt:variant>
        <vt:i4>5</vt:i4>
      </vt:variant>
      <vt:variant>
        <vt:lpwstr/>
      </vt:variant>
      <vt:variant>
        <vt:lpwstr>_Toc255415550</vt:lpwstr>
      </vt:variant>
      <vt:variant>
        <vt:i4>1507379</vt:i4>
      </vt:variant>
      <vt:variant>
        <vt:i4>92</vt:i4>
      </vt:variant>
      <vt:variant>
        <vt:i4>0</vt:i4>
      </vt:variant>
      <vt:variant>
        <vt:i4>5</vt:i4>
      </vt:variant>
      <vt:variant>
        <vt:lpwstr/>
      </vt:variant>
      <vt:variant>
        <vt:lpwstr>_Toc255415549</vt:lpwstr>
      </vt:variant>
      <vt:variant>
        <vt:i4>1507379</vt:i4>
      </vt:variant>
      <vt:variant>
        <vt:i4>86</vt:i4>
      </vt:variant>
      <vt:variant>
        <vt:i4>0</vt:i4>
      </vt:variant>
      <vt:variant>
        <vt:i4>5</vt:i4>
      </vt:variant>
      <vt:variant>
        <vt:lpwstr/>
      </vt:variant>
      <vt:variant>
        <vt:lpwstr>_Toc255415548</vt:lpwstr>
      </vt:variant>
      <vt:variant>
        <vt:i4>1507379</vt:i4>
      </vt:variant>
      <vt:variant>
        <vt:i4>80</vt:i4>
      </vt:variant>
      <vt:variant>
        <vt:i4>0</vt:i4>
      </vt:variant>
      <vt:variant>
        <vt:i4>5</vt:i4>
      </vt:variant>
      <vt:variant>
        <vt:lpwstr/>
      </vt:variant>
      <vt:variant>
        <vt:lpwstr>_Toc255415547</vt:lpwstr>
      </vt:variant>
      <vt:variant>
        <vt:i4>1507379</vt:i4>
      </vt:variant>
      <vt:variant>
        <vt:i4>74</vt:i4>
      </vt:variant>
      <vt:variant>
        <vt:i4>0</vt:i4>
      </vt:variant>
      <vt:variant>
        <vt:i4>5</vt:i4>
      </vt:variant>
      <vt:variant>
        <vt:lpwstr/>
      </vt:variant>
      <vt:variant>
        <vt:lpwstr>_Toc255415546</vt:lpwstr>
      </vt:variant>
      <vt:variant>
        <vt:i4>1507379</vt:i4>
      </vt:variant>
      <vt:variant>
        <vt:i4>68</vt:i4>
      </vt:variant>
      <vt:variant>
        <vt:i4>0</vt:i4>
      </vt:variant>
      <vt:variant>
        <vt:i4>5</vt:i4>
      </vt:variant>
      <vt:variant>
        <vt:lpwstr/>
      </vt:variant>
      <vt:variant>
        <vt:lpwstr>_Toc255415545</vt:lpwstr>
      </vt:variant>
      <vt:variant>
        <vt:i4>1507379</vt:i4>
      </vt:variant>
      <vt:variant>
        <vt:i4>62</vt:i4>
      </vt:variant>
      <vt:variant>
        <vt:i4>0</vt:i4>
      </vt:variant>
      <vt:variant>
        <vt:i4>5</vt:i4>
      </vt:variant>
      <vt:variant>
        <vt:lpwstr/>
      </vt:variant>
      <vt:variant>
        <vt:lpwstr>_Toc255415544</vt:lpwstr>
      </vt:variant>
      <vt:variant>
        <vt:i4>1507379</vt:i4>
      </vt:variant>
      <vt:variant>
        <vt:i4>56</vt:i4>
      </vt:variant>
      <vt:variant>
        <vt:i4>0</vt:i4>
      </vt:variant>
      <vt:variant>
        <vt:i4>5</vt:i4>
      </vt:variant>
      <vt:variant>
        <vt:lpwstr/>
      </vt:variant>
      <vt:variant>
        <vt:lpwstr>_Toc255415543</vt:lpwstr>
      </vt:variant>
      <vt:variant>
        <vt:i4>1507379</vt:i4>
      </vt:variant>
      <vt:variant>
        <vt:i4>50</vt:i4>
      </vt:variant>
      <vt:variant>
        <vt:i4>0</vt:i4>
      </vt:variant>
      <vt:variant>
        <vt:i4>5</vt:i4>
      </vt:variant>
      <vt:variant>
        <vt:lpwstr/>
      </vt:variant>
      <vt:variant>
        <vt:lpwstr>_Toc255415542</vt:lpwstr>
      </vt:variant>
      <vt:variant>
        <vt:i4>1507379</vt:i4>
      </vt:variant>
      <vt:variant>
        <vt:i4>44</vt:i4>
      </vt:variant>
      <vt:variant>
        <vt:i4>0</vt:i4>
      </vt:variant>
      <vt:variant>
        <vt:i4>5</vt:i4>
      </vt:variant>
      <vt:variant>
        <vt:lpwstr/>
      </vt:variant>
      <vt:variant>
        <vt:lpwstr>_Toc255415541</vt:lpwstr>
      </vt:variant>
      <vt:variant>
        <vt:i4>1507379</vt:i4>
      </vt:variant>
      <vt:variant>
        <vt:i4>38</vt:i4>
      </vt:variant>
      <vt:variant>
        <vt:i4>0</vt:i4>
      </vt:variant>
      <vt:variant>
        <vt:i4>5</vt:i4>
      </vt:variant>
      <vt:variant>
        <vt:lpwstr/>
      </vt:variant>
      <vt:variant>
        <vt:lpwstr>_Toc255415540</vt:lpwstr>
      </vt:variant>
      <vt:variant>
        <vt:i4>1048627</vt:i4>
      </vt:variant>
      <vt:variant>
        <vt:i4>32</vt:i4>
      </vt:variant>
      <vt:variant>
        <vt:i4>0</vt:i4>
      </vt:variant>
      <vt:variant>
        <vt:i4>5</vt:i4>
      </vt:variant>
      <vt:variant>
        <vt:lpwstr/>
      </vt:variant>
      <vt:variant>
        <vt:lpwstr>_Toc255415539</vt:lpwstr>
      </vt:variant>
      <vt:variant>
        <vt:i4>1048627</vt:i4>
      </vt:variant>
      <vt:variant>
        <vt:i4>26</vt:i4>
      </vt:variant>
      <vt:variant>
        <vt:i4>0</vt:i4>
      </vt:variant>
      <vt:variant>
        <vt:i4>5</vt:i4>
      </vt:variant>
      <vt:variant>
        <vt:lpwstr/>
      </vt:variant>
      <vt:variant>
        <vt:lpwstr>_Toc255415538</vt:lpwstr>
      </vt:variant>
      <vt:variant>
        <vt:i4>1048627</vt:i4>
      </vt:variant>
      <vt:variant>
        <vt:i4>20</vt:i4>
      </vt:variant>
      <vt:variant>
        <vt:i4>0</vt:i4>
      </vt:variant>
      <vt:variant>
        <vt:i4>5</vt:i4>
      </vt:variant>
      <vt:variant>
        <vt:lpwstr/>
      </vt:variant>
      <vt:variant>
        <vt:lpwstr>_Toc255415537</vt:lpwstr>
      </vt:variant>
      <vt:variant>
        <vt:i4>1048627</vt:i4>
      </vt:variant>
      <vt:variant>
        <vt:i4>14</vt:i4>
      </vt:variant>
      <vt:variant>
        <vt:i4>0</vt:i4>
      </vt:variant>
      <vt:variant>
        <vt:i4>5</vt:i4>
      </vt:variant>
      <vt:variant>
        <vt:lpwstr/>
      </vt:variant>
      <vt:variant>
        <vt:lpwstr>_Toc255415536</vt:lpwstr>
      </vt:variant>
      <vt:variant>
        <vt:i4>1048627</vt:i4>
      </vt:variant>
      <vt:variant>
        <vt:i4>8</vt:i4>
      </vt:variant>
      <vt:variant>
        <vt:i4>0</vt:i4>
      </vt:variant>
      <vt:variant>
        <vt:i4>5</vt:i4>
      </vt:variant>
      <vt:variant>
        <vt:lpwstr/>
      </vt:variant>
      <vt:variant>
        <vt:lpwstr>_Toc255415535</vt:lpwstr>
      </vt:variant>
      <vt:variant>
        <vt:i4>1048627</vt:i4>
      </vt:variant>
      <vt:variant>
        <vt:i4>2</vt:i4>
      </vt:variant>
      <vt:variant>
        <vt:i4>0</vt:i4>
      </vt:variant>
      <vt:variant>
        <vt:i4>5</vt:i4>
      </vt:variant>
      <vt:variant>
        <vt:lpwstr/>
      </vt:variant>
      <vt:variant>
        <vt:lpwstr>_Toc255415534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dc:creator>
  <cp:lastModifiedBy>LUBO NAGY</cp:lastModifiedBy>
  <cp:revision>4</cp:revision>
  <cp:lastPrinted>2021-12-07T07:45:00Z</cp:lastPrinted>
  <dcterms:created xsi:type="dcterms:W3CDTF">2024-11-29T15:34:00Z</dcterms:created>
  <dcterms:modified xsi:type="dcterms:W3CDTF">2024-12-02T11:06:00Z</dcterms:modified>
</cp:coreProperties>
</file>