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6212" w14:textId="77777777" w:rsidR="00F64EFB" w:rsidRDefault="0064106D" w:rsidP="00903211">
      <w:pPr>
        <w:pStyle w:val="obsah"/>
      </w:pPr>
      <w:r>
        <w:t>Obsah</w:t>
      </w:r>
    </w:p>
    <w:p w14:paraId="57C444F3" w14:textId="77777777" w:rsidR="00F64EFB" w:rsidRDefault="00F64EFB" w:rsidP="00903211"/>
    <w:p w14:paraId="6D914483" w14:textId="5750BF4B" w:rsidR="00815EC1" w:rsidRPr="00815EC1" w:rsidRDefault="004D18A2">
      <w:pPr>
        <w:pStyle w:val="Obsah1"/>
        <w:rPr>
          <w:rFonts w:asciiTheme="minorHAnsi" w:eastAsiaTheme="minorEastAsia" w:hAnsiTheme="minorHAnsi" w:cstheme="minorBidi"/>
          <w:noProof/>
          <w:kern w:val="2"/>
          <w:sz w:val="24"/>
          <w:szCs w:val="24"/>
          <w:lang w:eastAsia="sk-SK"/>
          <w14:ligatures w14:val="standardContextual"/>
        </w:rPr>
      </w:pPr>
      <w:r w:rsidRPr="00815EC1">
        <w:fldChar w:fldCharType="begin"/>
      </w:r>
      <w:r w:rsidR="0064106D" w:rsidRPr="00815EC1">
        <w:instrText xml:space="preserve"> TOC \o "1-3" \h \z </w:instrText>
      </w:r>
      <w:r w:rsidRPr="00815EC1">
        <w:fldChar w:fldCharType="separate"/>
      </w:r>
      <w:hyperlink w:anchor="_Toc184140647" w:history="1">
        <w:r w:rsidR="00815EC1" w:rsidRPr="00815EC1">
          <w:rPr>
            <w:rStyle w:val="Hypertextovprepojenie"/>
            <w:noProof/>
          </w:rPr>
          <w:t>1.</w:t>
        </w:r>
        <w:r w:rsidR="00815EC1" w:rsidRPr="00815EC1">
          <w:rPr>
            <w:rFonts w:asciiTheme="minorHAnsi" w:eastAsiaTheme="minorEastAsia" w:hAnsiTheme="minorHAnsi" w:cstheme="minorBidi"/>
            <w:noProof/>
            <w:kern w:val="2"/>
            <w:sz w:val="24"/>
            <w:szCs w:val="24"/>
            <w:lang w:eastAsia="sk-SK"/>
            <w14:ligatures w14:val="standardContextual"/>
          </w:rPr>
          <w:tab/>
        </w:r>
        <w:r w:rsidR="00815EC1" w:rsidRPr="00815EC1">
          <w:rPr>
            <w:rStyle w:val="Hypertextovprepojenie"/>
            <w:noProof/>
          </w:rPr>
          <w:t>Identifikačné údaje stavby</w:t>
        </w:r>
        <w:r w:rsidR="00815EC1" w:rsidRPr="00815EC1">
          <w:rPr>
            <w:noProof/>
            <w:webHidden/>
          </w:rPr>
          <w:tab/>
        </w:r>
        <w:r w:rsidR="00815EC1" w:rsidRPr="00815EC1">
          <w:rPr>
            <w:noProof/>
            <w:webHidden/>
          </w:rPr>
          <w:fldChar w:fldCharType="begin"/>
        </w:r>
        <w:r w:rsidR="00815EC1" w:rsidRPr="00815EC1">
          <w:rPr>
            <w:noProof/>
            <w:webHidden/>
          </w:rPr>
          <w:instrText xml:space="preserve"> PAGEREF _Toc184140647 \h </w:instrText>
        </w:r>
        <w:r w:rsidR="00815EC1" w:rsidRPr="00815EC1">
          <w:rPr>
            <w:noProof/>
            <w:webHidden/>
          </w:rPr>
        </w:r>
        <w:r w:rsidR="00815EC1" w:rsidRPr="00815EC1">
          <w:rPr>
            <w:noProof/>
            <w:webHidden/>
          </w:rPr>
          <w:fldChar w:fldCharType="separate"/>
        </w:r>
        <w:r w:rsidR="00815EC1" w:rsidRPr="00815EC1">
          <w:rPr>
            <w:noProof/>
            <w:webHidden/>
          </w:rPr>
          <w:t>2</w:t>
        </w:r>
        <w:r w:rsidR="00815EC1" w:rsidRPr="00815EC1">
          <w:rPr>
            <w:noProof/>
            <w:webHidden/>
          </w:rPr>
          <w:fldChar w:fldCharType="end"/>
        </w:r>
      </w:hyperlink>
    </w:p>
    <w:p w14:paraId="78FE5663" w14:textId="053E6AB6"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48" w:history="1">
        <w:r w:rsidRPr="00815EC1">
          <w:rPr>
            <w:rStyle w:val="Hypertextovprepojenie"/>
            <w:noProof/>
          </w:rPr>
          <w:t>2.</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Predmet  riešenia dokumentácie</w:t>
        </w:r>
        <w:r w:rsidRPr="00815EC1">
          <w:rPr>
            <w:noProof/>
            <w:webHidden/>
          </w:rPr>
          <w:tab/>
        </w:r>
        <w:r w:rsidRPr="00815EC1">
          <w:rPr>
            <w:noProof/>
            <w:webHidden/>
          </w:rPr>
          <w:fldChar w:fldCharType="begin"/>
        </w:r>
        <w:r w:rsidRPr="00815EC1">
          <w:rPr>
            <w:noProof/>
            <w:webHidden/>
          </w:rPr>
          <w:instrText xml:space="preserve"> PAGEREF _Toc184140648 \h </w:instrText>
        </w:r>
        <w:r w:rsidRPr="00815EC1">
          <w:rPr>
            <w:noProof/>
            <w:webHidden/>
          </w:rPr>
        </w:r>
        <w:r w:rsidRPr="00815EC1">
          <w:rPr>
            <w:noProof/>
            <w:webHidden/>
          </w:rPr>
          <w:fldChar w:fldCharType="separate"/>
        </w:r>
        <w:r w:rsidRPr="00815EC1">
          <w:rPr>
            <w:noProof/>
            <w:webHidden/>
          </w:rPr>
          <w:t>3</w:t>
        </w:r>
        <w:r w:rsidRPr="00815EC1">
          <w:rPr>
            <w:noProof/>
            <w:webHidden/>
          </w:rPr>
          <w:fldChar w:fldCharType="end"/>
        </w:r>
      </w:hyperlink>
    </w:p>
    <w:p w14:paraId="50451D75" w14:textId="770930E9"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49" w:history="1">
        <w:r w:rsidRPr="00815EC1">
          <w:rPr>
            <w:rStyle w:val="Hypertextovprepojenie"/>
            <w:noProof/>
          </w:rPr>
          <w:t>3.</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Charakter územia výstavby</w:t>
        </w:r>
        <w:r w:rsidRPr="00815EC1">
          <w:rPr>
            <w:noProof/>
            <w:webHidden/>
          </w:rPr>
          <w:tab/>
        </w:r>
        <w:r w:rsidRPr="00815EC1">
          <w:rPr>
            <w:noProof/>
            <w:webHidden/>
          </w:rPr>
          <w:fldChar w:fldCharType="begin"/>
        </w:r>
        <w:r w:rsidRPr="00815EC1">
          <w:rPr>
            <w:noProof/>
            <w:webHidden/>
          </w:rPr>
          <w:instrText xml:space="preserve"> PAGEREF _Toc184140649 \h </w:instrText>
        </w:r>
        <w:r w:rsidRPr="00815EC1">
          <w:rPr>
            <w:noProof/>
            <w:webHidden/>
          </w:rPr>
        </w:r>
        <w:r w:rsidRPr="00815EC1">
          <w:rPr>
            <w:noProof/>
            <w:webHidden/>
          </w:rPr>
          <w:fldChar w:fldCharType="separate"/>
        </w:r>
        <w:r w:rsidRPr="00815EC1">
          <w:rPr>
            <w:noProof/>
            <w:webHidden/>
          </w:rPr>
          <w:t>3</w:t>
        </w:r>
        <w:r w:rsidRPr="00815EC1">
          <w:rPr>
            <w:noProof/>
            <w:webHidden/>
          </w:rPr>
          <w:fldChar w:fldCharType="end"/>
        </w:r>
      </w:hyperlink>
    </w:p>
    <w:p w14:paraId="0687F756" w14:textId="16AF51A4"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50" w:history="1">
        <w:r w:rsidRPr="00815EC1">
          <w:rPr>
            <w:rStyle w:val="Hypertextovprepojenie"/>
            <w:noProof/>
          </w:rPr>
          <w:t>3.1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Charakteristika územia</w:t>
        </w:r>
        <w:r w:rsidRPr="00815EC1">
          <w:rPr>
            <w:noProof/>
            <w:webHidden/>
          </w:rPr>
          <w:tab/>
        </w:r>
        <w:r w:rsidRPr="00815EC1">
          <w:rPr>
            <w:noProof/>
            <w:webHidden/>
          </w:rPr>
          <w:fldChar w:fldCharType="begin"/>
        </w:r>
        <w:r w:rsidRPr="00815EC1">
          <w:rPr>
            <w:noProof/>
            <w:webHidden/>
          </w:rPr>
          <w:instrText xml:space="preserve"> PAGEREF _Toc184140650 \h </w:instrText>
        </w:r>
        <w:r w:rsidRPr="00815EC1">
          <w:rPr>
            <w:noProof/>
            <w:webHidden/>
          </w:rPr>
        </w:r>
        <w:r w:rsidRPr="00815EC1">
          <w:rPr>
            <w:noProof/>
            <w:webHidden/>
          </w:rPr>
          <w:fldChar w:fldCharType="separate"/>
        </w:r>
        <w:r w:rsidRPr="00815EC1">
          <w:rPr>
            <w:noProof/>
            <w:webHidden/>
          </w:rPr>
          <w:t>3</w:t>
        </w:r>
        <w:r w:rsidRPr="00815EC1">
          <w:rPr>
            <w:noProof/>
            <w:webHidden/>
          </w:rPr>
          <w:fldChar w:fldCharType="end"/>
        </w:r>
      </w:hyperlink>
    </w:p>
    <w:p w14:paraId="29284BF3" w14:textId="010FDDC7"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51" w:history="1">
        <w:r w:rsidRPr="00815EC1">
          <w:rPr>
            <w:rStyle w:val="Hypertextovprepojenie"/>
            <w:noProof/>
          </w:rPr>
          <w:t>3.2</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Jestvujúce ochranné pásma</w:t>
        </w:r>
        <w:r w:rsidRPr="00815EC1">
          <w:rPr>
            <w:noProof/>
            <w:webHidden/>
          </w:rPr>
          <w:tab/>
        </w:r>
        <w:r w:rsidRPr="00815EC1">
          <w:rPr>
            <w:noProof/>
            <w:webHidden/>
          </w:rPr>
          <w:fldChar w:fldCharType="begin"/>
        </w:r>
        <w:r w:rsidRPr="00815EC1">
          <w:rPr>
            <w:noProof/>
            <w:webHidden/>
          </w:rPr>
          <w:instrText xml:space="preserve"> PAGEREF _Toc184140651 \h </w:instrText>
        </w:r>
        <w:r w:rsidRPr="00815EC1">
          <w:rPr>
            <w:noProof/>
            <w:webHidden/>
          </w:rPr>
        </w:r>
        <w:r w:rsidRPr="00815EC1">
          <w:rPr>
            <w:noProof/>
            <w:webHidden/>
          </w:rPr>
          <w:fldChar w:fldCharType="separate"/>
        </w:r>
        <w:r w:rsidRPr="00815EC1">
          <w:rPr>
            <w:noProof/>
            <w:webHidden/>
          </w:rPr>
          <w:t>4</w:t>
        </w:r>
        <w:r w:rsidRPr="00815EC1">
          <w:rPr>
            <w:noProof/>
            <w:webHidden/>
          </w:rPr>
          <w:fldChar w:fldCharType="end"/>
        </w:r>
      </w:hyperlink>
    </w:p>
    <w:p w14:paraId="09F67B7A" w14:textId="640F5081"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52" w:history="1">
        <w:r w:rsidRPr="00815EC1">
          <w:rPr>
            <w:rStyle w:val="Hypertextovprepojenie"/>
            <w:noProof/>
          </w:rPr>
          <w:t>3.3</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Najvyššia časť stavby</w:t>
        </w:r>
        <w:r w:rsidRPr="00815EC1">
          <w:rPr>
            <w:noProof/>
            <w:webHidden/>
          </w:rPr>
          <w:tab/>
        </w:r>
        <w:r w:rsidRPr="00815EC1">
          <w:rPr>
            <w:noProof/>
            <w:webHidden/>
          </w:rPr>
          <w:fldChar w:fldCharType="begin"/>
        </w:r>
        <w:r w:rsidRPr="00815EC1">
          <w:rPr>
            <w:noProof/>
            <w:webHidden/>
          </w:rPr>
          <w:instrText xml:space="preserve"> PAGEREF _Toc184140652 \h </w:instrText>
        </w:r>
        <w:r w:rsidRPr="00815EC1">
          <w:rPr>
            <w:noProof/>
            <w:webHidden/>
          </w:rPr>
        </w:r>
        <w:r w:rsidRPr="00815EC1">
          <w:rPr>
            <w:noProof/>
            <w:webHidden/>
          </w:rPr>
          <w:fldChar w:fldCharType="separate"/>
        </w:r>
        <w:r w:rsidRPr="00815EC1">
          <w:rPr>
            <w:noProof/>
            <w:webHidden/>
          </w:rPr>
          <w:t>4</w:t>
        </w:r>
        <w:r w:rsidRPr="00815EC1">
          <w:rPr>
            <w:noProof/>
            <w:webHidden/>
          </w:rPr>
          <w:fldChar w:fldCharType="end"/>
        </w:r>
      </w:hyperlink>
    </w:p>
    <w:p w14:paraId="4FEBB4C3" w14:textId="44772D4B"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53" w:history="1">
        <w:r w:rsidRPr="00815EC1">
          <w:rPr>
            <w:rStyle w:val="Hypertextovprepojenie"/>
            <w:noProof/>
          </w:rPr>
          <w:t>3.4</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Zhodnotenie staveniska</w:t>
        </w:r>
        <w:r w:rsidRPr="00815EC1">
          <w:rPr>
            <w:noProof/>
            <w:webHidden/>
          </w:rPr>
          <w:tab/>
        </w:r>
        <w:r w:rsidRPr="00815EC1">
          <w:rPr>
            <w:noProof/>
            <w:webHidden/>
          </w:rPr>
          <w:fldChar w:fldCharType="begin"/>
        </w:r>
        <w:r w:rsidRPr="00815EC1">
          <w:rPr>
            <w:noProof/>
            <w:webHidden/>
          </w:rPr>
          <w:instrText xml:space="preserve"> PAGEREF _Toc184140653 \h </w:instrText>
        </w:r>
        <w:r w:rsidRPr="00815EC1">
          <w:rPr>
            <w:noProof/>
            <w:webHidden/>
          </w:rPr>
        </w:r>
        <w:r w:rsidRPr="00815EC1">
          <w:rPr>
            <w:noProof/>
            <w:webHidden/>
          </w:rPr>
          <w:fldChar w:fldCharType="separate"/>
        </w:r>
        <w:r w:rsidRPr="00815EC1">
          <w:rPr>
            <w:noProof/>
            <w:webHidden/>
          </w:rPr>
          <w:t>5</w:t>
        </w:r>
        <w:r w:rsidRPr="00815EC1">
          <w:rPr>
            <w:noProof/>
            <w:webHidden/>
          </w:rPr>
          <w:fldChar w:fldCharType="end"/>
        </w:r>
      </w:hyperlink>
    </w:p>
    <w:p w14:paraId="20827495" w14:textId="7586DC7B"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54" w:history="1">
        <w:r w:rsidRPr="00815EC1">
          <w:rPr>
            <w:rStyle w:val="Hypertextovprepojenie"/>
            <w:noProof/>
          </w:rPr>
          <w:t>4.</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Opis stavby z hľadiska účelovej funkcie</w:t>
        </w:r>
        <w:r w:rsidRPr="00815EC1">
          <w:rPr>
            <w:noProof/>
            <w:webHidden/>
          </w:rPr>
          <w:tab/>
        </w:r>
        <w:r w:rsidRPr="00815EC1">
          <w:rPr>
            <w:noProof/>
            <w:webHidden/>
          </w:rPr>
          <w:fldChar w:fldCharType="begin"/>
        </w:r>
        <w:r w:rsidRPr="00815EC1">
          <w:rPr>
            <w:noProof/>
            <w:webHidden/>
          </w:rPr>
          <w:instrText xml:space="preserve"> PAGEREF _Toc184140654 \h </w:instrText>
        </w:r>
        <w:r w:rsidRPr="00815EC1">
          <w:rPr>
            <w:noProof/>
            <w:webHidden/>
          </w:rPr>
        </w:r>
        <w:r w:rsidRPr="00815EC1">
          <w:rPr>
            <w:noProof/>
            <w:webHidden/>
          </w:rPr>
          <w:fldChar w:fldCharType="separate"/>
        </w:r>
        <w:r w:rsidRPr="00815EC1">
          <w:rPr>
            <w:noProof/>
            <w:webHidden/>
          </w:rPr>
          <w:t>5</w:t>
        </w:r>
        <w:r w:rsidRPr="00815EC1">
          <w:rPr>
            <w:noProof/>
            <w:webHidden/>
          </w:rPr>
          <w:fldChar w:fldCharType="end"/>
        </w:r>
      </w:hyperlink>
    </w:p>
    <w:p w14:paraId="47BF4681" w14:textId="357E0484"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55" w:history="1">
        <w:r w:rsidRPr="00815EC1">
          <w:rPr>
            <w:rStyle w:val="Hypertextovprepojenie"/>
            <w:noProof/>
          </w:rPr>
          <w:t>4.1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Celkové urbanistické, architektonické a stavebné riešenie</w:t>
        </w:r>
        <w:r w:rsidRPr="00815EC1">
          <w:rPr>
            <w:noProof/>
            <w:webHidden/>
          </w:rPr>
          <w:tab/>
        </w:r>
        <w:r w:rsidRPr="00815EC1">
          <w:rPr>
            <w:noProof/>
            <w:webHidden/>
          </w:rPr>
          <w:fldChar w:fldCharType="begin"/>
        </w:r>
        <w:r w:rsidRPr="00815EC1">
          <w:rPr>
            <w:noProof/>
            <w:webHidden/>
          </w:rPr>
          <w:instrText xml:space="preserve"> PAGEREF _Toc184140655 \h </w:instrText>
        </w:r>
        <w:r w:rsidRPr="00815EC1">
          <w:rPr>
            <w:noProof/>
            <w:webHidden/>
          </w:rPr>
        </w:r>
        <w:r w:rsidRPr="00815EC1">
          <w:rPr>
            <w:noProof/>
            <w:webHidden/>
          </w:rPr>
          <w:fldChar w:fldCharType="separate"/>
        </w:r>
        <w:r w:rsidRPr="00815EC1">
          <w:rPr>
            <w:noProof/>
            <w:webHidden/>
          </w:rPr>
          <w:t>5</w:t>
        </w:r>
        <w:r w:rsidRPr="00815EC1">
          <w:rPr>
            <w:noProof/>
            <w:webHidden/>
          </w:rPr>
          <w:fldChar w:fldCharType="end"/>
        </w:r>
      </w:hyperlink>
    </w:p>
    <w:p w14:paraId="10009C8E" w14:textId="35FD8A9A"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56" w:history="1">
        <w:r w:rsidRPr="00815EC1">
          <w:rPr>
            <w:rStyle w:val="Hypertextovprepojenie"/>
            <w:noProof/>
          </w:rPr>
          <w:t>4.2</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Skladba projektu stavby</w:t>
        </w:r>
        <w:r w:rsidRPr="00815EC1">
          <w:rPr>
            <w:noProof/>
            <w:webHidden/>
          </w:rPr>
          <w:tab/>
        </w:r>
        <w:r w:rsidRPr="00815EC1">
          <w:rPr>
            <w:noProof/>
            <w:webHidden/>
          </w:rPr>
          <w:fldChar w:fldCharType="begin"/>
        </w:r>
        <w:r w:rsidRPr="00815EC1">
          <w:rPr>
            <w:noProof/>
            <w:webHidden/>
          </w:rPr>
          <w:instrText xml:space="preserve"> PAGEREF _Toc184140656 \h </w:instrText>
        </w:r>
        <w:r w:rsidRPr="00815EC1">
          <w:rPr>
            <w:noProof/>
            <w:webHidden/>
          </w:rPr>
        </w:r>
        <w:r w:rsidRPr="00815EC1">
          <w:rPr>
            <w:noProof/>
            <w:webHidden/>
          </w:rPr>
          <w:fldChar w:fldCharType="separate"/>
        </w:r>
        <w:r w:rsidRPr="00815EC1">
          <w:rPr>
            <w:noProof/>
            <w:webHidden/>
          </w:rPr>
          <w:t>6</w:t>
        </w:r>
        <w:r w:rsidRPr="00815EC1">
          <w:rPr>
            <w:noProof/>
            <w:webHidden/>
          </w:rPr>
          <w:fldChar w:fldCharType="end"/>
        </w:r>
      </w:hyperlink>
    </w:p>
    <w:p w14:paraId="0282B753" w14:textId="3DC00D5D"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57" w:history="1">
        <w:r w:rsidRPr="00815EC1">
          <w:rPr>
            <w:rStyle w:val="Hypertextovprepojenie"/>
            <w:noProof/>
          </w:rPr>
          <w:t>5.</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Základné požiadavky na výstavbu</w:t>
        </w:r>
        <w:r w:rsidRPr="00815EC1">
          <w:rPr>
            <w:noProof/>
            <w:webHidden/>
          </w:rPr>
          <w:tab/>
        </w:r>
        <w:r w:rsidRPr="00815EC1">
          <w:rPr>
            <w:noProof/>
            <w:webHidden/>
          </w:rPr>
          <w:fldChar w:fldCharType="begin"/>
        </w:r>
        <w:r w:rsidRPr="00815EC1">
          <w:rPr>
            <w:noProof/>
            <w:webHidden/>
          </w:rPr>
          <w:instrText xml:space="preserve"> PAGEREF _Toc184140657 \h </w:instrText>
        </w:r>
        <w:r w:rsidRPr="00815EC1">
          <w:rPr>
            <w:noProof/>
            <w:webHidden/>
          </w:rPr>
        </w:r>
        <w:r w:rsidRPr="00815EC1">
          <w:rPr>
            <w:noProof/>
            <w:webHidden/>
          </w:rPr>
          <w:fldChar w:fldCharType="separate"/>
        </w:r>
        <w:r w:rsidRPr="00815EC1">
          <w:rPr>
            <w:noProof/>
            <w:webHidden/>
          </w:rPr>
          <w:t>7</w:t>
        </w:r>
        <w:r w:rsidRPr="00815EC1">
          <w:rPr>
            <w:noProof/>
            <w:webHidden/>
          </w:rPr>
          <w:fldChar w:fldCharType="end"/>
        </w:r>
      </w:hyperlink>
    </w:p>
    <w:p w14:paraId="6BBFA66B" w14:textId="7282B0D1"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58" w:history="1">
        <w:r w:rsidRPr="00815EC1">
          <w:rPr>
            <w:rStyle w:val="Hypertextovprepojenie"/>
            <w:noProof/>
          </w:rPr>
          <w:t>6.</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Navrhované strojno-technologické vybavenie stavby</w:t>
        </w:r>
        <w:r w:rsidRPr="00815EC1">
          <w:rPr>
            <w:noProof/>
            <w:webHidden/>
          </w:rPr>
          <w:tab/>
        </w:r>
        <w:r w:rsidRPr="00815EC1">
          <w:rPr>
            <w:noProof/>
            <w:webHidden/>
          </w:rPr>
          <w:fldChar w:fldCharType="begin"/>
        </w:r>
        <w:r w:rsidRPr="00815EC1">
          <w:rPr>
            <w:noProof/>
            <w:webHidden/>
          </w:rPr>
          <w:instrText xml:space="preserve"> PAGEREF _Toc184140658 \h </w:instrText>
        </w:r>
        <w:r w:rsidRPr="00815EC1">
          <w:rPr>
            <w:noProof/>
            <w:webHidden/>
          </w:rPr>
        </w:r>
        <w:r w:rsidRPr="00815EC1">
          <w:rPr>
            <w:noProof/>
            <w:webHidden/>
          </w:rPr>
          <w:fldChar w:fldCharType="separate"/>
        </w:r>
        <w:r w:rsidRPr="00815EC1">
          <w:rPr>
            <w:noProof/>
            <w:webHidden/>
          </w:rPr>
          <w:t>8</w:t>
        </w:r>
        <w:r w:rsidRPr="00815EC1">
          <w:rPr>
            <w:noProof/>
            <w:webHidden/>
          </w:rPr>
          <w:fldChar w:fldCharType="end"/>
        </w:r>
      </w:hyperlink>
    </w:p>
    <w:p w14:paraId="32604AB7" w14:textId="07326E4B"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59" w:history="1">
        <w:r w:rsidRPr="00815EC1">
          <w:rPr>
            <w:rStyle w:val="Hypertextovprepojenie"/>
            <w:noProof/>
          </w:rPr>
          <w:t>7.</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Požiadavky na uvádzanie dokončenej stavby, prípadne časti stavby do užívania, požadované garančné a prevádzkové skúšky, komplexné vyskúšanie.</w:t>
        </w:r>
        <w:r w:rsidRPr="00815EC1">
          <w:rPr>
            <w:noProof/>
            <w:webHidden/>
          </w:rPr>
          <w:tab/>
        </w:r>
        <w:r w:rsidRPr="00815EC1">
          <w:rPr>
            <w:noProof/>
            <w:webHidden/>
          </w:rPr>
          <w:fldChar w:fldCharType="begin"/>
        </w:r>
        <w:r w:rsidRPr="00815EC1">
          <w:rPr>
            <w:noProof/>
            <w:webHidden/>
          </w:rPr>
          <w:instrText xml:space="preserve"> PAGEREF _Toc184140659 \h </w:instrText>
        </w:r>
        <w:r w:rsidRPr="00815EC1">
          <w:rPr>
            <w:noProof/>
            <w:webHidden/>
          </w:rPr>
        </w:r>
        <w:r w:rsidRPr="00815EC1">
          <w:rPr>
            <w:noProof/>
            <w:webHidden/>
          </w:rPr>
          <w:fldChar w:fldCharType="separate"/>
        </w:r>
        <w:r w:rsidRPr="00815EC1">
          <w:rPr>
            <w:noProof/>
            <w:webHidden/>
          </w:rPr>
          <w:t>9</w:t>
        </w:r>
        <w:r w:rsidRPr="00815EC1">
          <w:rPr>
            <w:noProof/>
            <w:webHidden/>
          </w:rPr>
          <w:fldChar w:fldCharType="end"/>
        </w:r>
      </w:hyperlink>
    </w:p>
    <w:p w14:paraId="331F11FE" w14:textId="2B727EA9"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60" w:history="1">
        <w:r w:rsidRPr="00815EC1">
          <w:rPr>
            <w:rStyle w:val="Hypertextovprepojenie"/>
            <w:noProof/>
          </w:rPr>
          <w:t>8.</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Koncepcia postupu výstavby</w:t>
        </w:r>
        <w:r w:rsidRPr="00815EC1">
          <w:rPr>
            <w:noProof/>
            <w:webHidden/>
          </w:rPr>
          <w:tab/>
        </w:r>
        <w:r w:rsidRPr="00815EC1">
          <w:rPr>
            <w:noProof/>
            <w:webHidden/>
          </w:rPr>
          <w:fldChar w:fldCharType="begin"/>
        </w:r>
        <w:r w:rsidRPr="00815EC1">
          <w:rPr>
            <w:noProof/>
            <w:webHidden/>
          </w:rPr>
          <w:instrText xml:space="preserve"> PAGEREF _Toc184140660 \h </w:instrText>
        </w:r>
        <w:r w:rsidRPr="00815EC1">
          <w:rPr>
            <w:noProof/>
            <w:webHidden/>
          </w:rPr>
        </w:r>
        <w:r w:rsidRPr="00815EC1">
          <w:rPr>
            <w:noProof/>
            <w:webHidden/>
          </w:rPr>
          <w:fldChar w:fldCharType="separate"/>
        </w:r>
        <w:r w:rsidRPr="00815EC1">
          <w:rPr>
            <w:noProof/>
            <w:webHidden/>
          </w:rPr>
          <w:t>9</w:t>
        </w:r>
        <w:r w:rsidRPr="00815EC1">
          <w:rPr>
            <w:noProof/>
            <w:webHidden/>
          </w:rPr>
          <w:fldChar w:fldCharType="end"/>
        </w:r>
      </w:hyperlink>
    </w:p>
    <w:p w14:paraId="4A020A00" w14:textId="6A072B79"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61" w:history="1">
        <w:r w:rsidRPr="00815EC1">
          <w:rPr>
            <w:rStyle w:val="Hypertextovprepojenie"/>
            <w:noProof/>
          </w:rPr>
          <w:t>8.1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Lehoty výstavby</w:t>
        </w:r>
        <w:r w:rsidRPr="00815EC1">
          <w:rPr>
            <w:noProof/>
            <w:webHidden/>
          </w:rPr>
          <w:tab/>
        </w:r>
        <w:r w:rsidRPr="00815EC1">
          <w:rPr>
            <w:noProof/>
            <w:webHidden/>
          </w:rPr>
          <w:fldChar w:fldCharType="begin"/>
        </w:r>
        <w:r w:rsidRPr="00815EC1">
          <w:rPr>
            <w:noProof/>
            <w:webHidden/>
          </w:rPr>
          <w:instrText xml:space="preserve"> PAGEREF _Toc184140661 \h </w:instrText>
        </w:r>
        <w:r w:rsidRPr="00815EC1">
          <w:rPr>
            <w:noProof/>
            <w:webHidden/>
          </w:rPr>
        </w:r>
        <w:r w:rsidRPr="00815EC1">
          <w:rPr>
            <w:noProof/>
            <w:webHidden/>
          </w:rPr>
          <w:fldChar w:fldCharType="separate"/>
        </w:r>
        <w:r w:rsidRPr="00815EC1">
          <w:rPr>
            <w:noProof/>
            <w:webHidden/>
          </w:rPr>
          <w:t>9</w:t>
        </w:r>
        <w:r w:rsidRPr="00815EC1">
          <w:rPr>
            <w:noProof/>
            <w:webHidden/>
          </w:rPr>
          <w:fldChar w:fldCharType="end"/>
        </w:r>
      </w:hyperlink>
    </w:p>
    <w:p w14:paraId="4B467BD7" w14:textId="64C7A882"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62" w:history="1">
        <w:r w:rsidRPr="00815EC1">
          <w:rPr>
            <w:rStyle w:val="Hypertextovprepojenie"/>
            <w:noProof/>
          </w:rPr>
          <w:t>8.2</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Postup výstavby, osobitné opatrenia  a osobitné požiadavky na priamych dodávateľov na spôsob uskutočňovania výstavby.</w:t>
        </w:r>
        <w:r w:rsidRPr="00815EC1">
          <w:rPr>
            <w:noProof/>
            <w:webHidden/>
          </w:rPr>
          <w:tab/>
        </w:r>
        <w:r w:rsidRPr="00815EC1">
          <w:rPr>
            <w:noProof/>
            <w:webHidden/>
          </w:rPr>
          <w:fldChar w:fldCharType="begin"/>
        </w:r>
        <w:r w:rsidRPr="00815EC1">
          <w:rPr>
            <w:noProof/>
            <w:webHidden/>
          </w:rPr>
          <w:instrText xml:space="preserve"> PAGEREF _Toc184140662 \h </w:instrText>
        </w:r>
        <w:r w:rsidRPr="00815EC1">
          <w:rPr>
            <w:noProof/>
            <w:webHidden/>
          </w:rPr>
        </w:r>
        <w:r w:rsidRPr="00815EC1">
          <w:rPr>
            <w:noProof/>
            <w:webHidden/>
          </w:rPr>
          <w:fldChar w:fldCharType="separate"/>
        </w:r>
        <w:r w:rsidRPr="00815EC1">
          <w:rPr>
            <w:noProof/>
            <w:webHidden/>
          </w:rPr>
          <w:t>10</w:t>
        </w:r>
        <w:r w:rsidRPr="00815EC1">
          <w:rPr>
            <w:noProof/>
            <w:webHidden/>
          </w:rPr>
          <w:fldChar w:fldCharType="end"/>
        </w:r>
      </w:hyperlink>
    </w:p>
    <w:p w14:paraId="6A09B8C6" w14:textId="7F824A71" w:rsidR="00815EC1" w:rsidRPr="00815EC1" w:rsidRDefault="00815EC1">
      <w:pPr>
        <w:pStyle w:val="Obsah3"/>
        <w:rPr>
          <w:rFonts w:asciiTheme="minorHAnsi" w:eastAsiaTheme="minorEastAsia" w:hAnsiTheme="minorHAnsi" w:cstheme="minorBidi"/>
          <w:noProof/>
          <w:kern w:val="2"/>
          <w:sz w:val="24"/>
          <w:szCs w:val="24"/>
          <w:lang w:eastAsia="sk-SK"/>
          <w14:ligatures w14:val="standardContextual"/>
        </w:rPr>
      </w:pPr>
      <w:hyperlink w:anchor="_Toc184140663" w:history="1">
        <w:r w:rsidRPr="00815EC1">
          <w:rPr>
            <w:rStyle w:val="Hypertextovprepojenie"/>
            <w:noProof/>
          </w:rPr>
          <w:t>8.2.1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Postup výstavby</w:t>
        </w:r>
        <w:r w:rsidRPr="00815EC1">
          <w:rPr>
            <w:noProof/>
            <w:webHidden/>
          </w:rPr>
          <w:tab/>
        </w:r>
        <w:r w:rsidRPr="00815EC1">
          <w:rPr>
            <w:noProof/>
            <w:webHidden/>
          </w:rPr>
          <w:fldChar w:fldCharType="begin"/>
        </w:r>
        <w:r w:rsidRPr="00815EC1">
          <w:rPr>
            <w:noProof/>
            <w:webHidden/>
          </w:rPr>
          <w:instrText xml:space="preserve"> PAGEREF _Toc184140663 \h </w:instrText>
        </w:r>
        <w:r w:rsidRPr="00815EC1">
          <w:rPr>
            <w:noProof/>
            <w:webHidden/>
          </w:rPr>
        </w:r>
        <w:r w:rsidRPr="00815EC1">
          <w:rPr>
            <w:noProof/>
            <w:webHidden/>
          </w:rPr>
          <w:fldChar w:fldCharType="separate"/>
        </w:r>
        <w:r w:rsidRPr="00815EC1">
          <w:rPr>
            <w:noProof/>
            <w:webHidden/>
          </w:rPr>
          <w:t>10</w:t>
        </w:r>
        <w:r w:rsidRPr="00815EC1">
          <w:rPr>
            <w:noProof/>
            <w:webHidden/>
          </w:rPr>
          <w:fldChar w:fldCharType="end"/>
        </w:r>
      </w:hyperlink>
    </w:p>
    <w:p w14:paraId="120283B0" w14:textId="55AB47B2" w:rsidR="00815EC1" w:rsidRPr="00815EC1" w:rsidRDefault="00815EC1">
      <w:pPr>
        <w:pStyle w:val="Obsah3"/>
        <w:rPr>
          <w:rFonts w:asciiTheme="minorHAnsi" w:eastAsiaTheme="minorEastAsia" w:hAnsiTheme="minorHAnsi" w:cstheme="minorBidi"/>
          <w:noProof/>
          <w:kern w:val="2"/>
          <w:sz w:val="24"/>
          <w:szCs w:val="24"/>
          <w:lang w:eastAsia="sk-SK"/>
          <w14:ligatures w14:val="standardContextual"/>
        </w:rPr>
      </w:pPr>
      <w:hyperlink w:anchor="_Toc184140664" w:history="1">
        <w:r w:rsidRPr="00815EC1">
          <w:rPr>
            <w:rStyle w:val="Hypertextovprepojenie"/>
            <w:noProof/>
          </w:rPr>
          <w:t>8.2.2</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Osobitné opatrenia, osobitné požiadavky na priamych dodávateľov a na spôsob uskutočňovania stavby výstavby</w:t>
        </w:r>
        <w:r w:rsidRPr="00815EC1">
          <w:rPr>
            <w:noProof/>
            <w:webHidden/>
          </w:rPr>
          <w:tab/>
        </w:r>
        <w:r w:rsidRPr="00815EC1">
          <w:rPr>
            <w:noProof/>
            <w:webHidden/>
          </w:rPr>
          <w:fldChar w:fldCharType="begin"/>
        </w:r>
        <w:r w:rsidRPr="00815EC1">
          <w:rPr>
            <w:noProof/>
            <w:webHidden/>
          </w:rPr>
          <w:instrText xml:space="preserve"> PAGEREF _Toc184140664 \h </w:instrText>
        </w:r>
        <w:r w:rsidRPr="00815EC1">
          <w:rPr>
            <w:noProof/>
            <w:webHidden/>
          </w:rPr>
        </w:r>
        <w:r w:rsidRPr="00815EC1">
          <w:rPr>
            <w:noProof/>
            <w:webHidden/>
          </w:rPr>
          <w:fldChar w:fldCharType="separate"/>
        </w:r>
        <w:r w:rsidRPr="00815EC1">
          <w:rPr>
            <w:noProof/>
            <w:webHidden/>
          </w:rPr>
          <w:t>17</w:t>
        </w:r>
        <w:r w:rsidRPr="00815EC1">
          <w:rPr>
            <w:noProof/>
            <w:webHidden/>
          </w:rPr>
          <w:fldChar w:fldCharType="end"/>
        </w:r>
      </w:hyperlink>
    </w:p>
    <w:p w14:paraId="05829ECE" w14:textId="6B476D61"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65" w:history="1">
        <w:r w:rsidRPr="00815EC1">
          <w:rPr>
            <w:rStyle w:val="Hypertextovprepojenie"/>
            <w:noProof/>
          </w:rPr>
          <w:t>9.</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Koncepcia riešenia zariadenia staveniska</w:t>
        </w:r>
        <w:r w:rsidRPr="00815EC1">
          <w:rPr>
            <w:noProof/>
            <w:webHidden/>
          </w:rPr>
          <w:tab/>
        </w:r>
        <w:r w:rsidRPr="00815EC1">
          <w:rPr>
            <w:noProof/>
            <w:webHidden/>
          </w:rPr>
          <w:fldChar w:fldCharType="begin"/>
        </w:r>
        <w:r w:rsidRPr="00815EC1">
          <w:rPr>
            <w:noProof/>
            <w:webHidden/>
          </w:rPr>
          <w:instrText xml:space="preserve"> PAGEREF _Toc184140665 \h </w:instrText>
        </w:r>
        <w:r w:rsidRPr="00815EC1">
          <w:rPr>
            <w:noProof/>
            <w:webHidden/>
          </w:rPr>
        </w:r>
        <w:r w:rsidRPr="00815EC1">
          <w:rPr>
            <w:noProof/>
            <w:webHidden/>
          </w:rPr>
          <w:fldChar w:fldCharType="separate"/>
        </w:r>
        <w:r w:rsidRPr="00815EC1">
          <w:rPr>
            <w:noProof/>
            <w:webHidden/>
          </w:rPr>
          <w:t>18</w:t>
        </w:r>
        <w:r w:rsidRPr="00815EC1">
          <w:rPr>
            <w:noProof/>
            <w:webHidden/>
          </w:rPr>
          <w:fldChar w:fldCharType="end"/>
        </w:r>
      </w:hyperlink>
    </w:p>
    <w:p w14:paraId="7F12EA39" w14:textId="279C195F"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66" w:history="1">
        <w:r w:rsidRPr="00815EC1">
          <w:rPr>
            <w:rStyle w:val="Hypertextovprepojenie"/>
            <w:noProof/>
          </w:rPr>
          <w:t>9.1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Prehľad zaistenia staveniskovej prevádzky</w:t>
        </w:r>
        <w:r w:rsidRPr="00815EC1">
          <w:rPr>
            <w:noProof/>
            <w:webHidden/>
          </w:rPr>
          <w:tab/>
        </w:r>
        <w:r w:rsidRPr="00815EC1">
          <w:rPr>
            <w:noProof/>
            <w:webHidden/>
          </w:rPr>
          <w:fldChar w:fldCharType="begin"/>
        </w:r>
        <w:r w:rsidRPr="00815EC1">
          <w:rPr>
            <w:noProof/>
            <w:webHidden/>
          </w:rPr>
          <w:instrText xml:space="preserve"> PAGEREF _Toc184140666 \h </w:instrText>
        </w:r>
        <w:r w:rsidRPr="00815EC1">
          <w:rPr>
            <w:noProof/>
            <w:webHidden/>
          </w:rPr>
        </w:r>
        <w:r w:rsidRPr="00815EC1">
          <w:rPr>
            <w:noProof/>
            <w:webHidden/>
          </w:rPr>
          <w:fldChar w:fldCharType="separate"/>
        </w:r>
        <w:r w:rsidRPr="00815EC1">
          <w:rPr>
            <w:noProof/>
            <w:webHidden/>
          </w:rPr>
          <w:t>18</w:t>
        </w:r>
        <w:r w:rsidRPr="00815EC1">
          <w:rPr>
            <w:noProof/>
            <w:webHidden/>
          </w:rPr>
          <w:fldChar w:fldCharType="end"/>
        </w:r>
      </w:hyperlink>
    </w:p>
    <w:p w14:paraId="13B07F0D" w14:textId="04C734C3"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67" w:history="1">
        <w:r w:rsidRPr="00815EC1">
          <w:rPr>
            <w:rStyle w:val="Hypertextovprepojenie"/>
            <w:noProof/>
          </w:rPr>
          <w:t>10.</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Ochrana životného prostredia počas výstavby.</w:t>
        </w:r>
        <w:r w:rsidRPr="00815EC1">
          <w:rPr>
            <w:noProof/>
            <w:webHidden/>
          </w:rPr>
          <w:tab/>
        </w:r>
        <w:r w:rsidRPr="00815EC1">
          <w:rPr>
            <w:noProof/>
            <w:webHidden/>
          </w:rPr>
          <w:fldChar w:fldCharType="begin"/>
        </w:r>
        <w:r w:rsidRPr="00815EC1">
          <w:rPr>
            <w:noProof/>
            <w:webHidden/>
          </w:rPr>
          <w:instrText xml:space="preserve"> PAGEREF _Toc184140667 \h </w:instrText>
        </w:r>
        <w:r w:rsidRPr="00815EC1">
          <w:rPr>
            <w:noProof/>
            <w:webHidden/>
          </w:rPr>
        </w:r>
        <w:r w:rsidRPr="00815EC1">
          <w:rPr>
            <w:noProof/>
            <w:webHidden/>
          </w:rPr>
          <w:fldChar w:fldCharType="separate"/>
        </w:r>
        <w:r w:rsidRPr="00815EC1">
          <w:rPr>
            <w:noProof/>
            <w:webHidden/>
          </w:rPr>
          <w:t>26</w:t>
        </w:r>
        <w:r w:rsidRPr="00815EC1">
          <w:rPr>
            <w:noProof/>
            <w:webHidden/>
          </w:rPr>
          <w:fldChar w:fldCharType="end"/>
        </w:r>
      </w:hyperlink>
    </w:p>
    <w:p w14:paraId="7506D063" w14:textId="720E1366"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68" w:history="1">
        <w:r w:rsidRPr="00815EC1">
          <w:rPr>
            <w:rStyle w:val="Hypertextovprepojenie"/>
            <w:noProof/>
          </w:rPr>
          <w:t>10.1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Spôsob obmedzenia alebo vylúčenia nežiaducich vplyvov počas výstavby :</w:t>
        </w:r>
        <w:r w:rsidRPr="00815EC1">
          <w:rPr>
            <w:noProof/>
            <w:webHidden/>
          </w:rPr>
          <w:tab/>
        </w:r>
        <w:r w:rsidRPr="00815EC1">
          <w:rPr>
            <w:noProof/>
            <w:webHidden/>
          </w:rPr>
          <w:fldChar w:fldCharType="begin"/>
        </w:r>
        <w:r w:rsidRPr="00815EC1">
          <w:rPr>
            <w:noProof/>
            <w:webHidden/>
          </w:rPr>
          <w:instrText xml:space="preserve"> PAGEREF _Toc184140668 \h </w:instrText>
        </w:r>
        <w:r w:rsidRPr="00815EC1">
          <w:rPr>
            <w:noProof/>
            <w:webHidden/>
          </w:rPr>
        </w:r>
        <w:r w:rsidRPr="00815EC1">
          <w:rPr>
            <w:noProof/>
            <w:webHidden/>
          </w:rPr>
          <w:fldChar w:fldCharType="separate"/>
        </w:r>
        <w:r w:rsidRPr="00815EC1">
          <w:rPr>
            <w:noProof/>
            <w:webHidden/>
          </w:rPr>
          <w:t>27</w:t>
        </w:r>
        <w:r w:rsidRPr="00815EC1">
          <w:rPr>
            <w:noProof/>
            <w:webHidden/>
          </w:rPr>
          <w:fldChar w:fldCharType="end"/>
        </w:r>
      </w:hyperlink>
    </w:p>
    <w:p w14:paraId="21756EC9" w14:textId="70F66F55"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69" w:history="1">
        <w:r w:rsidRPr="00815EC1">
          <w:rPr>
            <w:rStyle w:val="Hypertextovprepojenie"/>
            <w:noProof/>
          </w:rPr>
          <w:t>11.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Starostlivosť o bezpečnosť práce a technických zariadení</w:t>
        </w:r>
        <w:r w:rsidRPr="00815EC1">
          <w:rPr>
            <w:noProof/>
            <w:webHidden/>
          </w:rPr>
          <w:tab/>
        </w:r>
        <w:r w:rsidRPr="00815EC1">
          <w:rPr>
            <w:noProof/>
            <w:webHidden/>
          </w:rPr>
          <w:fldChar w:fldCharType="begin"/>
        </w:r>
        <w:r w:rsidRPr="00815EC1">
          <w:rPr>
            <w:noProof/>
            <w:webHidden/>
          </w:rPr>
          <w:instrText xml:space="preserve"> PAGEREF _Toc184140669 \h </w:instrText>
        </w:r>
        <w:r w:rsidRPr="00815EC1">
          <w:rPr>
            <w:noProof/>
            <w:webHidden/>
          </w:rPr>
        </w:r>
        <w:r w:rsidRPr="00815EC1">
          <w:rPr>
            <w:noProof/>
            <w:webHidden/>
          </w:rPr>
          <w:fldChar w:fldCharType="separate"/>
        </w:r>
        <w:r w:rsidRPr="00815EC1">
          <w:rPr>
            <w:noProof/>
            <w:webHidden/>
          </w:rPr>
          <w:t>28</w:t>
        </w:r>
        <w:r w:rsidRPr="00815EC1">
          <w:rPr>
            <w:noProof/>
            <w:webHidden/>
          </w:rPr>
          <w:fldChar w:fldCharType="end"/>
        </w:r>
      </w:hyperlink>
    </w:p>
    <w:p w14:paraId="3127E292" w14:textId="1699C865" w:rsidR="00815EC1" w:rsidRPr="00815EC1" w:rsidRDefault="00815EC1">
      <w:pPr>
        <w:pStyle w:val="Obsah2"/>
        <w:rPr>
          <w:rFonts w:asciiTheme="minorHAnsi" w:eastAsiaTheme="minorEastAsia" w:hAnsiTheme="minorHAnsi" w:cstheme="minorBidi"/>
          <w:noProof/>
          <w:kern w:val="2"/>
          <w:sz w:val="24"/>
          <w:szCs w:val="24"/>
          <w:lang w:eastAsia="sk-SK"/>
          <w14:ligatures w14:val="standardContextual"/>
        </w:rPr>
      </w:pPr>
      <w:hyperlink w:anchor="_Toc184140670" w:history="1">
        <w:r w:rsidRPr="00815EC1">
          <w:rPr>
            <w:rStyle w:val="Hypertextovprepojenie"/>
            <w:noProof/>
            <w:lang w:eastAsia="sk-SK"/>
          </w:rPr>
          <w:t>11.1</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lang w:eastAsia="sk-SK"/>
          </w:rPr>
          <w:t>Bezpečnosť práce pri výstavbe a počas prevádzky zariadení</w:t>
        </w:r>
        <w:r w:rsidRPr="00815EC1">
          <w:rPr>
            <w:noProof/>
            <w:webHidden/>
          </w:rPr>
          <w:tab/>
        </w:r>
        <w:r w:rsidRPr="00815EC1">
          <w:rPr>
            <w:noProof/>
            <w:webHidden/>
          </w:rPr>
          <w:fldChar w:fldCharType="begin"/>
        </w:r>
        <w:r w:rsidRPr="00815EC1">
          <w:rPr>
            <w:noProof/>
            <w:webHidden/>
          </w:rPr>
          <w:instrText xml:space="preserve"> PAGEREF _Toc184140670 \h </w:instrText>
        </w:r>
        <w:r w:rsidRPr="00815EC1">
          <w:rPr>
            <w:noProof/>
            <w:webHidden/>
          </w:rPr>
        </w:r>
        <w:r w:rsidRPr="00815EC1">
          <w:rPr>
            <w:noProof/>
            <w:webHidden/>
          </w:rPr>
          <w:fldChar w:fldCharType="separate"/>
        </w:r>
        <w:r w:rsidRPr="00815EC1">
          <w:rPr>
            <w:noProof/>
            <w:webHidden/>
          </w:rPr>
          <w:t>28</w:t>
        </w:r>
        <w:r w:rsidRPr="00815EC1">
          <w:rPr>
            <w:noProof/>
            <w:webHidden/>
          </w:rPr>
          <w:fldChar w:fldCharType="end"/>
        </w:r>
      </w:hyperlink>
    </w:p>
    <w:p w14:paraId="622BD4CD" w14:textId="1C26A166" w:rsidR="00815EC1" w:rsidRPr="00815EC1" w:rsidRDefault="00815EC1">
      <w:pPr>
        <w:pStyle w:val="Obsah1"/>
        <w:rPr>
          <w:rFonts w:asciiTheme="minorHAnsi" w:eastAsiaTheme="minorEastAsia" w:hAnsiTheme="minorHAnsi" w:cstheme="minorBidi"/>
          <w:noProof/>
          <w:kern w:val="2"/>
          <w:sz w:val="24"/>
          <w:szCs w:val="24"/>
          <w:lang w:eastAsia="sk-SK"/>
          <w14:ligatures w14:val="standardContextual"/>
        </w:rPr>
      </w:pPr>
      <w:hyperlink w:anchor="_Toc184140671" w:history="1">
        <w:r w:rsidRPr="00815EC1">
          <w:rPr>
            <w:rStyle w:val="Hypertextovprepojenie"/>
            <w:noProof/>
          </w:rPr>
          <w:t>12.</w:t>
        </w:r>
        <w:r w:rsidRPr="00815EC1">
          <w:rPr>
            <w:rFonts w:asciiTheme="minorHAnsi" w:eastAsiaTheme="minorEastAsia" w:hAnsiTheme="minorHAnsi" w:cstheme="minorBidi"/>
            <w:noProof/>
            <w:kern w:val="2"/>
            <w:sz w:val="24"/>
            <w:szCs w:val="24"/>
            <w:lang w:eastAsia="sk-SK"/>
            <w14:ligatures w14:val="standardContextual"/>
          </w:rPr>
          <w:tab/>
        </w:r>
        <w:r w:rsidRPr="00815EC1">
          <w:rPr>
            <w:rStyle w:val="Hypertextovprepojenie"/>
            <w:noProof/>
          </w:rPr>
          <w:t>Podmienky a nároky na uskutočňovanie stavby.</w:t>
        </w:r>
        <w:r w:rsidRPr="00815EC1">
          <w:rPr>
            <w:noProof/>
            <w:webHidden/>
          </w:rPr>
          <w:tab/>
        </w:r>
        <w:r w:rsidRPr="00815EC1">
          <w:rPr>
            <w:noProof/>
            <w:webHidden/>
          </w:rPr>
          <w:fldChar w:fldCharType="begin"/>
        </w:r>
        <w:r w:rsidRPr="00815EC1">
          <w:rPr>
            <w:noProof/>
            <w:webHidden/>
          </w:rPr>
          <w:instrText xml:space="preserve"> PAGEREF _Toc184140671 \h </w:instrText>
        </w:r>
        <w:r w:rsidRPr="00815EC1">
          <w:rPr>
            <w:noProof/>
            <w:webHidden/>
          </w:rPr>
        </w:r>
        <w:r w:rsidRPr="00815EC1">
          <w:rPr>
            <w:noProof/>
            <w:webHidden/>
          </w:rPr>
          <w:fldChar w:fldCharType="separate"/>
        </w:r>
        <w:r w:rsidRPr="00815EC1">
          <w:rPr>
            <w:noProof/>
            <w:webHidden/>
          </w:rPr>
          <w:t>40</w:t>
        </w:r>
        <w:r w:rsidRPr="00815EC1">
          <w:rPr>
            <w:noProof/>
            <w:webHidden/>
          </w:rPr>
          <w:fldChar w:fldCharType="end"/>
        </w:r>
      </w:hyperlink>
    </w:p>
    <w:p w14:paraId="7686C22F" w14:textId="468FAD8A" w:rsidR="00F64EFB" w:rsidRPr="003E124D" w:rsidRDefault="004D18A2" w:rsidP="00C65D63">
      <w:pPr>
        <w:pStyle w:val="Obsah1"/>
      </w:pPr>
      <w:r w:rsidRPr="00815EC1">
        <w:fldChar w:fldCharType="end"/>
      </w:r>
    </w:p>
    <w:p w14:paraId="2AD47219" w14:textId="78C19D2A" w:rsidR="004E3C77" w:rsidRDefault="004E3C77" w:rsidP="00903211"/>
    <w:p w14:paraId="36B74B05" w14:textId="77777777" w:rsidR="002B6D12" w:rsidRPr="004E3C77" w:rsidRDefault="002B6D12" w:rsidP="00903211"/>
    <w:p w14:paraId="15EF4516" w14:textId="77777777" w:rsidR="006D1885" w:rsidRDefault="006D1885">
      <w:pPr>
        <w:spacing w:line="240" w:lineRule="auto"/>
        <w:ind w:firstLine="0"/>
        <w:jc w:val="left"/>
        <w:rPr>
          <w:b/>
        </w:rPr>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r>
        <w:br w:type="page"/>
      </w:r>
    </w:p>
    <w:p w14:paraId="3329E7A6" w14:textId="5FD55373" w:rsidR="00F64EFB" w:rsidRDefault="0064106D" w:rsidP="00903211">
      <w:pPr>
        <w:pStyle w:val="Nadpis1"/>
      </w:pPr>
      <w:bookmarkStart w:id="31" w:name="_Toc184140647"/>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9A8987B" w14:textId="77777777" w:rsidR="00F64EFB" w:rsidRDefault="00F64EFB" w:rsidP="00903211"/>
    <w:tbl>
      <w:tblPr>
        <w:tblW w:w="0" w:type="auto"/>
        <w:tblCellMar>
          <w:left w:w="70" w:type="dxa"/>
          <w:right w:w="70" w:type="dxa"/>
        </w:tblCellMar>
        <w:tblLook w:val="0000" w:firstRow="0" w:lastRow="0" w:firstColumn="0" w:lastColumn="0" w:noHBand="0" w:noVBand="0"/>
      </w:tblPr>
      <w:tblGrid>
        <w:gridCol w:w="3119"/>
        <w:gridCol w:w="5951"/>
      </w:tblGrid>
      <w:tr w:rsidR="00F64EFB" w14:paraId="0C66D79F" w14:textId="77777777" w:rsidTr="00600FA5">
        <w:tc>
          <w:tcPr>
            <w:tcW w:w="3119" w:type="dxa"/>
          </w:tcPr>
          <w:p w14:paraId="03EE83F9" w14:textId="77777777" w:rsidR="00F64EFB" w:rsidRDefault="0064106D" w:rsidP="00903211">
            <w:r>
              <w:t>Investor</w:t>
            </w:r>
          </w:p>
          <w:p w14:paraId="7049A066" w14:textId="77777777" w:rsidR="00F64EFB" w:rsidRDefault="00F64EFB" w:rsidP="00903211"/>
        </w:tc>
        <w:tc>
          <w:tcPr>
            <w:tcW w:w="5951" w:type="dxa"/>
          </w:tcPr>
          <w:p w14:paraId="539B6B0E" w14:textId="1623994E" w:rsidR="00F64EFB" w:rsidRDefault="00273205" w:rsidP="00903211">
            <w:r>
              <w:t>U. S. Steel</w:t>
            </w:r>
            <w:r w:rsidR="0064106D">
              <w:t xml:space="preserve"> </w:t>
            </w:r>
            <w:r w:rsidR="00E52250">
              <w:t xml:space="preserve">Košice, </w:t>
            </w:r>
            <w:r w:rsidR="00C6478E">
              <w:t>s. r. o.</w:t>
            </w:r>
          </w:p>
        </w:tc>
      </w:tr>
      <w:tr w:rsidR="00F64EFB" w14:paraId="029BFC3C" w14:textId="77777777" w:rsidTr="00600FA5">
        <w:tc>
          <w:tcPr>
            <w:tcW w:w="3119" w:type="dxa"/>
          </w:tcPr>
          <w:p w14:paraId="606AB8F0" w14:textId="77777777" w:rsidR="00F64EFB" w:rsidRDefault="0064106D" w:rsidP="00903211">
            <w:r>
              <w:t>Stavba</w:t>
            </w:r>
          </w:p>
          <w:p w14:paraId="7945C8A5" w14:textId="77777777" w:rsidR="00F64EFB" w:rsidRDefault="00F64EFB" w:rsidP="00903211"/>
        </w:tc>
        <w:tc>
          <w:tcPr>
            <w:tcW w:w="5951" w:type="dxa"/>
          </w:tcPr>
          <w:p w14:paraId="052F4CA5" w14:textId="0DA69EBD" w:rsidR="00F64EFB" w:rsidRPr="00130336" w:rsidRDefault="00F37958" w:rsidP="00BE3D1C">
            <w:pPr>
              <w:ind w:left="784" w:hanging="76"/>
            </w:pPr>
            <w:r w:rsidRPr="00F37958">
              <w:t xml:space="preserve">1369DW - Prípojky médií pre rozvojové územie DZ </w:t>
            </w:r>
            <w:r w:rsidR="00BE3D1C">
              <w:t xml:space="preserve">  </w:t>
            </w:r>
            <w:r w:rsidRPr="00F37958">
              <w:t>Energetika</w:t>
            </w:r>
          </w:p>
        </w:tc>
      </w:tr>
      <w:tr w:rsidR="00F64EFB" w14:paraId="69407368" w14:textId="77777777" w:rsidTr="00600FA5">
        <w:tc>
          <w:tcPr>
            <w:tcW w:w="3119" w:type="dxa"/>
          </w:tcPr>
          <w:p w14:paraId="3528364E" w14:textId="77777777" w:rsidR="00F64EFB" w:rsidRDefault="0064106D" w:rsidP="00903211">
            <w:r>
              <w:t>Súbor</w:t>
            </w:r>
          </w:p>
          <w:p w14:paraId="62B82421" w14:textId="77777777" w:rsidR="00F64EFB" w:rsidRDefault="00F64EFB" w:rsidP="00903211"/>
        </w:tc>
        <w:tc>
          <w:tcPr>
            <w:tcW w:w="5951" w:type="dxa"/>
          </w:tcPr>
          <w:p w14:paraId="4D4EF601" w14:textId="3F44A579" w:rsidR="00F64EFB" w:rsidRPr="00A73A08" w:rsidRDefault="00F64EFB" w:rsidP="00903211">
            <w:pPr>
              <w:rPr>
                <w:strike/>
                <w:highlight w:val="yellow"/>
              </w:rPr>
            </w:pPr>
          </w:p>
        </w:tc>
      </w:tr>
      <w:tr w:rsidR="00F64EFB" w14:paraId="08163895" w14:textId="77777777" w:rsidTr="00600FA5">
        <w:tc>
          <w:tcPr>
            <w:tcW w:w="3119" w:type="dxa"/>
          </w:tcPr>
          <w:p w14:paraId="68983DF6" w14:textId="77777777" w:rsidR="00F64EFB" w:rsidRDefault="0064106D" w:rsidP="00903211">
            <w:r>
              <w:t>Stupeň</w:t>
            </w:r>
          </w:p>
          <w:p w14:paraId="338DF6C3" w14:textId="77777777" w:rsidR="00F64EFB" w:rsidRDefault="00F64EFB" w:rsidP="00903211"/>
        </w:tc>
        <w:tc>
          <w:tcPr>
            <w:tcW w:w="5951" w:type="dxa"/>
          </w:tcPr>
          <w:p w14:paraId="68405BFF" w14:textId="10A2CB3E" w:rsidR="00F64EFB" w:rsidRDefault="00130336" w:rsidP="00903211">
            <w:r>
              <w:t xml:space="preserve">Dokumentácia pre </w:t>
            </w:r>
            <w:r w:rsidR="001317B9">
              <w:t>stavebné povolenie</w:t>
            </w:r>
          </w:p>
        </w:tc>
      </w:tr>
      <w:tr w:rsidR="00F64EFB" w14:paraId="69C7EBE9" w14:textId="77777777" w:rsidTr="00600FA5">
        <w:tc>
          <w:tcPr>
            <w:tcW w:w="3119" w:type="dxa"/>
          </w:tcPr>
          <w:p w14:paraId="578551AB" w14:textId="77777777" w:rsidR="00F64EFB" w:rsidRDefault="0064106D" w:rsidP="00903211">
            <w:r>
              <w:t>Okres</w:t>
            </w:r>
          </w:p>
          <w:p w14:paraId="309AE709" w14:textId="77777777" w:rsidR="00F64EFB" w:rsidRDefault="00F64EFB" w:rsidP="00903211"/>
        </w:tc>
        <w:tc>
          <w:tcPr>
            <w:tcW w:w="5951" w:type="dxa"/>
          </w:tcPr>
          <w:p w14:paraId="419E1CE9" w14:textId="77777777" w:rsidR="00F64EFB" w:rsidRDefault="0064106D" w:rsidP="00903211">
            <w:r>
              <w:t>Košice II</w:t>
            </w:r>
          </w:p>
        </w:tc>
      </w:tr>
      <w:tr w:rsidR="00F64EFB" w14:paraId="477E366C" w14:textId="77777777" w:rsidTr="00600FA5">
        <w:tc>
          <w:tcPr>
            <w:tcW w:w="3119" w:type="dxa"/>
          </w:tcPr>
          <w:p w14:paraId="35B23E9C" w14:textId="77777777" w:rsidR="00F64EFB" w:rsidRDefault="0064106D" w:rsidP="00903211">
            <w:r>
              <w:t>VÚC</w:t>
            </w:r>
          </w:p>
          <w:p w14:paraId="1218AEE8" w14:textId="77777777" w:rsidR="00F64EFB" w:rsidRDefault="00F64EFB" w:rsidP="00903211"/>
        </w:tc>
        <w:tc>
          <w:tcPr>
            <w:tcW w:w="5951" w:type="dxa"/>
          </w:tcPr>
          <w:p w14:paraId="57FAB1A7" w14:textId="77777777" w:rsidR="00F64EFB" w:rsidRDefault="0064106D" w:rsidP="00903211">
            <w:r>
              <w:t>Košický</w:t>
            </w:r>
          </w:p>
        </w:tc>
      </w:tr>
      <w:tr w:rsidR="00F64EFB" w14:paraId="78AAE0BD" w14:textId="77777777" w:rsidTr="00600FA5">
        <w:tc>
          <w:tcPr>
            <w:tcW w:w="3119" w:type="dxa"/>
          </w:tcPr>
          <w:p w14:paraId="4FFAB682" w14:textId="77777777" w:rsidR="00F64EFB" w:rsidRDefault="0064106D" w:rsidP="00903211">
            <w:r>
              <w:t>Katastrálne územie</w:t>
            </w:r>
          </w:p>
          <w:p w14:paraId="60387AEE" w14:textId="77777777" w:rsidR="00F64EFB" w:rsidRDefault="00F64EFB" w:rsidP="00903211"/>
        </w:tc>
        <w:tc>
          <w:tcPr>
            <w:tcW w:w="5951" w:type="dxa"/>
          </w:tcPr>
          <w:p w14:paraId="71D0F744" w14:textId="77777777" w:rsidR="00F64EFB" w:rsidRDefault="0064106D" w:rsidP="00903211">
            <w:r>
              <w:t>Železiarne</w:t>
            </w:r>
          </w:p>
        </w:tc>
      </w:tr>
      <w:tr w:rsidR="00F64EFB" w14:paraId="330AEF6C" w14:textId="77777777" w:rsidTr="00600FA5">
        <w:tc>
          <w:tcPr>
            <w:tcW w:w="3119" w:type="dxa"/>
          </w:tcPr>
          <w:p w14:paraId="4E7CA85F" w14:textId="77777777" w:rsidR="00F64EFB" w:rsidRDefault="0064106D" w:rsidP="00903211">
            <w:r>
              <w:t>Umiestnenie stavby</w:t>
            </w:r>
          </w:p>
          <w:p w14:paraId="1F542C24" w14:textId="77777777" w:rsidR="00F64EFB" w:rsidRDefault="00F64EFB" w:rsidP="00903211"/>
        </w:tc>
        <w:tc>
          <w:tcPr>
            <w:tcW w:w="5951" w:type="dxa"/>
          </w:tcPr>
          <w:p w14:paraId="7B2E1C91" w14:textId="6484FF81" w:rsidR="00F64EFB" w:rsidRDefault="0064106D" w:rsidP="00903211">
            <w:r>
              <w:t xml:space="preserve">Areál firmy </w:t>
            </w:r>
            <w:r w:rsidR="00273205">
              <w:t>U. S. Steel</w:t>
            </w:r>
            <w:r w:rsidR="00E52250">
              <w:t xml:space="preserve"> Košice, </w:t>
            </w:r>
            <w:r w:rsidR="00C6478E">
              <w:t>s. r. o.</w:t>
            </w:r>
          </w:p>
        </w:tc>
      </w:tr>
      <w:tr w:rsidR="00F64EFB" w14:paraId="0AAB8BA9" w14:textId="77777777" w:rsidTr="00600FA5">
        <w:tc>
          <w:tcPr>
            <w:tcW w:w="3119" w:type="dxa"/>
          </w:tcPr>
          <w:p w14:paraId="458FC8BE" w14:textId="77777777" w:rsidR="00F64EFB" w:rsidRDefault="0064106D" w:rsidP="00903211">
            <w:r>
              <w:t>Kategória stavby</w:t>
            </w:r>
          </w:p>
          <w:p w14:paraId="3814F7F1" w14:textId="77777777" w:rsidR="00F64EFB" w:rsidRDefault="00F64EFB" w:rsidP="00903211"/>
        </w:tc>
        <w:tc>
          <w:tcPr>
            <w:tcW w:w="5951" w:type="dxa"/>
          </w:tcPr>
          <w:p w14:paraId="1778A701" w14:textId="77777777" w:rsidR="00F64EFB" w:rsidRDefault="0064106D" w:rsidP="00903211">
            <w:r>
              <w:t>Priemyselné stavby</w:t>
            </w:r>
          </w:p>
        </w:tc>
      </w:tr>
      <w:tr w:rsidR="00F64EFB" w14:paraId="625AD1CD" w14:textId="77777777" w:rsidTr="00600FA5">
        <w:tc>
          <w:tcPr>
            <w:tcW w:w="3119" w:type="dxa"/>
          </w:tcPr>
          <w:p w14:paraId="72199202" w14:textId="77777777" w:rsidR="00F64EFB" w:rsidRDefault="0064106D" w:rsidP="00903211">
            <w:r>
              <w:t>Objednávateľ</w:t>
            </w:r>
          </w:p>
          <w:p w14:paraId="5A0338BB" w14:textId="77777777" w:rsidR="00F64EFB" w:rsidRDefault="00F64EFB" w:rsidP="00903211"/>
        </w:tc>
        <w:tc>
          <w:tcPr>
            <w:tcW w:w="5951" w:type="dxa"/>
          </w:tcPr>
          <w:p w14:paraId="48A44E40" w14:textId="1FCAF979" w:rsidR="00F64EFB" w:rsidRDefault="00273205" w:rsidP="00903211">
            <w:r>
              <w:t xml:space="preserve">U. S. Steel </w:t>
            </w:r>
            <w:r w:rsidR="00E52250">
              <w:t xml:space="preserve">Košice, </w:t>
            </w:r>
            <w:r w:rsidR="00C6478E">
              <w:t>s. r. o.</w:t>
            </w:r>
          </w:p>
        </w:tc>
      </w:tr>
      <w:tr w:rsidR="00F64EFB" w14:paraId="3CC3673E" w14:textId="77777777" w:rsidTr="00600FA5">
        <w:tc>
          <w:tcPr>
            <w:tcW w:w="3119" w:type="dxa"/>
          </w:tcPr>
          <w:p w14:paraId="512F9C88" w14:textId="6EBFDB78" w:rsidR="00F64EFB" w:rsidRDefault="0064106D" w:rsidP="00903211">
            <w:r>
              <w:t xml:space="preserve">Číslo </w:t>
            </w:r>
            <w:r w:rsidR="00C65D63">
              <w:t>zákazky</w:t>
            </w:r>
          </w:p>
          <w:p w14:paraId="2A94FF4D" w14:textId="77777777" w:rsidR="00F64EFB" w:rsidRDefault="00F64EFB" w:rsidP="00903211"/>
        </w:tc>
        <w:tc>
          <w:tcPr>
            <w:tcW w:w="5951" w:type="dxa"/>
          </w:tcPr>
          <w:p w14:paraId="3112E40C" w14:textId="6C0F47EB" w:rsidR="00F64EFB" w:rsidRDefault="0064106D" w:rsidP="00903211">
            <w:r>
              <w:t>EN-</w:t>
            </w:r>
            <w:r w:rsidR="00F37958">
              <w:t>0723.</w:t>
            </w:r>
            <w:r w:rsidR="001317B9">
              <w:t>3</w:t>
            </w:r>
          </w:p>
        </w:tc>
      </w:tr>
      <w:tr w:rsidR="00F64EFB" w14:paraId="1714334D" w14:textId="77777777" w:rsidTr="00600FA5">
        <w:tc>
          <w:tcPr>
            <w:tcW w:w="3119" w:type="dxa"/>
          </w:tcPr>
          <w:p w14:paraId="2F5C88EC" w14:textId="77777777" w:rsidR="00F64EFB" w:rsidRDefault="00F64EFB" w:rsidP="00903211"/>
        </w:tc>
        <w:tc>
          <w:tcPr>
            <w:tcW w:w="5951" w:type="dxa"/>
          </w:tcPr>
          <w:p w14:paraId="0BFD7F95" w14:textId="77777777" w:rsidR="00F64EFB" w:rsidRDefault="00F64EFB" w:rsidP="00903211"/>
        </w:tc>
      </w:tr>
    </w:tbl>
    <w:p w14:paraId="7D00BEFA" w14:textId="4BFFEE3B" w:rsidR="00F64EFB" w:rsidRDefault="00F64EFB" w:rsidP="00903211">
      <w:pPr>
        <w:pStyle w:val="Hlavika"/>
      </w:pPr>
    </w:p>
    <w:p w14:paraId="13B1148D" w14:textId="77777777" w:rsidR="006510D0" w:rsidRDefault="006510D0" w:rsidP="00903211">
      <w:pPr>
        <w:pStyle w:val="Hlavika"/>
      </w:pPr>
    </w:p>
    <w:p w14:paraId="18CD872D" w14:textId="77777777" w:rsidR="006510D0" w:rsidRDefault="006510D0" w:rsidP="00903211">
      <w:pPr>
        <w:pStyle w:val="Hlavika"/>
      </w:pPr>
    </w:p>
    <w:p w14:paraId="47032EAC" w14:textId="77777777" w:rsidR="006510D0" w:rsidRDefault="006510D0" w:rsidP="00903211">
      <w:pPr>
        <w:pStyle w:val="Hlavika"/>
      </w:pPr>
    </w:p>
    <w:p w14:paraId="20BB1B4D" w14:textId="77777777" w:rsidR="006510D0" w:rsidRDefault="006510D0" w:rsidP="00903211">
      <w:pPr>
        <w:pStyle w:val="Hlavika"/>
      </w:pPr>
    </w:p>
    <w:p w14:paraId="0821BA52" w14:textId="77777777" w:rsidR="006510D0" w:rsidRDefault="006510D0" w:rsidP="00903211">
      <w:pPr>
        <w:pStyle w:val="Hlavika"/>
      </w:pPr>
    </w:p>
    <w:p w14:paraId="39EFF992" w14:textId="77777777" w:rsidR="006510D0" w:rsidRDefault="006510D0" w:rsidP="00903211">
      <w:pPr>
        <w:pStyle w:val="Hlavika"/>
      </w:pPr>
    </w:p>
    <w:p w14:paraId="0D098387" w14:textId="77777777" w:rsidR="006510D0" w:rsidRDefault="006510D0" w:rsidP="00903211">
      <w:pPr>
        <w:pStyle w:val="Hlavika"/>
      </w:pPr>
    </w:p>
    <w:p w14:paraId="5801B7D7" w14:textId="77777777" w:rsidR="006510D0" w:rsidRDefault="006510D0" w:rsidP="00903211">
      <w:pPr>
        <w:pStyle w:val="Hlavika"/>
      </w:pPr>
    </w:p>
    <w:p w14:paraId="15752474" w14:textId="77777777" w:rsidR="006510D0" w:rsidRDefault="006510D0" w:rsidP="00903211">
      <w:pPr>
        <w:pStyle w:val="Hlavika"/>
      </w:pPr>
    </w:p>
    <w:p w14:paraId="1F9A6318" w14:textId="77777777" w:rsidR="006510D0" w:rsidRDefault="006510D0" w:rsidP="00903211">
      <w:pPr>
        <w:pStyle w:val="Hlavika"/>
      </w:pPr>
    </w:p>
    <w:p w14:paraId="07035F65" w14:textId="77777777" w:rsidR="006510D0" w:rsidRDefault="006510D0" w:rsidP="00903211">
      <w:pPr>
        <w:pStyle w:val="Hlavika"/>
      </w:pPr>
    </w:p>
    <w:p w14:paraId="770734EB" w14:textId="77777777" w:rsidR="006510D0" w:rsidRDefault="006510D0" w:rsidP="00903211">
      <w:pPr>
        <w:pStyle w:val="Hlavika"/>
      </w:pPr>
    </w:p>
    <w:p w14:paraId="35F51703" w14:textId="77777777" w:rsidR="006510D0" w:rsidRDefault="006510D0" w:rsidP="00903211">
      <w:pPr>
        <w:pStyle w:val="Hlavika"/>
      </w:pPr>
    </w:p>
    <w:p w14:paraId="61AB7C23" w14:textId="77777777" w:rsidR="006510D0" w:rsidRDefault="006510D0" w:rsidP="00903211">
      <w:pPr>
        <w:pStyle w:val="Hlavika"/>
      </w:pPr>
    </w:p>
    <w:p w14:paraId="7363147B" w14:textId="77777777" w:rsidR="006510D0" w:rsidRDefault="006510D0" w:rsidP="00903211">
      <w:pPr>
        <w:pStyle w:val="Hlavika"/>
      </w:pPr>
    </w:p>
    <w:p w14:paraId="4961D69D" w14:textId="77777777" w:rsidR="006510D0" w:rsidRDefault="006510D0" w:rsidP="00903211">
      <w:pPr>
        <w:pStyle w:val="Hlavika"/>
      </w:pPr>
    </w:p>
    <w:p w14:paraId="49826B63" w14:textId="77777777" w:rsidR="006510D0" w:rsidRDefault="006510D0" w:rsidP="00903211">
      <w:pPr>
        <w:pStyle w:val="Hlavika"/>
      </w:pPr>
    </w:p>
    <w:p w14:paraId="6784D064" w14:textId="77777777" w:rsidR="006510D0" w:rsidRDefault="006510D0" w:rsidP="00903211">
      <w:pPr>
        <w:pStyle w:val="Hlavika"/>
      </w:pPr>
    </w:p>
    <w:p w14:paraId="1747F58B" w14:textId="77777777" w:rsidR="00130336" w:rsidRPr="009616B0" w:rsidRDefault="00130336" w:rsidP="00903211">
      <w:pPr>
        <w:pStyle w:val="Nadpis1"/>
      </w:pPr>
      <w:bookmarkStart w:id="32" w:name="_Toc419188796"/>
      <w:bookmarkStart w:id="33" w:name="_Toc184140648"/>
      <w:r w:rsidRPr="009616B0">
        <w:lastRenderedPageBreak/>
        <w:t xml:space="preserve">Predmet </w:t>
      </w:r>
      <w:r>
        <w:t xml:space="preserve"> </w:t>
      </w:r>
      <w:r w:rsidRPr="009616B0">
        <w:t xml:space="preserve">riešenia </w:t>
      </w:r>
      <w:r>
        <w:t>dokumentácie</w:t>
      </w:r>
      <w:bookmarkEnd w:id="32"/>
      <w:bookmarkEnd w:id="33"/>
    </w:p>
    <w:p w14:paraId="3EA38381" w14:textId="77777777" w:rsidR="00130336" w:rsidRPr="009616B0" w:rsidRDefault="00130336" w:rsidP="00903211"/>
    <w:p w14:paraId="36FB5C29" w14:textId="669EEB5C" w:rsidR="000171AF" w:rsidRPr="00C6478E" w:rsidRDefault="000171AF" w:rsidP="00903211">
      <w:bookmarkStart w:id="34" w:name="_Hlk178432080"/>
      <w:r w:rsidRPr="00C6478E">
        <w:t xml:space="preserve">Predmetom tejto dokumentácie je riešenie prípravy a organizácie výstavby pre stavbu </w:t>
      </w:r>
      <w:r w:rsidRPr="00C6478E">
        <w:rPr>
          <w:b/>
        </w:rPr>
        <w:t>„Prípojky médií pre rozvojové územie DZ Energetika“</w:t>
      </w:r>
      <w:r w:rsidRPr="00C6478E">
        <w:t>. Projekt organizácie výstavby je súčasťou dokumentácie prikladanej ku žiadosti o stavebné povolenie (PSP).</w:t>
      </w:r>
    </w:p>
    <w:p w14:paraId="29E24C6A" w14:textId="77777777" w:rsidR="004B431D" w:rsidRPr="00C6478E" w:rsidRDefault="004B431D" w:rsidP="00903211">
      <w:r w:rsidRPr="00C6478E">
        <w:t>Cieľom realizácie uvedeného projektu je príprava v súčasnosti nevyužívaného územia pre budúce využívanie.</w:t>
      </w:r>
    </w:p>
    <w:p w14:paraId="099FEC79" w14:textId="17ED5071" w:rsidR="00925AFD" w:rsidRPr="00C6478E" w:rsidRDefault="000171AF" w:rsidP="00FA3714">
      <w:r w:rsidRPr="00C6478E">
        <w:t xml:space="preserve">Predložený projekt prípravy a organizácie výstavby </w:t>
      </w:r>
      <w:r w:rsidR="00FA3714" w:rsidRPr="00C6478E">
        <w:t xml:space="preserve">je vypracovaný v súlade s platným zákonom č.46/2024 </w:t>
      </w:r>
      <w:proofErr w:type="spellStart"/>
      <w:r w:rsidR="00FA3714" w:rsidRPr="00C6478E">
        <w:t>Z.z</w:t>
      </w:r>
      <w:proofErr w:type="spellEnd"/>
      <w:r w:rsidR="00FA3714" w:rsidRPr="00C6478E">
        <w:t>., ktorým sa mení a dopĺňa zákon č. 50/1976 o územnom plánovaní a stavebnom poriadku (Stavebný zákon), </w:t>
      </w:r>
      <w:bookmarkStart w:id="35" w:name="m_-811838721462997754_m_8026064850189766"/>
      <w:r w:rsidR="00FA3714" w:rsidRPr="00C6478E">
        <w:t xml:space="preserve">v súlade so zákonom č.39/2013 </w:t>
      </w:r>
      <w:proofErr w:type="spellStart"/>
      <w:r w:rsidR="00FA3714" w:rsidRPr="00C6478E">
        <w:t>Z.z</w:t>
      </w:r>
      <w:proofErr w:type="spellEnd"/>
      <w:r w:rsidR="00FA3714" w:rsidRPr="00C6478E">
        <w:t>. ( IPKZ), ako aj ďalšími technickými normami a predpismi súvisiacimi s </w:t>
      </w:r>
      <w:bookmarkEnd w:id="35"/>
      <w:r w:rsidR="00FA3714" w:rsidRPr="00C6478E">
        <w:t>prípravou a realizáciou uvedenej stavby.</w:t>
      </w:r>
    </w:p>
    <w:p w14:paraId="073988B7" w14:textId="201B9642" w:rsidR="000171AF" w:rsidRPr="00C6478E" w:rsidRDefault="000171AF" w:rsidP="00B97231">
      <w:r w:rsidRPr="00C6478E">
        <w:t xml:space="preserve">Predkladaný projekt organizácie výstavby má slúžiť pre potrebu prípravy a realizácie predmetnej stavby so zohľadnením priestorových a prevádzkových možností okolitých prevádzok </w:t>
      </w:r>
      <w:r w:rsidR="00C6478E">
        <w:t>U. S. Steel Košice, s. r. o.</w:t>
      </w:r>
      <w:r w:rsidRPr="00C6478E">
        <w:t xml:space="preserve"> ovplyvnených výstavbou.</w:t>
      </w:r>
    </w:p>
    <w:p w14:paraId="391DB36E" w14:textId="4B4EC75D" w:rsidR="00B97231" w:rsidRPr="00860656" w:rsidRDefault="00B97231" w:rsidP="00B97231">
      <w:pPr>
        <w:ind w:firstLine="709"/>
      </w:pPr>
      <w:r w:rsidRPr="00C6478E">
        <w:t xml:space="preserve">Okrem faktov a skutočností uvedených v tomto projekte je nevyhnutné, aby vybraný dodávateľ stavebných prác uskutočnil dohodu s objednávateľom (investorom)  o postupe stavebných prác, o požiadavkách na spolupôsobenie, ako aj prípadných obmedzeniach jestvujúcej prevádzky v areáli </w:t>
      </w:r>
      <w:r w:rsidR="00C6478E">
        <w:t>U. S. Steel Košice, s. r. o.</w:t>
      </w:r>
      <w:r w:rsidRPr="00C6478E">
        <w:t>.</w:t>
      </w:r>
    </w:p>
    <w:p w14:paraId="05778281" w14:textId="77777777" w:rsidR="00130336" w:rsidRDefault="00130336" w:rsidP="00903211">
      <w:pPr>
        <w:pStyle w:val="Nadpis1"/>
      </w:pPr>
      <w:bookmarkStart w:id="36" w:name="_Toc419188800"/>
      <w:bookmarkStart w:id="37" w:name="_Toc184140649"/>
      <w:bookmarkEnd w:id="34"/>
      <w:r w:rsidRPr="000B1A7A">
        <w:t>Charakter územia výstavby</w:t>
      </w:r>
      <w:bookmarkEnd w:id="36"/>
      <w:bookmarkEnd w:id="37"/>
    </w:p>
    <w:p w14:paraId="54D63A3F" w14:textId="77777777" w:rsidR="00130336" w:rsidRPr="008B68C3" w:rsidRDefault="00130336" w:rsidP="00903211">
      <w:pPr>
        <w:pStyle w:val="Nadpis2"/>
      </w:pPr>
      <w:bookmarkStart w:id="38" w:name="_Toc419188801"/>
      <w:bookmarkStart w:id="39" w:name="_Toc184140650"/>
      <w:r w:rsidRPr="008B68C3">
        <w:t>Charakteristika územia</w:t>
      </w:r>
      <w:bookmarkEnd w:id="38"/>
      <w:bookmarkEnd w:id="39"/>
    </w:p>
    <w:p w14:paraId="3985633F" w14:textId="77777777" w:rsidR="00130336" w:rsidRPr="00421829" w:rsidRDefault="00130336" w:rsidP="00903211"/>
    <w:p w14:paraId="4D3D31FE" w14:textId="51742FAA" w:rsidR="00130336" w:rsidRDefault="00130336" w:rsidP="00903211">
      <w:r w:rsidRPr="00CA5898">
        <w:t>Realizácia stavby „</w:t>
      </w:r>
      <w:r w:rsidR="007D6E15" w:rsidRPr="00F37958">
        <w:t>1369DW - Prípojky médií pre rozvojové územie DZ Energetika</w:t>
      </w:r>
      <w:r w:rsidR="00D47C1D">
        <w:t>“</w:t>
      </w:r>
      <w:r w:rsidRPr="00CA5898">
        <w:t xml:space="preserve">  bude </w:t>
      </w:r>
      <w:r>
        <w:t>prebiehať</w:t>
      </w:r>
      <w:r w:rsidRPr="00CA5898">
        <w:t xml:space="preserve"> kompletne v jestvujúcom areáli závodu </w:t>
      </w:r>
      <w:r w:rsidR="00273205">
        <w:t>U. S. Steel</w:t>
      </w:r>
      <w:r w:rsidR="00E07680">
        <w:t xml:space="preserve"> Košice, </w:t>
      </w:r>
      <w:r w:rsidR="00C6478E">
        <w:t>s. r. o.</w:t>
      </w:r>
      <w:r w:rsidR="00E07680">
        <w:t xml:space="preserve"> </w:t>
      </w:r>
      <w:r w:rsidRPr="00CA5898">
        <w:t xml:space="preserve"> </w:t>
      </w:r>
      <w:r>
        <w:t xml:space="preserve"> </w:t>
      </w:r>
      <w:r w:rsidR="00273205">
        <w:t>U. S. Steel</w:t>
      </w:r>
      <w:r w:rsidR="00E07680">
        <w:t xml:space="preserve"> Košice, </w:t>
      </w:r>
      <w:r w:rsidR="00C6478E">
        <w:t>s. r. o.</w:t>
      </w:r>
      <w:r w:rsidR="00E07680">
        <w:t xml:space="preserve"> </w:t>
      </w:r>
      <w:r>
        <w:t xml:space="preserve">je výrobný hutnícky závod na výrobu ocele a výrobkov z nej, </w:t>
      </w:r>
      <w:r w:rsidRPr="00CA5898">
        <w:t xml:space="preserve">čím je jasne </w:t>
      </w:r>
      <w:r>
        <w:t xml:space="preserve">určený </w:t>
      </w:r>
      <w:r w:rsidRPr="00CA5898">
        <w:t xml:space="preserve"> jeho priemyselný charakter.</w:t>
      </w:r>
      <w:r>
        <w:t xml:space="preserve"> Areál závodu </w:t>
      </w:r>
      <w:r w:rsidRPr="00CA5898">
        <w:t xml:space="preserve">sa nachádza v priemyselnej </w:t>
      </w:r>
      <w:r>
        <w:t>oblasti obce Košice Šaca,</w:t>
      </w:r>
      <w:r w:rsidRPr="00CA5898">
        <w:t xml:space="preserve"> katastrálne územi</w:t>
      </w:r>
      <w:r>
        <w:t>e</w:t>
      </w:r>
      <w:r w:rsidRPr="00CA5898">
        <w:t xml:space="preserve"> Železiarne</w:t>
      </w:r>
      <w:r>
        <w:t xml:space="preserve">. </w:t>
      </w:r>
    </w:p>
    <w:p w14:paraId="3FB3A967" w14:textId="75D4BBAA" w:rsidR="00130336" w:rsidRDefault="00130336" w:rsidP="00903211">
      <w:r w:rsidRPr="00CA5898">
        <w:t xml:space="preserve">Charakter plánovanej stavby je plne v súlade s charakterom územia areálu </w:t>
      </w:r>
      <w:r w:rsidR="00273205">
        <w:t>U. S. Steel</w:t>
      </w:r>
      <w:r w:rsidR="00E07680">
        <w:t xml:space="preserve"> Košice, </w:t>
      </w:r>
      <w:r w:rsidR="00C6478E">
        <w:t>s. r. o.</w:t>
      </w:r>
      <w:r>
        <w:t xml:space="preserve"> a platným územným plánom mesta Košice</w:t>
      </w:r>
      <w:r w:rsidRPr="00CA5898">
        <w:t>.</w:t>
      </w:r>
    </w:p>
    <w:p w14:paraId="4259EFC1" w14:textId="59594BC3" w:rsidR="007D6E15" w:rsidRDefault="007D6E15" w:rsidP="00903211">
      <w:r w:rsidRPr="00164C38">
        <w:t>Prístup do areálu závodu je umožnený cez viaceré vstupné brány areálu. Najbližšou vstupnou bránou ku tejto stavbe bude brána č.1. Prístup ku tejto bráne je umožnený po komunikácii Košice Šaca – Veľká Ida, ktorá sa pr</w:t>
      </w:r>
      <w:r>
        <w:t xml:space="preserve">ipája na štátnu cestu  č.E571. </w:t>
      </w:r>
    </w:p>
    <w:p w14:paraId="6C6B5F2A" w14:textId="00F7C219" w:rsidR="007D6E15" w:rsidRPr="00164C38" w:rsidRDefault="007D6E15" w:rsidP="00903211">
      <w:r w:rsidRPr="00164C38">
        <w:t xml:space="preserve">Stavebné práce pri realizácii stavby sa budú dotýkať iba areálu prevádzky </w:t>
      </w:r>
      <w:r w:rsidR="00273205">
        <w:t>U. S. Steel</w:t>
      </w:r>
      <w:r w:rsidR="00E07680">
        <w:t xml:space="preserve"> Košice, </w:t>
      </w:r>
      <w:r w:rsidR="00C6478E">
        <w:t>s. r. o.</w:t>
      </w:r>
      <w:r w:rsidRPr="00164C38">
        <w:t xml:space="preserve"> a nebudú mať vplyv na susedné pozemky a parcely vo vlastníctve susedov areálu </w:t>
      </w:r>
      <w:r w:rsidR="00273205">
        <w:t>U. S. Steel</w:t>
      </w:r>
      <w:r w:rsidR="00E07680">
        <w:t xml:space="preserve"> Košice, </w:t>
      </w:r>
      <w:r w:rsidR="00C6478E">
        <w:t>s. r. o.</w:t>
      </w:r>
    </w:p>
    <w:p w14:paraId="6E2EBA27" w14:textId="77777777" w:rsidR="007D6E15" w:rsidRPr="00164C38" w:rsidRDefault="007D6E15" w:rsidP="00903211">
      <w:r w:rsidRPr="00164C38">
        <w:t>Na pozemkoch určených pre výstavbu sa nevyskytuje  žiadna poľnohospodárska pôda. Na celej ploche bola už  prevedená skrývka ornice v predchádzajúcej výstavbe.</w:t>
      </w:r>
    </w:p>
    <w:p w14:paraId="22D8A62A" w14:textId="51BC6F5A" w:rsidR="007D6E15" w:rsidRDefault="007D6E15" w:rsidP="00903211">
      <w:r w:rsidRPr="00164C38">
        <w:t>Terén v priestore staveniska nevyžaduje hrubé terénne úpravy.</w:t>
      </w:r>
    </w:p>
    <w:p w14:paraId="6A769CDF" w14:textId="492859E2" w:rsidR="00130336" w:rsidRDefault="00130336" w:rsidP="00903211">
      <w:r>
        <w:lastRenderedPageBreak/>
        <w:t xml:space="preserve">Plánovaná stavba svojím umiestnením ani charakterom prevádzky neovplyvňuje žiadne chránené časti územia, kultúrne pamiatky a nekladie nároky na záber poľnohospodárskeho a lesného fondu. Realizácia jednotlivých častí stavby v rámci územia areálu </w:t>
      </w:r>
      <w:r w:rsidR="00273205">
        <w:t>U. S. Steel</w:t>
      </w:r>
      <w:r w:rsidR="00E07680">
        <w:t xml:space="preserve"> Košice, </w:t>
      </w:r>
      <w:r w:rsidR="00C6478E">
        <w:t>s. r. o.</w:t>
      </w:r>
      <w:r w:rsidRPr="00F41E75">
        <w:t xml:space="preserve"> nevyžaduje výrub stromov  podliehajúcich povoľovaciemu konaniu  v súlade s platnou legislatívou o ochrane prírody a</w:t>
      </w:r>
      <w:r>
        <w:t> </w:t>
      </w:r>
      <w:r w:rsidRPr="00F41E75">
        <w:t>krajiny</w:t>
      </w:r>
      <w:r>
        <w:t>.</w:t>
      </w:r>
      <w:r w:rsidRPr="00F41E75">
        <w:t xml:space="preserve"> </w:t>
      </w:r>
    </w:p>
    <w:p w14:paraId="636D09A6" w14:textId="77777777" w:rsidR="00130336" w:rsidRDefault="00130336" w:rsidP="00903211"/>
    <w:p w14:paraId="6918220F" w14:textId="77777777" w:rsidR="00130336" w:rsidRPr="008B68C3" w:rsidRDefault="00130336" w:rsidP="00903211">
      <w:pPr>
        <w:pStyle w:val="Nadpis2"/>
        <w:rPr>
          <w:rStyle w:val="Nadpis3Char"/>
          <w:b/>
          <w:snapToGrid/>
          <w:lang w:eastAsia="cs-CZ"/>
        </w:rPr>
      </w:pPr>
      <w:bookmarkStart w:id="40" w:name="_Toc419188802"/>
      <w:bookmarkStart w:id="41" w:name="_Toc184140651"/>
      <w:r w:rsidRPr="008B68C3">
        <w:rPr>
          <w:rStyle w:val="Nadpis3Char"/>
          <w:b/>
          <w:snapToGrid/>
          <w:lang w:eastAsia="cs-CZ"/>
        </w:rPr>
        <w:t>Jestvujúce ochranné pásma</w:t>
      </w:r>
      <w:bookmarkEnd w:id="40"/>
      <w:bookmarkEnd w:id="41"/>
    </w:p>
    <w:p w14:paraId="5DDF83D9" w14:textId="77777777" w:rsidR="00130336" w:rsidRPr="00840CFE" w:rsidRDefault="00130336" w:rsidP="00903211">
      <w:pPr>
        <w:rPr>
          <w:lang w:eastAsia="sk-SK"/>
        </w:rPr>
      </w:pPr>
    </w:p>
    <w:p w14:paraId="3C24AC6E" w14:textId="0E260F2A" w:rsidR="00551465" w:rsidRDefault="00E52250" w:rsidP="00551465">
      <w:r w:rsidRPr="00FA3714">
        <w:t>Navrhovaná stavba nezasahuje do ochranných pasiem existujúcich stavieb</w:t>
      </w:r>
      <w:r w:rsidR="00130336" w:rsidRPr="00E52250">
        <w:t xml:space="preserve">. Umiestnenie nových konštrukcií, inžinierskych sietí, alebo ich častí bude plne rešpektovať jestvujúce podzemné a nadzemné inžinierske siete, obslužné cestné aj železničné dopravné trasy a ich prechodové koridory. </w:t>
      </w:r>
      <w:r w:rsidR="00551465" w:rsidRPr="00E52250">
        <w:t>Križovanie</w:t>
      </w:r>
      <w:r w:rsidR="00551465">
        <w:t xml:space="preserve"> s železničnými koľajami je riešené nadzemne po existujúcich potrubných mostoch a bude rešpektovať prechodový profil železnice. Ochranné pásmo dráhy v uzavreto</w:t>
      </w:r>
      <w:r w:rsidR="00B97BB4">
        <w:t>m</w:t>
      </w:r>
      <w:r w:rsidR="00551465">
        <w:t xml:space="preserve"> areáli </w:t>
      </w:r>
      <w:r w:rsidR="00273205">
        <w:t>U. S. Steel</w:t>
      </w:r>
      <w:r w:rsidR="00E07680">
        <w:t xml:space="preserve"> Košice, </w:t>
      </w:r>
      <w:r w:rsidR="00C6478E">
        <w:t>s. r. o.</w:t>
      </w:r>
      <w:r w:rsidR="00E07680">
        <w:t xml:space="preserve"> </w:t>
      </w:r>
      <w:r w:rsidR="00551465">
        <w:t>nie je zriadené.</w:t>
      </w:r>
    </w:p>
    <w:p w14:paraId="2B631DD0" w14:textId="1EDAF140" w:rsidR="00130336" w:rsidRDefault="00130336" w:rsidP="00903211">
      <w:r>
        <w:t xml:space="preserve">Pri súbehu alebo križovaní nových inžinierskych sietí s existujúcimi  </w:t>
      </w:r>
      <w:r w:rsidR="00551465">
        <w:t xml:space="preserve">inžinierskymi sieťami </w:t>
      </w:r>
      <w:r>
        <w:t>bude rešpektovaná zásada vzájomných bezpečnostných odstupov a dodržanie ochranného pásma  v zmysle noriem.</w:t>
      </w:r>
    </w:p>
    <w:p w14:paraId="147B88DC" w14:textId="77777777" w:rsidR="00130336" w:rsidRDefault="00130336" w:rsidP="00903211"/>
    <w:p w14:paraId="623E20A8" w14:textId="77777777" w:rsidR="00130336" w:rsidRPr="008B68C3" w:rsidRDefault="00130336" w:rsidP="00903211">
      <w:pPr>
        <w:pStyle w:val="Nadpis2"/>
        <w:rPr>
          <w:rStyle w:val="Nadpis3Char"/>
          <w:b/>
          <w:snapToGrid/>
          <w:lang w:eastAsia="cs-CZ"/>
        </w:rPr>
      </w:pPr>
      <w:bookmarkStart w:id="42" w:name="_Toc419188803"/>
      <w:bookmarkStart w:id="43" w:name="_Toc184140652"/>
      <w:r w:rsidRPr="008B68C3">
        <w:rPr>
          <w:rStyle w:val="Nadpis3Char"/>
          <w:b/>
          <w:snapToGrid/>
          <w:lang w:eastAsia="cs-CZ"/>
        </w:rPr>
        <w:t>Najvyššia časť stavby</w:t>
      </w:r>
      <w:bookmarkEnd w:id="42"/>
      <w:bookmarkEnd w:id="43"/>
      <w:r w:rsidRPr="008B68C3">
        <w:rPr>
          <w:rStyle w:val="Nadpis3Char"/>
          <w:b/>
          <w:snapToGrid/>
          <w:lang w:eastAsia="cs-CZ"/>
        </w:rPr>
        <w:t xml:space="preserve"> </w:t>
      </w:r>
    </w:p>
    <w:p w14:paraId="0477CAD7" w14:textId="77777777" w:rsidR="00737556" w:rsidRPr="00737556" w:rsidRDefault="00737556" w:rsidP="00903211">
      <w:pPr>
        <w:rPr>
          <w:lang w:eastAsia="sk-SK"/>
        </w:rPr>
      </w:pPr>
    </w:p>
    <w:p w14:paraId="53E8E7D9" w14:textId="20C9782F" w:rsidR="00C1391D" w:rsidRDefault="00C1391D" w:rsidP="00903211">
      <w:r w:rsidRPr="00DA35BF">
        <w:t>Najvyššia časť stavby „</w:t>
      </w:r>
      <w:r w:rsidR="007D6E15" w:rsidRPr="00DA35BF">
        <w:t>1369DW - Prípojky médií pre rozvojové územie DZ Energetika</w:t>
      </w:r>
      <w:r w:rsidRPr="00DA35BF">
        <w:rPr>
          <w:rFonts w:cs="Arial"/>
          <w:szCs w:val="22"/>
        </w:rPr>
        <w:t>“</w:t>
      </w:r>
      <w:r w:rsidRPr="00DA35BF">
        <w:t xml:space="preserve">  je tvorená potrub</w:t>
      </w:r>
      <w:r w:rsidR="007D6E15" w:rsidRPr="00DA35BF">
        <w:t>iami</w:t>
      </w:r>
      <w:r w:rsidR="00B22637" w:rsidRPr="00DA35BF">
        <w:t xml:space="preserve"> </w:t>
      </w:r>
      <w:r w:rsidR="00B22637" w:rsidRPr="00FA3714">
        <w:t>a káblovými rozvodmi</w:t>
      </w:r>
      <w:r w:rsidR="007D6E15" w:rsidRPr="00DA35BF">
        <w:t>, vedenými po existujúcich p</w:t>
      </w:r>
      <w:r w:rsidR="0097789C" w:rsidRPr="00DA35BF">
        <w:t>o</w:t>
      </w:r>
      <w:r w:rsidR="007D6E15" w:rsidRPr="00DA35BF">
        <w:t xml:space="preserve">trubných </w:t>
      </w:r>
      <w:r w:rsidR="00B22637" w:rsidRPr="00FA3714">
        <w:t>a energetických</w:t>
      </w:r>
      <w:r w:rsidR="00B22637" w:rsidRPr="00DA35BF">
        <w:t xml:space="preserve"> </w:t>
      </w:r>
      <w:r w:rsidR="007D6E15" w:rsidRPr="00DA35BF">
        <w:t>mostoch</w:t>
      </w:r>
      <w:r w:rsidR="00950C69" w:rsidRPr="00DA35BF">
        <w:t xml:space="preserve"> vo výškach cca 10 – 15 m nad terénom</w:t>
      </w:r>
      <w:r w:rsidRPr="00DA35BF">
        <w:t xml:space="preserve">. </w:t>
      </w:r>
      <w:r w:rsidR="00950C69" w:rsidRPr="00DA35BF">
        <w:t xml:space="preserve">Potom </w:t>
      </w:r>
      <w:r w:rsidRPr="00DA35BF">
        <w:t>bude najvyššia časť stavby vo výške cca 2</w:t>
      </w:r>
      <w:r w:rsidR="00027BD3">
        <w:t>40,</w:t>
      </w:r>
      <w:r w:rsidR="00950C69" w:rsidRPr="00DA35BF">
        <w:t>0</w:t>
      </w:r>
      <w:r w:rsidRPr="00DA35BF">
        <w:t xml:space="preserve"> </w:t>
      </w:r>
      <w:proofErr w:type="spellStart"/>
      <w:r w:rsidRPr="00DA35BF">
        <w:t>m.n.m</w:t>
      </w:r>
      <w:proofErr w:type="spellEnd"/>
      <w:r w:rsidRPr="00DA35BF">
        <w:t>., výškový systém Jadran</w:t>
      </w:r>
      <w:r w:rsidR="0097789C" w:rsidRPr="00DA35BF">
        <w:t>, čo zodpovedá výškovej úrovni cca 2</w:t>
      </w:r>
      <w:r w:rsidR="00027BD3">
        <w:t>39</w:t>
      </w:r>
      <w:r w:rsidR="0097789C" w:rsidRPr="00DA35BF">
        <w:t xml:space="preserve">,6 </w:t>
      </w:r>
      <w:proofErr w:type="spellStart"/>
      <w:r w:rsidR="0097789C" w:rsidRPr="00DA35BF">
        <w:t>m.n.m</w:t>
      </w:r>
      <w:proofErr w:type="spellEnd"/>
      <w:r w:rsidR="0097789C" w:rsidRPr="00DA35BF">
        <w:t xml:space="preserve">. výškový systém </w:t>
      </w:r>
      <w:proofErr w:type="spellStart"/>
      <w:r w:rsidR="0097789C" w:rsidRPr="00DA35BF">
        <w:t>Bpv</w:t>
      </w:r>
      <w:proofErr w:type="spellEnd"/>
      <w:r w:rsidR="0097789C" w:rsidRPr="00DA35BF">
        <w:t>.</w:t>
      </w:r>
    </w:p>
    <w:p w14:paraId="4D60C07B" w14:textId="77777777" w:rsidR="00130336" w:rsidRDefault="00130336" w:rsidP="00903211"/>
    <w:p w14:paraId="3E8E1F7D" w14:textId="77777777" w:rsidR="00E52250" w:rsidRDefault="00E52250" w:rsidP="00DA2D45">
      <w:pPr>
        <w:numPr>
          <w:ilvl w:val="0"/>
          <w:numId w:val="11"/>
        </w:numPr>
        <w:overflowPunct w:val="0"/>
        <w:autoSpaceDE w:val="0"/>
        <w:autoSpaceDN w:val="0"/>
        <w:adjustRightInd w:val="0"/>
        <w:spacing w:line="240" w:lineRule="auto"/>
        <w:ind w:left="284" w:hanging="284"/>
        <w:rPr>
          <w:sz w:val="22"/>
          <w:szCs w:val="22"/>
        </w:rPr>
      </w:pPr>
      <w:bookmarkStart w:id="44" w:name="_Hlk93419511"/>
    </w:p>
    <w:p w14:paraId="6D5AD16E" w14:textId="77777777" w:rsidR="00E52250" w:rsidRDefault="00E52250" w:rsidP="00DA2D45">
      <w:pPr>
        <w:numPr>
          <w:ilvl w:val="0"/>
          <w:numId w:val="11"/>
        </w:numPr>
        <w:overflowPunct w:val="0"/>
        <w:autoSpaceDE w:val="0"/>
        <w:autoSpaceDN w:val="0"/>
        <w:adjustRightInd w:val="0"/>
        <w:spacing w:line="240" w:lineRule="auto"/>
        <w:rPr>
          <w:rFonts w:ascii="Arial" w:hAnsi="Arial" w:cs="Arial"/>
          <w:i/>
          <w:sz w:val="10"/>
          <w:szCs w:val="10"/>
          <w:u w:val="single"/>
          <w:lang w:eastAsia="en-US"/>
        </w:rPr>
      </w:pPr>
    </w:p>
    <w:tbl>
      <w:tblPr>
        <w:tblW w:w="9021" w:type="dxa"/>
        <w:tblInd w:w="56" w:type="dxa"/>
        <w:tblLayout w:type="fixed"/>
        <w:tblCellMar>
          <w:left w:w="0" w:type="dxa"/>
          <w:right w:w="0" w:type="dxa"/>
        </w:tblCellMar>
        <w:tblLook w:val="04A0" w:firstRow="1" w:lastRow="0" w:firstColumn="1" w:lastColumn="0" w:noHBand="0" w:noVBand="1"/>
      </w:tblPr>
      <w:tblGrid>
        <w:gridCol w:w="1083"/>
        <w:gridCol w:w="935"/>
        <w:gridCol w:w="1030"/>
        <w:gridCol w:w="1276"/>
        <w:gridCol w:w="1275"/>
        <w:gridCol w:w="1418"/>
        <w:gridCol w:w="1969"/>
        <w:gridCol w:w="35"/>
      </w:tblGrid>
      <w:tr w:rsidR="00E52250" w14:paraId="2887F326" w14:textId="77777777" w:rsidTr="00FA3714">
        <w:trPr>
          <w:gridAfter w:val="1"/>
          <w:wAfter w:w="35" w:type="dxa"/>
          <w:trHeight w:val="330"/>
        </w:trPr>
        <w:tc>
          <w:tcPr>
            <w:tcW w:w="8986" w:type="dxa"/>
            <w:gridSpan w:val="7"/>
            <w:tcBorders>
              <w:top w:val="single" w:sz="12" w:space="0" w:color="auto"/>
              <w:left w:val="single" w:sz="12" w:space="0" w:color="auto"/>
              <w:bottom w:val="single" w:sz="8" w:space="0" w:color="auto"/>
              <w:right w:val="single" w:sz="12" w:space="0" w:color="000000"/>
            </w:tcBorders>
            <w:noWrap/>
            <w:tcMar>
              <w:top w:w="0" w:type="dxa"/>
              <w:left w:w="70" w:type="dxa"/>
              <w:bottom w:w="0" w:type="dxa"/>
              <w:right w:w="70" w:type="dxa"/>
            </w:tcMar>
            <w:vAlign w:val="center"/>
            <w:hideMark/>
          </w:tcPr>
          <w:p w14:paraId="50214CB1" w14:textId="77777777" w:rsidR="00E52250" w:rsidRDefault="00E52250">
            <w:pPr>
              <w:rPr>
                <w:rFonts w:ascii="Arial" w:hAnsi="Arial" w:cs="Arial"/>
                <w:color w:val="000000"/>
                <w:sz w:val="18"/>
                <w:szCs w:val="18"/>
                <w:lang w:eastAsia="sk-SK"/>
              </w:rPr>
            </w:pPr>
            <w:r>
              <w:rPr>
                <w:rFonts w:ascii="Arial" w:hAnsi="Arial" w:cs="Arial"/>
                <w:i/>
                <w:lang w:eastAsia="en-US"/>
              </w:rPr>
              <w:t>Súradnice pre umiestnenie stavby a použitie stavebných mechanizmov:</w:t>
            </w:r>
          </w:p>
        </w:tc>
      </w:tr>
      <w:tr w:rsidR="00BD4371" w14:paraId="2A545ED1" w14:textId="77777777" w:rsidTr="00FA3714">
        <w:trPr>
          <w:gridAfter w:val="1"/>
          <w:wAfter w:w="35" w:type="dxa"/>
          <w:trHeight w:val="452"/>
        </w:trPr>
        <w:tc>
          <w:tcPr>
            <w:tcW w:w="1083" w:type="dxa"/>
            <w:vMerge w:val="restart"/>
            <w:tcBorders>
              <w:top w:val="nil"/>
              <w:left w:val="single" w:sz="12" w:space="0" w:color="auto"/>
              <w:bottom w:val="single" w:sz="8" w:space="0" w:color="000000"/>
              <w:right w:val="single" w:sz="8" w:space="0" w:color="auto"/>
            </w:tcBorders>
            <w:noWrap/>
            <w:tcMar>
              <w:top w:w="0" w:type="dxa"/>
              <w:left w:w="70" w:type="dxa"/>
              <w:bottom w:w="0" w:type="dxa"/>
              <w:right w:w="70" w:type="dxa"/>
            </w:tcMar>
            <w:vAlign w:val="center"/>
            <w:hideMark/>
          </w:tcPr>
          <w:p w14:paraId="0287D246" w14:textId="77777777" w:rsidR="00E52250" w:rsidRDefault="00E52250" w:rsidP="00FA3714">
            <w:pPr>
              <w:spacing w:after="240"/>
              <w:ind w:firstLine="0"/>
              <w:jc w:val="center"/>
              <w:rPr>
                <w:rFonts w:ascii="Arial" w:eastAsia="Calibri" w:hAnsi="Arial" w:cs="Arial"/>
                <w:color w:val="000000"/>
                <w:sz w:val="16"/>
                <w:szCs w:val="16"/>
                <w:lang w:eastAsia="sk-SK"/>
              </w:rPr>
            </w:pPr>
            <w:r>
              <w:rPr>
                <w:rFonts w:ascii="Arial" w:hAnsi="Arial" w:cs="Arial"/>
                <w:color w:val="000000"/>
                <w:sz w:val="16"/>
                <w:szCs w:val="16"/>
                <w:lang w:eastAsia="sk-SK"/>
              </w:rPr>
              <w:t>POPIS</w:t>
            </w:r>
          </w:p>
        </w:tc>
        <w:tc>
          <w:tcPr>
            <w:tcW w:w="935"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F9A7643"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X (S-JTSK)</w:t>
            </w:r>
          </w:p>
        </w:tc>
        <w:tc>
          <w:tcPr>
            <w:tcW w:w="103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3B7AFF9"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Y (S-JTSK)</w:t>
            </w:r>
          </w:p>
        </w:tc>
        <w:tc>
          <w:tcPr>
            <w:tcW w:w="1276"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8E6C6D0"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ϕ (WGS84)</w:t>
            </w:r>
          </w:p>
        </w:tc>
        <w:tc>
          <w:tcPr>
            <w:tcW w:w="1275"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865EDDB"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λ (WGS84)</w:t>
            </w: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962D1A9"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Max. výška stavby</w:t>
            </w:r>
          </w:p>
        </w:tc>
        <w:tc>
          <w:tcPr>
            <w:tcW w:w="1969" w:type="dxa"/>
            <w:vMerge w:val="restart"/>
            <w:tcBorders>
              <w:top w:val="nil"/>
              <w:left w:val="nil"/>
              <w:bottom w:val="single" w:sz="8" w:space="0" w:color="000000"/>
              <w:right w:val="single" w:sz="12" w:space="0" w:color="auto"/>
            </w:tcBorders>
            <w:tcMar>
              <w:top w:w="0" w:type="dxa"/>
              <w:left w:w="70" w:type="dxa"/>
              <w:bottom w:w="0" w:type="dxa"/>
              <w:right w:w="70" w:type="dxa"/>
            </w:tcMar>
            <w:vAlign w:val="center"/>
            <w:hideMark/>
          </w:tcPr>
          <w:p w14:paraId="3F1217D6"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Max. výška  stavebných mechanizmov</w:t>
            </w:r>
          </w:p>
        </w:tc>
      </w:tr>
      <w:tr w:rsidR="00BD4371" w14:paraId="7B2EC11E" w14:textId="77777777" w:rsidTr="00FA3714">
        <w:trPr>
          <w:trHeight w:val="230"/>
        </w:trPr>
        <w:tc>
          <w:tcPr>
            <w:tcW w:w="1083" w:type="dxa"/>
            <w:vMerge/>
            <w:tcBorders>
              <w:top w:val="nil"/>
              <w:left w:val="single" w:sz="12" w:space="0" w:color="auto"/>
              <w:bottom w:val="single" w:sz="8" w:space="0" w:color="000000"/>
              <w:right w:val="single" w:sz="8" w:space="0" w:color="auto"/>
            </w:tcBorders>
            <w:vAlign w:val="center"/>
            <w:hideMark/>
          </w:tcPr>
          <w:p w14:paraId="2E60357C" w14:textId="77777777" w:rsidR="00E52250" w:rsidRDefault="00E52250" w:rsidP="00FA3714">
            <w:pPr>
              <w:ind w:firstLine="0"/>
              <w:rPr>
                <w:rFonts w:ascii="Arial" w:eastAsia="Calibri" w:hAnsi="Arial" w:cs="Arial"/>
                <w:color w:val="000000"/>
                <w:sz w:val="16"/>
                <w:szCs w:val="16"/>
                <w:lang w:eastAsia="sk-SK"/>
              </w:rPr>
            </w:pPr>
          </w:p>
        </w:tc>
        <w:tc>
          <w:tcPr>
            <w:tcW w:w="935" w:type="dxa"/>
            <w:vMerge/>
            <w:tcBorders>
              <w:top w:val="nil"/>
              <w:left w:val="nil"/>
              <w:bottom w:val="single" w:sz="8" w:space="0" w:color="000000"/>
              <w:right w:val="single" w:sz="8" w:space="0" w:color="auto"/>
            </w:tcBorders>
            <w:vAlign w:val="center"/>
            <w:hideMark/>
          </w:tcPr>
          <w:p w14:paraId="3BF09849" w14:textId="77777777" w:rsidR="00E52250" w:rsidRDefault="00E52250" w:rsidP="00FA3714">
            <w:pPr>
              <w:ind w:firstLine="0"/>
              <w:rPr>
                <w:rFonts w:ascii="Arial" w:hAnsi="Arial" w:cs="Arial"/>
                <w:color w:val="000000"/>
                <w:sz w:val="16"/>
                <w:szCs w:val="16"/>
                <w:lang w:eastAsia="sk-SK"/>
              </w:rPr>
            </w:pPr>
          </w:p>
        </w:tc>
        <w:tc>
          <w:tcPr>
            <w:tcW w:w="1030" w:type="dxa"/>
            <w:vMerge/>
            <w:tcBorders>
              <w:top w:val="nil"/>
              <w:left w:val="nil"/>
              <w:bottom w:val="single" w:sz="8" w:space="0" w:color="000000"/>
              <w:right w:val="single" w:sz="8" w:space="0" w:color="auto"/>
            </w:tcBorders>
            <w:vAlign w:val="center"/>
            <w:hideMark/>
          </w:tcPr>
          <w:p w14:paraId="180EF1E1" w14:textId="77777777" w:rsidR="00E52250" w:rsidRDefault="00E52250" w:rsidP="00FA3714">
            <w:pPr>
              <w:ind w:firstLine="0"/>
              <w:rPr>
                <w:rFonts w:ascii="Arial" w:hAnsi="Arial" w:cs="Arial"/>
                <w:color w:val="000000"/>
                <w:sz w:val="16"/>
                <w:szCs w:val="16"/>
                <w:lang w:eastAsia="sk-SK"/>
              </w:rPr>
            </w:pPr>
          </w:p>
        </w:tc>
        <w:tc>
          <w:tcPr>
            <w:tcW w:w="1276" w:type="dxa"/>
            <w:vMerge/>
            <w:tcBorders>
              <w:top w:val="nil"/>
              <w:left w:val="nil"/>
              <w:bottom w:val="single" w:sz="8" w:space="0" w:color="000000"/>
              <w:right w:val="single" w:sz="8" w:space="0" w:color="auto"/>
            </w:tcBorders>
            <w:vAlign w:val="center"/>
            <w:hideMark/>
          </w:tcPr>
          <w:p w14:paraId="1061F18C" w14:textId="77777777" w:rsidR="00E52250" w:rsidRDefault="00E52250" w:rsidP="00FA3714">
            <w:pPr>
              <w:ind w:firstLine="0"/>
              <w:rPr>
                <w:rFonts w:ascii="Arial" w:hAnsi="Arial" w:cs="Arial"/>
                <w:color w:val="000000"/>
                <w:sz w:val="16"/>
                <w:szCs w:val="16"/>
                <w:lang w:eastAsia="sk-SK"/>
              </w:rPr>
            </w:pPr>
          </w:p>
        </w:tc>
        <w:tc>
          <w:tcPr>
            <w:tcW w:w="1275" w:type="dxa"/>
            <w:vMerge/>
            <w:tcBorders>
              <w:top w:val="nil"/>
              <w:left w:val="nil"/>
              <w:bottom w:val="single" w:sz="8" w:space="0" w:color="000000"/>
              <w:right w:val="single" w:sz="8" w:space="0" w:color="auto"/>
            </w:tcBorders>
            <w:vAlign w:val="center"/>
            <w:hideMark/>
          </w:tcPr>
          <w:p w14:paraId="187C532A" w14:textId="77777777" w:rsidR="00E52250" w:rsidRDefault="00E52250" w:rsidP="00FA3714">
            <w:pPr>
              <w:ind w:firstLine="0"/>
              <w:rPr>
                <w:rFonts w:ascii="Arial" w:hAnsi="Arial" w:cs="Arial"/>
                <w:color w:val="000000"/>
                <w:sz w:val="16"/>
                <w:szCs w:val="16"/>
                <w:lang w:eastAsia="sk-SK"/>
              </w:rPr>
            </w:pPr>
          </w:p>
        </w:tc>
        <w:tc>
          <w:tcPr>
            <w:tcW w:w="1418" w:type="dxa"/>
            <w:vMerge/>
            <w:tcBorders>
              <w:top w:val="nil"/>
              <w:left w:val="nil"/>
              <w:bottom w:val="single" w:sz="8" w:space="0" w:color="000000"/>
              <w:right w:val="single" w:sz="8" w:space="0" w:color="auto"/>
            </w:tcBorders>
            <w:vAlign w:val="center"/>
            <w:hideMark/>
          </w:tcPr>
          <w:p w14:paraId="748F3AC9" w14:textId="77777777" w:rsidR="00E52250" w:rsidRDefault="00E52250" w:rsidP="00FA3714">
            <w:pPr>
              <w:ind w:firstLine="0"/>
              <w:rPr>
                <w:rFonts w:ascii="Arial" w:hAnsi="Arial" w:cs="Arial"/>
                <w:color w:val="000000"/>
                <w:sz w:val="16"/>
                <w:szCs w:val="16"/>
                <w:lang w:eastAsia="sk-SK"/>
              </w:rPr>
            </w:pPr>
          </w:p>
        </w:tc>
        <w:tc>
          <w:tcPr>
            <w:tcW w:w="1969" w:type="dxa"/>
            <w:vMerge/>
            <w:tcBorders>
              <w:top w:val="nil"/>
              <w:left w:val="nil"/>
              <w:bottom w:val="single" w:sz="8" w:space="0" w:color="000000"/>
              <w:right w:val="single" w:sz="12" w:space="0" w:color="auto"/>
            </w:tcBorders>
            <w:vAlign w:val="center"/>
            <w:hideMark/>
          </w:tcPr>
          <w:p w14:paraId="35CF2AA1" w14:textId="77777777" w:rsidR="00E52250" w:rsidRDefault="00E52250" w:rsidP="00FA3714">
            <w:pPr>
              <w:ind w:firstLine="0"/>
              <w:rPr>
                <w:rFonts w:ascii="Arial" w:hAnsi="Arial" w:cs="Arial"/>
                <w:color w:val="000000"/>
                <w:sz w:val="16"/>
                <w:szCs w:val="16"/>
                <w:lang w:eastAsia="sk-SK"/>
              </w:rPr>
            </w:pPr>
          </w:p>
        </w:tc>
        <w:tc>
          <w:tcPr>
            <w:tcW w:w="35" w:type="dxa"/>
            <w:vAlign w:val="center"/>
            <w:hideMark/>
          </w:tcPr>
          <w:p w14:paraId="67A334D5" w14:textId="77777777" w:rsidR="00E52250" w:rsidRDefault="00E52250">
            <w:pPr>
              <w:rPr>
                <w:rFonts w:ascii="Arial" w:hAnsi="Arial" w:cs="Arial"/>
                <w:color w:val="000000"/>
                <w:sz w:val="16"/>
                <w:szCs w:val="16"/>
                <w:lang w:eastAsia="sk-SK"/>
              </w:rPr>
            </w:pPr>
          </w:p>
        </w:tc>
      </w:tr>
      <w:tr w:rsidR="00BD4371" w14:paraId="5DFCE4B7" w14:textId="77777777" w:rsidTr="00FA3714">
        <w:trPr>
          <w:trHeight w:val="814"/>
        </w:trPr>
        <w:tc>
          <w:tcPr>
            <w:tcW w:w="1083" w:type="dxa"/>
            <w:tcBorders>
              <w:top w:val="nil"/>
              <w:left w:val="single" w:sz="12" w:space="0" w:color="auto"/>
              <w:bottom w:val="single" w:sz="12" w:space="0" w:color="auto"/>
              <w:right w:val="single" w:sz="8" w:space="0" w:color="auto"/>
            </w:tcBorders>
            <w:tcMar>
              <w:top w:w="0" w:type="dxa"/>
              <w:left w:w="70" w:type="dxa"/>
              <w:bottom w:w="0" w:type="dxa"/>
              <w:right w:w="70" w:type="dxa"/>
            </w:tcMar>
            <w:vAlign w:val="center"/>
            <w:hideMark/>
          </w:tcPr>
          <w:p w14:paraId="4BB391C3" w14:textId="77777777"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Umiestnenie stavby / stavebných mechanizmov</w:t>
            </w:r>
          </w:p>
        </w:tc>
        <w:tc>
          <w:tcPr>
            <w:tcW w:w="935" w:type="dxa"/>
            <w:tcBorders>
              <w:top w:val="nil"/>
              <w:left w:val="nil"/>
              <w:bottom w:val="single" w:sz="12" w:space="0" w:color="auto"/>
              <w:right w:val="single" w:sz="8" w:space="0" w:color="auto"/>
            </w:tcBorders>
            <w:tcMar>
              <w:top w:w="0" w:type="dxa"/>
              <w:left w:w="70" w:type="dxa"/>
              <w:bottom w:w="0" w:type="dxa"/>
              <w:right w:w="70" w:type="dxa"/>
            </w:tcMar>
            <w:vAlign w:val="center"/>
            <w:hideMark/>
          </w:tcPr>
          <w:p w14:paraId="42EBB50A" w14:textId="04F44BCC" w:rsidR="00E52250" w:rsidRPr="00FA3714" w:rsidRDefault="00653E1F" w:rsidP="00FA3714">
            <w:pPr>
              <w:spacing w:after="240"/>
              <w:ind w:firstLine="0"/>
              <w:jc w:val="center"/>
              <w:rPr>
                <w:rFonts w:ascii="Arial" w:hAnsi="Arial" w:cs="Arial"/>
                <w:sz w:val="16"/>
                <w:szCs w:val="16"/>
                <w:lang w:eastAsia="sk-SK"/>
              </w:rPr>
            </w:pPr>
            <w:r w:rsidRPr="00FA3714">
              <w:rPr>
                <w:rFonts w:ascii="Arial" w:hAnsi="Arial" w:cs="Arial"/>
                <w:sz w:val="16"/>
                <w:szCs w:val="16"/>
                <w:lang w:eastAsia="sk-SK"/>
              </w:rPr>
              <w:t>1251028</w:t>
            </w:r>
          </w:p>
        </w:tc>
        <w:tc>
          <w:tcPr>
            <w:tcW w:w="1030" w:type="dxa"/>
            <w:tcBorders>
              <w:top w:val="nil"/>
              <w:left w:val="nil"/>
              <w:bottom w:val="single" w:sz="12" w:space="0" w:color="auto"/>
              <w:right w:val="single" w:sz="8" w:space="0" w:color="auto"/>
            </w:tcBorders>
            <w:tcMar>
              <w:top w:w="0" w:type="dxa"/>
              <w:left w:w="70" w:type="dxa"/>
              <w:bottom w:w="0" w:type="dxa"/>
              <w:right w:w="70" w:type="dxa"/>
            </w:tcMar>
            <w:vAlign w:val="center"/>
            <w:hideMark/>
          </w:tcPr>
          <w:p w14:paraId="678D1A3F" w14:textId="463784A5" w:rsidR="00E52250" w:rsidRPr="00FA3714" w:rsidRDefault="00653E1F" w:rsidP="00FA3714">
            <w:pPr>
              <w:spacing w:after="240"/>
              <w:ind w:firstLine="0"/>
              <w:jc w:val="center"/>
              <w:rPr>
                <w:rFonts w:ascii="Arial" w:hAnsi="Arial" w:cs="Arial"/>
                <w:sz w:val="16"/>
                <w:szCs w:val="16"/>
                <w:lang w:eastAsia="sk-SK"/>
              </w:rPr>
            </w:pPr>
            <w:r w:rsidRPr="00FA3714">
              <w:rPr>
                <w:rFonts w:ascii="Arial" w:hAnsi="Arial" w:cs="Arial"/>
                <w:sz w:val="16"/>
                <w:szCs w:val="16"/>
                <w:lang w:eastAsia="sk-SK"/>
              </w:rPr>
              <w:t>268517</w:t>
            </w:r>
          </w:p>
        </w:tc>
        <w:tc>
          <w:tcPr>
            <w:tcW w:w="1276"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14:paraId="2B34C605" w14:textId="6159CB23" w:rsidR="00E52250" w:rsidRPr="00FA3714" w:rsidRDefault="00E52250" w:rsidP="00FA3714">
            <w:pPr>
              <w:spacing w:after="240"/>
              <w:ind w:firstLine="0"/>
              <w:jc w:val="center"/>
              <w:rPr>
                <w:rFonts w:ascii="Arial" w:hAnsi="Arial" w:cs="Arial"/>
                <w:sz w:val="16"/>
                <w:szCs w:val="16"/>
                <w:lang w:eastAsia="sk-SK"/>
              </w:rPr>
            </w:pPr>
            <w:r w:rsidRPr="00FA3714">
              <w:rPr>
                <w:rFonts w:ascii="Arial" w:hAnsi="Arial" w:cs="Arial"/>
                <w:sz w:val="16"/>
                <w:szCs w:val="16"/>
                <w:lang w:eastAsia="sk-SK"/>
              </w:rPr>
              <w:t>48,</w:t>
            </w:r>
            <w:r w:rsidR="00653E1F" w:rsidRPr="00FA3714">
              <w:rPr>
                <w:rFonts w:ascii="Arial" w:hAnsi="Arial" w:cs="Arial"/>
                <w:sz w:val="16"/>
                <w:szCs w:val="16"/>
                <w:lang w:eastAsia="sk-SK"/>
              </w:rPr>
              <w:t>615163</w:t>
            </w:r>
            <w:r w:rsidRPr="00FA3714">
              <w:rPr>
                <w:rFonts w:ascii="Arial" w:hAnsi="Arial" w:cs="Arial"/>
                <w:sz w:val="16"/>
                <w:szCs w:val="16"/>
                <w:lang w:eastAsia="sk-SK"/>
              </w:rPr>
              <w:t>°</w:t>
            </w:r>
          </w:p>
        </w:tc>
        <w:tc>
          <w:tcPr>
            <w:tcW w:w="1275"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14:paraId="229D6D35" w14:textId="5E56A58A" w:rsidR="00E52250" w:rsidRPr="00FA3714" w:rsidRDefault="00E52250" w:rsidP="00FA3714">
            <w:pPr>
              <w:spacing w:after="240"/>
              <w:ind w:firstLine="0"/>
              <w:jc w:val="center"/>
              <w:rPr>
                <w:rFonts w:ascii="Arial" w:hAnsi="Arial" w:cs="Arial"/>
                <w:sz w:val="16"/>
                <w:szCs w:val="16"/>
                <w:lang w:eastAsia="sk-SK"/>
              </w:rPr>
            </w:pPr>
            <w:r w:rsidRPr="00FA3714">
              <w:rPr>
                <w:rFonts w:ascii="Arial" w:hAnsi="Arial" w:cs="Arial"/>
                <w:sz w:val="16"/>
                <w:szCs w:val="16"/>
                <w:lang w:eastAsia="sk-SK"/>
              </w:rPr>
              <w:t>21,18</w:t>
            </w:r>
            <w:r w:rsidR="00653E1F" w:rsidRPr="00FA3714">
              <w:rPr>
                <w:rFonts w:ascii="Arial" w:hAnsi="Arial" w:cs="Arial"/>
                <w:sz w:val="16"/>
                <w:szCs w:val="16"/>
                <w:lang w:eastAsia="sk-SK"/>
              </w:rPr>
              <w:t>7618</w:t>
            </w:r>
            <w:r w:rsidRPr="00FA3714">
              <w:rPr>
                <w:rFonts w:ascii="Arial" w:hAnsi="Arial" w:cs="Arial"/>
                <w:sz w:val="16"/>
                <w:szCs w:val="16"/>
                <w:lang w:eastAsia="sk-SK"/>
              </w:rPr>
              <w:t>°</w:t>
            </w:r>
          </w:p>
        </w:tc>
        <w:tc>
          <w:tcPr>
            <w:tcW w:w="1418" w:type="dxa"/>
            <w:tcBorders>
              <w:top w:val="nil"/>
              <w:left w:val="nil"/>
              <w:bottom w:val="single" w:sz="12" w:space="0" w:color="auto"/>
              <w:right w:val="single" w:sz="8" w:space="0" w:color="auto"/>
            </w:tcBorders>
            <w:tcMar>
              <w:top w:w="0" w:type="dxa"/>
              <w:left w:w="70" w:type="dxa"/>
              <w:bottom w:w="0" w:type="dxa"/>
              <w:right w:w="70" w:type="dxa"/>
            </w:tcMar>
            <w:vAlign w:val="center"/>
            <w:hideMark/>
          </w:tcPr>
          <w:p w14:paraId="0C73575C" w14:textId="7B474751" w:rsidR="00E52250" w:rsidRDefault="00E52250" w:rsidP="00FA3714">
            <w:pPr>
              <w:spacing w:after="240"/>
              <w:ind w:firstLine="0"/>
              <w:jc w:val="center"/>
              <w:rPr>
                <w:rFonts w:ascii="Arial" w:hAnsi="Arial" w:cs="Arial"/>
                <w:color w:val="000000"/>
                <w:sz w:val="16"/>
                <w:szCs w:val="16"/>
                <w:lang w:eastAsia="sk-SK"/>
              </w:rPr>
            </w:pPr>
            <w:r>
              <w:rPr>
                <w:rFonts w:ascii="Arial" w:hAnsi="Arial" w:cs="Arial"/>
                <w:color w:val="000000"/>
                <w:sz w:val="16"/>
                <w:szCs w:val="16"/>
                <w:lang w:eastAsia="sk-SK"/>
              </w:rPr>
              <w:t>2</w:t>
            </w:r>
            <w:r w:rsidR="00027BD3">
              <w:rPr>
                <w:rFonts w:ascii="Arial" w:hAnsi="Arial" w:cs="Arial"/>
                <w:color w:val="000000"/>
                <w:sz w:val="16"/>
                <w:szCs w:val="16"/>
                <w:lang w:eastAsia="sk-SK"/>
              </w:rPr>
              <w:t>39</w:t>
            </w:r>
            <w:r>
              <w:rPr>
                <w:rFonts w:ascii="Arial" w:hAnsi="Arial" w:cs="Arial"/>
                <w:color w:val="000000"/>
                <w:sz w:val="16"/>
                <w:szCs w:val="16"/>
                <w:lang w:eastAsia="sk-SK"/>
              </w:rPr>
              <w:t xml:space="preserve">,60 m </w:t>
            </w:r>
            <w:proofErr w:type="spellStart"/>
            <w:r>
              <w:rPr>
                <w:rFonts w:ascii="Arial" w:hAnsi="Arial" w:cs="Arial"/>
                <w:color w:val="000000"/>
                <w:sz w:val="16"/>
                <w:szCs w:val="16"/>
                <w:lang w:eastAsia="sk-SK"/>
              </w:rPr>
              <w:t>n.m</w:t>
            </w:r>
            <w:proofErr w:type="spellEnd"/>
            <w:r>
              <w:rPr>
                <w:rFonts w:ascii="Arial" w:hAnsi="Arial" w:cs="Arial"/>
                <w:color w:val="000000"/>
                <w:sz w:val="16"/>
                <w:szCs w:val="16"/>
                <w:lang w:eastAsia="sk-SK"/>
              </w:rPr>
              <w:t xml:space="preserve">. </w:t>
            </w:r>
            <w:r>
              <w:rPr>
                <w:rFonts w:ascii="Arial" w:hAnsi="Arial" w:cs="Arial"/>
                <w:color w:val="000000"/>
                <w:sz w:val="16"/>
                <w:szCs w:val="16"/>
                <w:lang w:eastAsia="sk-SK"/>
              </w:rPr>
              <w:br/>
            </w:r>
            <w:proofErr w:type="spellStart"/>
            <w:r>
              <w:rPr>
                <w:rFonts w:ascii="Arial" w:hAnsi="Arial" w:cs="Arial"/>
                <w:color w:val="000000"/>
                <w:sz w:val="16"/>
                <w:szCs w:val="16"/>
                <w:lang w:eastAsia="sk-SK"/>
              </w:rPr>
              <w:t>Bpv</w:t>
            </w:r>
            <w:proofErr w:type="spellEnd"/>
          </w:p>
        </w:tc>
        <w:tc>
          <w:tcPr>
            <w:tcW w:w="1969" w:type="dxa"/>
            <w:tcBorders>
              <w:top w:val="nil"/>
              <w:left w:val="nil"/>
              <w:bottom w:val="single" w:sz="12" w:space="0" w:color="auto"/>
              <w:right w:val="single" w:sz="12" w:space="0" w:color="auto"/>
            </w:tcBorders>
            <w:tcMar>
              <w:top w:w="0" w:type="dxa"/>
              <w:left w:w="70" w:type="dxa"/>
              <w:bottom w:w="0" w:type="dxa"/>
              <w:right w:w="70" w:type="dxa"/>
            </w:tcMar>
            <w:vAlign w:val="center"/>
            <w:hideMark/>
          </w:tcPr>
          <w:p w14:paraId="3FEB1460" w14:textId="030406A4" w:rsidR="00E52250" w:rsidRPr="00FA3714" w:rsidRDefault="00E52250" w:rsidP="00FA3714">
            <w:pPr>
              <w:spacing w:after="240"/>
              <w:ind w:firstLine="0"/>
              <w:jc w:val="center"/>
              <w:rPr>
                <w:rFonts w:ascii="Arial" w:hAnsi="Arial" w:cs="Arial"/>
                <w:sz w:val="16"/>
                <w:szCs w:val="16"/>
                <w:lang w:eastAsia="sk-SK"/>
              </w:rPr>
            </w:pPr>
            <w:r w:rsidRPr="00FA3714">
              <w:rPr>
                <w:rFonts w:ascii="Arial" w:hAnsi="Arial" w:cs="Arial"/>
                <w:sz w:val="16"/>
                <w:szCs w:val="16"/>
                <w:lang w:eastAsia="sk-SK"/>
              </w:rPr>
              <w:t>2</w:t>
            </w:r>
            <w:r w:rsidR="00027BD3">
              <w:rPr>
                <w:rFonts w:ascii="Arial" w:hAnsi="Arial" w:cs="Arial"/>
                <w:sz w:val="16"/>
                <w:szCs w:val="16"/>
                <w:lang w:eastAsia="sk-SK"/>
              </w:rPr>
              <w:t>5</w:t>
            </w:r>
            <w:r w:rsidR="00816D87" w:rsidRPr="00FA3714">
              <w:rPr>
                <w:rFonts w:ascii="Arial" w:hAnsi="Arial" w:cs="Arial"/>
                <w:sz w:val="16"/>
                <w:szCs w:val="16"/>
                <w:lang w:eastAsia="sk-SK"/>
              </w:rPr>
              <w:t>0</w:t>
            </w:r>
            <w:r w:rsidRPr="00FA3714">
              <w:rPr>
                <w:rFonts w:ascii="Arial" w:hAnsi="Arial" w:cs="Arial"/>
                <w:sz w:val="16"/>
                <w:szCs w:val="16"/>
                <w:lang w:eastAsia="sk-SK"/>
              </w:rPr>
              <w:t xml:space="preserve">,00 m </w:t>
            </w:r>
            <w:proofErr w:type="spellStart"/>
            <w:r w:rsidRPr="00FA3714">
              <w:rPr>
                <w:rFonts w:ascii="Arial" w:hAnsi="Arial" w:cs="Arial"/>
                <w:sz w:val="16"/>
                <w:szCs w:val="16"/>
                <w:lang w:eastAsia="sk-SK"/>
              </w:rPr>
              <w:t>n.m</w:t>
            </w:r>
            <w:proofErr w:type="spellEnd"/>
            <w:r w:rsidRPr="00FA3714">
              <w:rPr>
                <w:rFonts w:ascii="Arial" w:hAnsi="Arial" w:cs="Arial"/>
                <w:sz w:val="16"/>
                <w:szCs w:val="16"/>
                <w:lang w:eastAsia="sk-SK"/>
              </w:rPr>
              <w:t>. Bpv</w:t>
            </w:r>
          </w:p>
        </w:tc>
        <w:tc>
          <w:tcPr>
            <w:tcW w:w="35" w:type="dxa"/>
            <w:vAlign w:val="center"/>
            <w:hideMark/>
          </w:tcPr>
          <w:p w14:paraId="38798A4E" w14:textId="77777777" w:rsidR="00E52250" w:rsidRDefault="00E52250">
            <w:pPr>
              <w:rPr>
                <w:lang w:eastAsia="sk-SK"/>
              </w:rPr>
            </w:pPr>
          </w:p>
        </w:tc>
      </w:tr>
      <w:bookmarkEnd w:id="44"/>
    </w:tbl>
    <w:p w14:paraId="1FFFA991" w14:textId="77777777" w:rsidR="00E52250" w:rsidRDefault="00E52250" w:rsidP="00E52250">
      <w:pPr>
        <w:spacing w:after="240"/>
        <w:ind w:left="284"/>
        <w:rPr>
          <w:i/>
          <w:iCs/>
          <w:sz w:val="22"/>
          <w:szCs w:val="22"/>
        </w:rPr>
      </w:pPr>
    </w:p>
    <w:p w14:paraId="13C5174A" w14:textId="77777777" w:rsidR="00130336" w:rsidRDefault="00130336" w:rsidP="00903211">
      <w:pPr>
        <w:pStyle w:val="Nadpis2"/>
      </w:pPr>
      <w:bookmarkStart w:id="45" w:name="_Toc419188804"/>
      <w:bookmarkStart w:id="46" w:name="_Toc184140653"/>
      <w:r w:rsidRPr="000B1A7A">
        <w:lastRenderedPageBreak/>
        <w:t>Zhodnotenie staveniska</w:t>
      </w:r>
      <w:bookmarkEnd w:id="45"/>
      <w:bookmarkEnd w:id="46"/>
    </w:p>
    <w:p w14:paraId="2C6F20D8" w14:textId="26DDC04F" w:rsidR="00130336" w:rsidRDefault="00737556" w:rsidP="00903211">
      <w:r>
        <w:tab/>
      </w:r>
      <w:r w:rsidR="00130336" w:rsidRPr="00387615">
        <w:t>Stavenisko stavby „</w:t>
      </w:r>
      <w:r w:rsidR="00221F34" w:rsidRPr="00372AC7">
        <w:t>1369DW - Prípojky médií pre rozvojové územie DZ Energetika</w:t>
      </w:r>
      <w:r w:rsidR="00130336">
        <w:t>“</w:t>
      </w:r>
      <w:r w:rsidR="00130336" w:rsidRPr="00387615">
        <w:t xml:space="preserve"> sa </w:t>
      </w:r>
      <w:r w:rsidR="00130336">
        <w:t xml:space="preserve">bude </w:t>
      </w:r>
      <w:r w:rsidR="00130336" w:rsidRPr="00387615">
        <w:t>nachádza</w:t>
      </w:r>
      <w:r w:rsidR="00130336">
        <w:t>ť</w:t>
      </w:r>
      <w:r w:rsidR="00130336" w:rsidRPr="00387615">
        <w:t xml:space="preserve"> v</w:t>
      </w:r>
      <w:r w:rsidR="00221F34">
        <w:t> </w:t>
      </w:r>
      <w:r>
        <w:t>sever</w:t>
      </w:r>
      <w:r w:rsidR="00221F34">
        <w:t xml:space="preserve">nej a západnej </w:t>
      </w:r>
      <w:r w:rsidR="00130336" w:rsidRPr="00387615">
        <w:t xml:space="preserve">časti priemyselného areálu </w:t>
      </w:r>
      <w:r w:rsidR="00273205">
        <w:t>U. S. Steel</w:t>
      </w:r>
      <w:r w:rsidR="00E07680">
        <w:t xml:space="preserve"> Košice, </w:t>
      </w:r>
      <w:r w:rsidR="00C6478E">
        <w:t>s. r. o.</w:t>
      </w:r>
    </w:p>
    <w:p w14:paraId="3E4BCA99" w14:textId="77777777" w:rsidR="00130336" w:rsidRPr="00282561" w:rsidRDefault="00130336" w:rsidP="00903211">
      <w:r w:rsidRPr="00282561">
        <w:t xml:space="preserve">Na všetkých staveniskách budú musieť stavebné a montážne práce rešpektovať obmedzenia súvisiace s existujúcimi nadzemnými potrubnými trasami a podzemným sieťami,  </w:t>
      </w:r>
    </w:p>
    <w:p w14:paraId="7CA81809" w14:textId="77777777" w:rsidR="00130336" w:rsidRPr="00282561" w:rsidRDefault="00130336" w:rsidP="00903211">
      <w:r w:rsidRPr="00282561">
        <w:t xml:space="preserve">Okrem uvedených priestorov dotknutých výstavbou budú prebiehať menšie stavebno-montážne práce v priestoroch pripájania médií potrebných pre prevádzku budúcich zariadení, napr. napojenie na zdroj elektrickej energie ako aj miesta </w:t>
      </w:r>
      <w:r w:rsidR="00737556">
        <w:t>pre zaústenie kanalizácie</w:t>
      </w:r>
      <w:r>
        <w:t>.</w:t>
      </w:r>
      <w:r w:rsidRPr="00282561">
        <w:t xml:space="preserve"> Tieto časti stavby majú len lokálny charakter a nebudú vyžadovať osobitné požiadavky na prípravu staveniska ( </w:t>
      </w:r>
      <w:r w:rsidR="00737556">
        <w:t>mimo</w:t>
      </w:r>
      <w:r w:rsidRPr="00282561">
        <w:t xml:space="preserve"> požiadav</w:t>
      </w:r>
      <w:r w:rsidR="00737556">
        <w:t>ie</w:t>
      </w:r>
      <w:r w:rsidRPr="00282561">
        <w:t>k dodržiavania BOZP, PO a pod. ).</w:t>
      </w:r>
    </w:p>
    <w:p w14:paraId="57AF03E9" w14:textId="77777777" w:rsidR="00130336" w:rsidRPr="00FA2705" w:rsidRDefault="00130336" w:rsidP="00903211">
      <w:r>
        <w:t>Všetky vyššie uvedené skutočnosti bude potrebné zohľadniť najmä pri zabezpečovaní dodržiavania zásad BOZP počas realizácie stavebných a montážnych prác na všetkých častiach staveniska.</w:t>
      </w:r>
    </w:p>
    <w:p w14:paraId="5CB37B68" w14:textId="2FCA307D" w:rsidR="00130336" w:rsidRPr="00737556" w:rsidRDefault="00130336" w:rsidP="00903211">
      <w:r w:rsidRPr="006308C1">
        <w:t xml:space="preserve">Celá plocha staveniska sa nachádza na pozemku investora v oplotenom areáli </w:t>
      </w:r>
      <w:r w:rsidR="00273205">
        <w:t>U. S. Steel</w:t>
      </w:r>
      <w:r w:rsidR="00E07680">
        <w:t xml:space="preserve"> Košice, </w:t>
      </w:r>
      <w:r w:rsidR="00C6478E">
        <w:t>s. r. o.</w:t>
      </w:r>
      <w:r w:rsidR="00E07680">
        <w:t xml:space="preserve"> </w:t>
      </w:r>
      <w:r w:rsidRPr="00737556">
        <w:t>Prístup na stavenisk</w:t>
      </w:r>
      <w:r w:rsidR="00737556">
        <w:t>o</w:t>
      </w:r>
      <w:r w:rsidRPr="00737556">
        <w:t xml:space="preserve"> bude umožnený z jestvujúcich vnútro areálových komunikácií </w:t>
      </w:r>
      <w:r w:rsidR="00273205">
        <w:t>U. S. Steel</w:t>
      </w:r>
      <w:r w:rsidR="00E07680">
        <w:t xml:space="preserve"> Košice, </w:t>
      </w:r>
      <w:r w:rsidR="00C6478E">
        <w:t>s. r. o.</w:t>
      </w:r>
      <w:r w:rsidRPr="00737556">
        <w:t xml:space="preserve"> </w:t>
      </w:r>
    </w:p>
    <w:p w14:paraId="40CF5BD8" w14:textId="77777777" w:rsidR="00130336" w:rsidRDefault="00130336" w:rsidP="00903211">
      <w:pPr>
        <w:pStyle w:val="Nadpis1"/>
      </w:pPr>
      <w:bookmarkStart w:id="47" w:name="_Toc419188805"/>
      <w:bookmarkStart w:id="48" w:name="_Toc184140654"/>
      <w:r>
        <w:t>Opis stavby z hľadiska účelovej funkcie</w:t>
      </w:r>
      <w:bookmarkEnd w:id="47"/>
      <w:bookmarkEnd w:id="48"/>
    </w:p>
    <w:p w14:paraId="6E0332A0" w14:textId="77777777" w:rsidR="00130336" w:rsidRDefault="00130336" w:rsidP="00903211">
      <w:pPr>
        <w:pStyle w:val="Nadpis2"/>
      </w:pPr>
      <w:bookmarkStart w:id="49" w:name="_Toc419188806"/>
      <w:bookmarkStart w:id="50" w:name="_Toc184140655"/>
      <w:r>
        <w:t>Celkové urbanistické</w:t>
      </w:r>
      <w:r w:rsidRPr="000B1A7A">
        <w:t>, architektonické a stavebné riešenie</w:t>
      </w:r>
      <w:bookmarkEnd w:id="49"/>
      <w:bookmarkEnd w:id="50"/>
    </w:p>
    <w:p w14:paraId="0BBA1712" w14:textId="77777777" w:rsidR="00130336" w:rsidRDefault="00130336" w:rsidP="00903211"/>
    <w:p w14:paraId="6AB23329" w14:textId="77777777" w:rsidR="00221F34" w:rsidRPr="00164C38" w:rsidRDefault="00221F34" w:rsidP="00903211">
      <w:r w:rsidRPr="00164C38">
        <w:t>Stavba „</w:t>
      </w:r>
      <w:r w:rsidRPr="00372AC7">
        <w:t>1369DW - Prípojky médií pre rozvojové územie DZ Energetika</w:t>
      </w:r>
      <w:r w:rsidRPr="00164C38">
        <w:t xml:space="preserve">“ má technologický charakter, čomu je prispôsobené aj jej architektonické  a stavebné riešenie. </w:t>
      </w:r>
    </w:p>
    <w:p w14:paraId="29E35A77" w14:textId="41981184" w:rsidR="00221F34" w:rsidRPr="00164C38" w:rsidRDefault="00221F34" w:rsidP="00E07680">
      <w:r w:rsidRPr="00164C38">
        <w:t xml:space="preserve">Problematika urbanizmu sa tejto stavby netýka , pretože stavba je realizovaná v jestvujúcom priemyselnom areáli </w:t>
      </w:r>
      <w:r w:rsidR="00273205">
        <w:t>U. S. Steel</w:t>
      </w:r>
      <w:r w:rsidR="00E07680">
        <w:t xml:space="preserve"> Košice, </w:t>
      </w:r>
      <w:r w:rsidR="00C6478E">
        <w:t>s. r. o.</w:t>
      </w:r>
      <w:r w:rsidRPr="00164C38">
        <w:t xml:space="preserve"> a má priemyselný charakter.    </w:t>
      </w:r>
    </w:p>
    <w:p w14:paraId="12124918" w14:textId="62243B43" w:rsidR="00221F34" w:rsidRPr="00DA35BF" w:rsidRDefault="00221F34" w:rsidP="00903211">
      <w:r w:rsidRPr="00164C38">
        <w:t>Architektonické riešenie stavby zodpovedá riešeniam obvyklým pre stavby obdobného typu, je výrazne ovplyvnené technologickým charakterom celej stavby. Prevažná časť konštrukcií stavby bude z ocele (potrubia, ich podporné konštrukcie</w:t>
      </w:r>
      <w:r w:rsidR="00B97BB4">
        <w:t xml:space="preserve">, </w:t>
      </w:r>
      <w:r w:rsidR="00B97BB4" w:rsidRPr="00E11207">
        <w:t>ako aj podperné konštrukcie káblových mostov</w:t>
      </w:r>
      <w:r w:rsidRPr="00E11207">
        <w:t>).</w:t>
      </w:r>
      <w:r w:rsidRPr="00DA35BF">
        <w:t xml:space="preserve">  </w:t>
      </w:r>
    </w:p>
    <w:p w14:paraId="7B4B77BF" w14:textId="0D7899C2" w:rsidR="00457827" w:rsidRPr="00457827" w:rsidRDefault="00457827" w:rsidP="00457827">
      <w:r w:rsidRPr="00E11207">
        <w:t>Technologickú časť stavby z pohľadu konštrukcií je možné charakterizovať ako sústava potrubných</w:t>
      </w:r>
      <w:r w:rsidR="009D28AB" w:rsidRPr="00E11207">
        <w:t xml:space="preserve"> a </w:t>
      </w:r>
      <w:proofErr w:type="spellStart"/>
      <w:r w:rsidR="009D28AB" w:rsidRPr="00E11207">
        <w:t>elektro</w:t>
      </w:r>
      <w:r w:rsidRPr="00E11207">
        <w:t>rozvodov</w:t>
      </w:r>
      <w:proofErr w:type="spellEnd"/>
      <w:r w:rsidRPr="00E11207">
        <w:t xml:space="preserve">, ktoré slúžia na prepravu a reguláciu </w:t>
      </w:r>
      <w:proofErr w:type="spellStart"/>
      <w:r w:rsidR="009D28AB" w:rsidRPr="00E11207">
        <w:t>medií</w:t>
      </w:r>
      <w:proofErr w:type="spellEnd"/>
      <w:r w:rsidRPr="00E11207">
        <w:t>, ktoré slúžia pre napájanie budúcej technológie v rozvojovom území</w:t>
      </w:r>
      <w:r w:rsidR="00F35A68" w:rsidRPr="00E11207">
        <w:t xml:space="preserve"> DZ Energetika</w:t>
      </w:r>
      <w:r w:rsidRPr="00E11207">
        <w:t>.</w:t>
      </w:r>
    </w:p>
    <w:p w14:paraId="0656B100" w14:textId="77777777" w:rsidR="00221F34" w:rsidRPr="00164C38" w:rsidRDefault="00221F34" w:rsidP="00903211">
      <w:r w:rsidRPr="00164C38">
        <w:t xml:space="preserve">Požiadavkám technologických zariadení a zabezpečeniu ich prevádzky zodpovedá </w:t>
      </w:r>
      <w:proofErr w:type="spellStart"/>
      <w:r w:rsidRPr="00164C38">
        <w:t>stavebno</w:t>
      </w:r>
      <w:proofErr w:type="spellEnd"/>
      <w:r w:rsidRPr="00164C38">
        <w:t xml:space="preserve">–konštrukčné riešenie, ktoré bude pozostávať z riešenia nasledujúcich hlavných objektov : </w:t>
      </w:r>
    </w:p>
    <w:p w14:paraId="46D0F011" w14:textId="466FDF88" w:rsidR="00221F34" w:rsidRPr="00164C38" w:rsidRDefault="00221F34" w:rsidP="00642805">
      <w:pPr>
        <w:pStyle w:val="Odsekzoznamu"/>
        <w:numPr>
          <w:ilvl w:val="0"/>
          <w:numId w:val="3"/>
        </w:numPr>
      </w:pPr>
      <w:r w:rsidRPr="00164C38">
        <w:t xml:space="preserve">Základové konštrukcie pre </w:t>
      </w:r>
      <w:r>
        <w:t>potrubné rozvody</w:t>
      </w:r>
    </w:p>
    <w:p w14:paraId="58969650" w14:textId="77777777" w:rsidR="00221F34" w:rsidRDefault="00221F34" w:rsidP="00642805">
      <w:pPr>
        <w:pStyle w:val="Odsekzoznamu"/>
        <w:numPr>
          <w:ilvl w:val="0"/>
          <w:numId w:val="3"/>
        </w:numPr>
      </w:pPr>
      <w:r w:rsidRPr="00164C38">
        <w:t xml:space="preserve">Základové konštrukcie pre </w:t>
      </w:r>
      <w:r>
        <w:t>nosné stĺpy potrubných rozvodov</w:t>
      </w:r>
    </w:p>
    <w:p w14:paraId="30E4E2F0" w14:textId="3DC58447" w:rsidR="00457827" w:rsidRPr="00E11207" w:rsidRDefault="00457827" w:rsidP="00642805">
      <w:pPr>
        <w:numPr>
          <w:ilvl w:val="0"/>
          <w:numId w:val="3"/>
        </w:numPr>
        <w:rPr>
          <w:rFonts w:asciiTheme="majorBidi" w:hAnsiTheme="majorBidi" w:cstheme="majorBidi"/>
        </w:rPr>
      </w:pPr>
      <w:r w:rsidRPr="00E11207">
        <w:rPr>
          <w:rFonts w:asciiTheme="majorBidi" w:hAnsiTheme="majorBidi" w:cstheme="majorBidi"/>
        </w:rPr>
        <w:t>Základové konštrukcie pre káblové mosty</w:t>
      </w:r>
    </w:p>
    <w:p w14:paraId="5D707082" w14:textId="6A6AC638" w:rsidR="00DE2BB3" w:rsidRPr="00E11207" w:rsidRDefault="00DE2BB3" w:rsidP="00642805">
      <w:pPr>
        <w:numPr>
          <w:ilvl w:val="0"/>
          <w:numId w:val="3"/>
        </w:numPr>
        <w:rPr>
          <w:rFonts w:asciiTheme="majorBidi" w:hAnsiTheme="majorBidi" w:cstheme="majorBidi"/>
        </w:rPr>
      </w:pPr>
      <w:r w:rsidRPr="00E11207">
        <w:rPr>
          <w:rFonts w:asciiTheme="majorBidi" w:hAnsiTheme="majorBidi" w:cstheme="majorBidi"/>
        </w:rPr>
        <w:t>Nosné konštrukcie nových potrubných a káblových mostov</w:t>
      </w:r>
    </w:p>
    <w:p w14:paraId="3030AA3A" w14:textId="7C75FFAC" w:rsidR="00F35A68" w:rsidRPr="00E11207" w:rsidRDefault="00F35A68" w:rsidP="00642805">
      <w:pPr>
        <w:numPr>
          <w:ilvl w:val="0"/>
          <w:numId w:val="3"/>
        </w:numPr>
        <w:rPr>
          <w:rFonts w:asciiTheme="majorBidi" w:hAnsiTheme="majorBidi" w:cstheme="majorBidi"/>
        </w:rPr>
      </w:pPr>
      <w:r w:rsidRPr="00E11207">
        <w:rPr>
          <w:rFonts w:asciiTheme="majorBidi" w:hAnsiTheme="majorBidi" w:cstheme="majorBidi"/>
        </w:rPr>
        <w:t>Stavebné úpravy jestvujúcich objektov (dotknutých daným projektom)</w:t>
      </w:r>
    </w:p>
    <w:p w14:paraId="2411689C" w14:textId="77777777" w:rsidR="00221F34" w:rsidRPr="00164C38" w:rsidRDefault="00221F34" w:rsidP="00642805">
      <w:pPr>
        <w:pStyle w:val="Odsekzoznamu"/>
        <w:numPr>
          <w:ilvl w:val="0"/>
          <w:numId w:val="3"/>
        </w:numPr>
      </w:pPr>
      <w:r>
        <w:lastRenderedPageBreak/>
        <w:t>Betónové konštrukcie miestností pre reguláciu plynov a </w:t>
      </w:r>
      <w:proofErr w:type="spellStart"/>
      <w:r>
        <w:t>armatúrne</w:t>
      </w:r>
      <w:proofErr w:type="spellEnd"/>
      <w:r>
        <w:t xml:space="preserve"> šachty.</w:t>
      </w:r>
    </w:p>
    <w:p w14:paraId="4AE6F194" w14:textId="77777777" w:rsidR="00221F34" w:rsidRPr="00164C38" w:rsidRDefault="00221F34" w:rsidP="00642805">
      <w:pPr>
        <w:pStyle w:val="Odsekzoznamu"/>
        <w:numPr>
          <w:ilvl w:val="0"/>
          <w:numId w:val="3"/>
        </w:numPr>
      </w:pPr>
      <w:r w:rsidRPr="00164C38">
        <w:t xml:space="preserve">Inžinierske siete ( kanalizácia, </w:t>
      </w:r>
      <w:proofErr w:type="spellStart"/>
      <w:r w:rsidRPr="00164C38">
        <w:t>elektrorozvody</w:t>
      </w:r>
      <w:proofErr w:type="spellEnd"/>
      <w:r w:rsidRPr="00164C38">
        <w:t>, oznamovacie a dátové rozvody )</w:t>
      </w:r>
    </w:p>
    <w:p w14:paraId="18CE8A7E" w14:textId="77777777" w:rsidR="00221F34" w:rsidRPr="00164C38" w:rsidRDefault="00221F34" w:rsidP="00903211"/>
    <w:p w14:paraId="46A3C170" w14:textId="77777777" w:rsidR="00221F34" w:rsidRPr="00164C38" w:rsidRDefault="00221F34" w:rsidP="00903211">
      <w:r w:rsidRPr="00164C38">
        <w:t xml:space="preserve">      Stavebno-technické riešenie predkladanej stavby vyplýva najmä :</w:t>
      </w:r>
    </w:p>
    <w:p w14:paraId="1340D256" w14:textId="77777777" w:rsidR="00221F34" w:rsidRPr="00164C38" w:rsidRDefault="00221F34" w:rsidP="00642805">
      <w:pPr>
        <w:pStyle w:val="Odsekzoznamu"/>
        <w:numPr>
          <w:ilvl w:val="0"/>
          <w:numId w:val="4"/>
        </w:numPr>
      </w:pPr>
      <w:r w:rsidRPr="00164C38">
        <w:t>z požiadaviek technologického riešenia predmetnej stavby</w:t>
      </w:r>
    </w:p>
    <w:p w14:paraId="38D1EF41" w14:textId="77777777" w:rsidR="00221F34" w:rsidRPr="00164C38" w:rsidRDefault="00221F34" w:rsidP="00642805">
      <w:pPr>
        <w:pStyle w:val="Odsekzoznamu"/>
        <w:numPr>
          <w:ilvl w:val="0"/>
          <w:numId w:val="4"/>
        </w:numPr>
      </w:pPr>
      <w:r w:rsidRPr="00164C38">
        <w:t xml:space="preserve">z obmedzených priestorových možností v priestore budúcej stavby </w:t>
      </w:r>
    </w:p>
    <w:p w14:paraId="68D46B6D" w14:textId="77777777" w:rsidR="00221F34" w:rsidRPr="00164C38" w:rsidRDefault="00221F34" w:rsidP="00642805">
      <w:pPr>
        <w:pStyle w:val="Odsekzoznamu"/>
        <w:numPr>
          <w:ilvl w:val="0"/>
          <w:numId w:val="4"/>
        </w:numPr>
      </w:pPr>
      <w:r w:rsidRPr="00164C38">
        <w:t>zo zásad bezpečnej manipulácie so zariadeniami</w:t>
      </w:r>
    </w:p>
    <w:p w14:paraId="382A1422" w14:textId="77777777" w:rsidR="00221F34" w:rsidRPr="00164C38" w:rsidRDefault="00221F34" w:rsidP="00642805">
      <w:pPr>
        <w:pStyle w:val="Odsekzoznamu"/>
        <w:numPr>
          <w:ilvl w:val="0"/>
          <w:numId w:val="4"/>
        </w:numPr>
      </w:pPr>
      <w:r w:rsidRPr="00164C38">
        <w:t>zo zásad bezpečnosti pri práci</w:t>
      </w:r>
    </w:p>
    <w:p w14:paraId="41532688" w14:textId="77777777" w:rsidR="00221F34" w:rsidRPr="00164C38" w:rsidRDefault="00221F34" w:rsidP="00642805">
      <w:pPr>
        <w:pStyle w:val="Odsekzoznamu"/>
        <w:numPr>
          <w:ilvl w:val="0"/>
          <w:numId w:val="4"/>
        </w:numPr>
      </w:pPr>
      <w:r w:rsidRPr="00164C38">
        <w:t>z platných predpisov pre protipožiarnu  bezpečnosť stavieb</w:t>
      </w:r>
    </w:p>
    <w:p w14:paraId="2DFA0281" w14:textId="77777777" w:rsidR="00221F34" w:rsidRPr="00164C38" w:rsidRDefault="00221F34" w:rsidP="00642805">
      <w:pPr>
        <w:pStyle w:val="Odsekzoznamu"/>
        <w:numPr>
          <w:ilvl w:val="0"/>
          <w:numId w:val="4"/>
        </w:numPr>
      </w:pPr>
      <w:r w:rsidRPr="00164C38">
        <w:t>z platných predpisov a noriem pre zabezpečenie ochrany zložiek životného prostredia</w:t>
      </w:r>
    </w:p>
    <w:p w14:paraId="7488445E" w14:textId="77777777" w:rsidR="00130336" w:rsidRPr="008B68C3" w:rsidRDefault="00130336" w:rsidP="00903211">
      <w:pPr>
        <w:pStyle w:val="Nadpis2"/>
        <w:rPr>
          <w:rStyle w:val="Nadpis3Char"/>
          <w:b/>
          <w:snapToGrid/>
          <w:lang w:eastAsia="cs-CZ"/>
        </w:rPr>
      </w:pPr>
      <w:bookmarkStart w:id="51" w:name="_Toc419188807"/>
      <w:bookmarkStart w:id="52" w:name="_Toc184140656"/>
      <w:r w:rsidRPr="008B68C3">
        <w:rPr>
          <w:rStyle w:val="Nadpis3Char"/>
          <w:b/>
          <w:snapToGrid/>
          <w:lang w:eastAsia="cs-CZ"/>
        </w:rPr>
        <w:t>Skladba projektu stavby</w:t>
      </w:r>
      <w:bookmarkEnd w:id="51"/>
      <w:bookmarkEnd w:id="52"/>
    </w:p>
    <w:p w14:paraId="7B671E2A" w14:textId="41E992E7" w:rsidR="00790543" w:rsidRDefault="00790543" w:rsidP="00903211">
      <w:r w:rsidRPr="00164C38">
        <w:t>Ako bolo uvedené, požiadavky na rozsah riešenej stavby vyplynuli z riešenia technického zadania</w:t>
      </w:r>
      <w:r>
        <w:t>,</w:t>
      </w:r>
      <w:r w:rsidRPr="00164C38">
        <w:t xml:space="preserve"> za súčasného rešpektovania slovenských právnych predpisov a technických noriem súvisiacich s navrhovaním a prevádzkou stavieb, ako aj požiadaviek budúceho prevádzkovateľa zariadení ( </w:t>
      </w:r>
      <w:r w:rsidR="00273205">
        <w:t>U. S. Steel</w:t>
      </w:r>
      <w:r w:rsidR="00544B4E">
        <w:t xml:space="preserve"> Košice, </w:t>
      </w:r>
      <w:r w:rsidR="00C6478E">
        <w:t>s. r. o.</w:t>
      </w:r>
      <w:r w:rsidRPr="00164C38">
        <w:t xml:space="preserve"> ).  </w:t>
      </w:r>
      <w:r>
        <w:t xml:space="preserve">Dokumentácia pre územné konanie je rozdelená do </w:t>
      </w:r>
      <w:r w:rsidR="00457827">
        <w:t>dvoch</w:t>
      </w:r>
      <w:r>
        <w:t xml:space="preserve"> prevádzkových celkov:</w:t>
      </w:r>
    </w:p>
    <w:p w14:paraId="3DFD20AD" w14:textId="5A6E8390" w:rsidR="00790543" w:rsidRPr="008416DC" w:rsidRDefault="00790543" w:rsidP="008416DC">
      <w:r>
        <w:t xml:space="preserve">PC 01 – </w:t>
      </w:r>
      <w:r w:rsidR="008416DC" w:rsidRPr="008416DC">
        <w:t>Prípojky elektrickej energie</w:t>
      </w:r>
    </w:p>
    <w:p w14:paraId="32DB6A96" w14:textId="259DBCEB" w:rsidR="00790543" w:rsidRPr="008416DC" w:rsidRDefault="00790543" w:rsidP="00903211">
      <w:r w:rsidRPr="008416DC">
        <w:t xml:space="preserve">PC 02 – </w:t>
      </w:r>
      <w:r w:rsidR="008416DC" w:rsidRPr="008416DC">
        <w:t>Prípojky potrubných rozvodov</w:t>
      </w:r>
    </w:p>
    <w:p w14:paraId="32859F61" w14:textId="2F6540AA" w:rsidR="00790543" w:rsidRDefault="00790543" w:rsidP="00903211">
      <w:r w:rsidRPr="00164C38">
        <w:t>Z toho vyplynulo pre ďalšie stupne projektovej dokumentácie a realizáciu stavby nasledujúce členenie projektovej dokumentácie na stavebné objekty ( SO ) a prevádzkové súbory ( PS ) :</w:t>
      </w:r>
    </w:p>
    <w:p w14:paraId="5EA69217" w14:textId="77777777" w:rsidR="00C17E21" w:rsidRDefault="00C17E21" w:rsidP="00903211">
      <w:pPr>
        <w:ind w:firstLine="0"/>
      </w:pPr>
    </w:p>
    <w:p w14:paraId="3D9FFA2F" w14:textId="77777777" w:rsidR="00C17E21" w:rsidRPr="00903211" w:rsidRDefault="00C17E21" w:rsidP="00903211">
      <w:pPr>
        <w:rPr>
          <w:b/>
          <w:bCs/>
        </w:rPr>
      </w:pPr>
      <w:r w:rsidRPr="00903211">
        <w:rPr>
          <w:b/>
          <w:bCs/>
        </w:rPr>
        <w:t>Prevádzkový celok 1 – Prípojky elektrickej energie</w:t>
      </w:r>
    </w:p>
    <w:p w14:paraId="7E326B74" w14:textId="77777777" w:rsidR="00C17E21" w:rsidRPr="00C17E21" w:rsidRDefault="00C17E21" w:rsidP="00903211"/>
    <w:p w14:paraId="6F513DBE" w14:textId="2948CAC4" w:rsidR="00C17E21" w:rsidRPr="00DA35BF" w:rsidRDefault="00C17E21" w:rsidP="00DA2D45">
      <w:pPr>
        <w:pStyle w:val="Odsekzoznamu"/>
        <w:numPr>
          <w:ilvl w:val="0"/>
          <w:numId w:val="5"/>
        </w:numPr>
      </w:pPr>
      <w:r w:rsidRPr="00DA35BF">
        <w:t>Dokumentácia stavebných objektov</w:t>
      </w:r>
    </w:p>
    <w:p w14:paraId="1ABAA4ED" w14:textId="115ACA37" w:rsidR="00C17E21" w:rsidRPr="00E11207" w:rsidRDefault="00C17E21" w:rsidP="00DA2D45">
      <w:pPr>
        <w:pStyle w:val="Odsekzoznamu"/>
        <w:numPr>
          <w:ilvl w:val="0"/>
          <w:numId w:val="6"/>
        </w:numPr>
      </w:pPr>
      <w:r w:rsidRPr="00E11207">
        <w:t>SO 101 Stavebné úpravy rozvodne T80</w:t>
      </w:r>
    </w:p>
    <w:p w14:paraId="49528259" w14:textId="1F07D405" w:rsidR="00C17E21" w:rsidRPr="00E11207" w:rsidRDefault="00C17E21" w:rsidP="00DA2D45">
      <w:pPr>
        <w:pStyle w:val="Odsekzoznamu"/>
        <w:numPr>
          <w:ilvl w:val="0"/>
          <w:numId w:val="6"/>
        </w:numPr>
      </w:pPr>
      <w:r w:rsidRPr="00E11207">
        <w:t>SO 10</w:t>
      </w:r>
      <w:r w:rsidR="00457827" w:rsidRPr="00E11207">
        <w:t>2</w:t>
      </w:r>
      <w:r w:rsidRPr="00E11207">
        <w:t xml:space="preserve"> Káblový most</w:t>
      </w:r>
    </w:p>
    <w:p w14:paraId="7D5F67EB" w14:textId="087B2882" w:rsidR="00C17E21" w:rsidRPr="00C17E21" w:rsidRDefault="00C17E21" w:rsidP="00DA2D45">
      <w:pPr>
        <w:pStyle w:val="Odsekzoznamu"/>
        <w:numPr>
          <w:ilvl w:val="0"/>
          <w:numId w:val="5"/>
        </w:numPr>
      </w:pPr>
      <w:r w:rsidRPr="00C17E21">
        <w:t>Dokumentácia prevádzkových súborov</w:t>
      </w:r>
    </w:p>
    <w:p w14:paraId="5022AF89" w14:textId="40424C84" w:rsidR="00C17E21" w:rsidRPr="00C17E21" w:rsidRDefault="00C17E21" w:rsidP="00DA2D45">
      <w:pPr>
        <w:pStyle w:val="Odsekzoznamu"/>
        <w:numPr>
          <w:ilvl w:val="0"/>
          <w:numId w:val="7"/>
        </w:numPr>
      </w:pPr>
      <w:r>
        <w:t>P</w:t>
      </w:r>
      <w:r w:rsidRPr="00C17E21">
        <w:t>S 101 Dozbrojenie rozvodne T80</w:t>
      </w:r>
    </w:p>
    <w:p w14:paraId="5DB4FCB3" w14:textId="668C7B34" w:rsidR="00C17E21" w:rsidRPr="00C17E21" w:rsidRDefault="00C17E21" w:rsidP="00DA2D45">
      <w:pPr>
        <w:pStyle w:val="Odsekzoznamu"/>
        <w:numPr>
          <w:ilvl w:val="0"/>
          <w:numId w:val="7"/>
        </w:numPr>
      </w:pPr>
      <w:r w:rsidRPr="00C17E21">
        <w:t>PS 102 VN káblové vedenia</w:t>
      </w:r>
    </w:p>
    <w:p w14:paraId="034F4861" w14:textId="0709E5D6" w:rsidR="00C17E21" w:rsidRPr="00C17E21" w:rsidRDefault="00C17E21" w:rsidP="00DA2D45">
      <w:pPr>
        <w:pStyle w:val="Odsekzoznamu"/>
        <w:numPr>
          <w:ilvl w:val="0"/>
          <w:numId w:val="7"/>
        </w:numPr>
      </w:pPr>
      <w:r w:rsidRPr="00C17E21">
        <w:t>PS 103 Výzbroj káblových trás</w:t>
      </w:r>
    </w:p>
    <w:p w14:paraId="1398738E" w14:textId="4E727F44" w:rsidR="00C17E21" w:rsidRPr="00C17E21" w:rsidRDefault="00C17E21" w:rsidP="00DA2D45">
      <w:pPr>
        <w:pStyle w:val="Odsekzoznamu"/>
        <w:numPr>
          <w:ilvl w:val="0"/>
          <w:numId w:val="7"/>
        </w:numPr>
      </w:pPr>
      <w:r w:rsidRPr="00C17E21">
        <w:t>PS 104 Dozbrojenie rozvodne T46</w:t>
      </w:r>
    </w:p>
    <w:p w14:paraId="5A95B88C" w14:textId="4090890E" w:rsidR="00C17E21" w:rsidRPr="00C17E21" w:rsidRDefault="00C17E21" w:rsidP="00DA2D45">
      <w:pPr>
        <w:pStyle w:val="Odsekzoznamu"/>
        <w:numPr>
          <w:ilvl w:val="0"/>
          <w:numId w:val="7"/>
        </w:numPr>
      </w:pPr>
      <w:r w:rsidRPr="00C17E21">
        <w:t>PS 105 NN káblové vedenia</w:t>
      </w:r>
    </w:p>
    <w:p w14:paraId="3CD5B8EA" w14:textId="08F5DF77" w:rsidR="00C17E21" w:rsidRDefault="00C17E21" w:rsidP="00903211"/>
    <w:p w14:paraId="5B8A8C9B" w14:textId="6D40EEDF" w:rsidR="00B97231" w:rsidRDefault="00B97231" w:rsidP="00903211"/>
    <w:p w14:paraId="6F18D5AC" w14:textId="26CA20A5" w:rsidR="00B97231" w:rsidRDefault="00B97231" w:rsidP="00903211"/>
    <w:p w14:paraId="335328D8" w14:textId="1852A436" w:rsidR="00B97231" w:rsidRDefault="00B97231" w:rsidP="00903211"/>
    <w:p w14:paraId="357278DF" w14:textId="0393C0E8" w:rsidR="00B97231" w:rsidRDefault="00B97231" w:rsidP="00903211"/>
    <w:p w14:paraId="565C391B" w14:textId="2B079CD2" w:rsidR="00B97231" w:rsidRDefault="00B97231" w:rsidP="00903211"/>
    <w:p w14:paraId="5E180039" w14:textId="77777777" w:rsidR="00B97231" w:rsidRPr="00C17E21" w:rsidRDefault="00B97231" w:rsidP="00903211"/>
    <w:p w14:paraId="6E23AB9E" w14:textId="6626FCA9" w:rsidR="00C17E21" w:rsidRPr="00903211" w:rsidRDefault="00C17E21" w:rsidP="00903211">
      <w:pPr>
        <w:rPr>
          <w:b/>
          <w:bCs/>
        </w:rPr>
      </w:pPr>
      <w:r w:rsidRPr="00903211">
        <w:rPr>
          <w:b/>
          <w:bCs/>
        </w:rPr>
        <w:lastRenderedPageBreak/>
        <w:t>Prevádzkový celok 2 – Prípojky potrubných rozvodov</w:t>
      </w:r>
    </w:p>
    <w:p w14:paraId="25F625B1" w14:textId="77777777" w:rsidR="00C17E21" w:rsidRPr="00C17E21" w:rsidRDefault="00C17E21" w:rsidP="00903211"/>
    <w:p w14:paraId="697BB898" w14:textId="6FE15588" w:rsidR="00C17E21" w:rsidRPr="00C17E21" w:rsidRDefault="00C17E21" w:rsidP="00DA2D45">
      <w:pPr>
        <w:pStyle w:val="Odsekzoznamu"/>
        <w:numPr>
          <w:ilvl w:val="0"/>
          <w:numId w:val="8"/>
        </w:numPr>
      </w:pPr>
      <w:r w:rsidRPr="00C17E21">
        <w:t>Dokumentácia stavebných objektov</w:t>
      </w:r>
    </w:p>
    <w:p w14:paraId="4A658426" w14:textId="56AFCCBA" w:rsidR="00C17E21" w:rsidRPr="00C17E21" w:rsidRDefault="00C17E21" w:rsidP="00DA2D45">
      <w:pPr>
        <w:pStyle w:val="Odsekzoznamu"/>
        <w:numPr>
          <w:ilvl w:val="0"/>
          <w:numId w:val="9"/>
        </w:numPr>
      </w:pPr>
      <w:r w:rsidRPr="00C17E21">
        <w:t>SO 201 Objekt regulácie prietoku kyslíka</w:t>
      </w:r>
    </w:p>
    <w:p w14:paraId="338B72FB" w14:textId="61936E2B" w:rsidR="00C17E21" w:rsidRPr="00C17E21" w:rsidRDefault="00C17E21" w:rsidP="00DA2D45">
      <w:pPr>
        <w:pStyle w:val="Odsekzoznamu"/>
        <w:numPr>
          <w:ilvl w:val="0"/>
          <w:numId w:val="9"/>
        </w:numPr>
      </w:pPr>
      <w:r w:rsidRPr="00C17E21">
        <w:t>SO 202 Regulačná stanica dusíka</w:t>
      </w:r>
    </w:p>
    <w:p w14:paraId="07C6E479" w14:textId="41F88F9E" w:rsidR="00C17E21" w:rsidRPr="00C17E21" w:rsidRDefault="00C17E21" w:rsidP="00DA2D45">
      <w:pPr>
        <w:pStyle w:val="Odsekzoznamu"/>
        <w:numPr>
          <w:ilvl w:val="0"/>
          <w:numId w:val="9"/>
        </w:numPr>
      </w:pPr>
      <w:r w:rsidRPr="00C17E21">
        <w:t>SO 203 Základy pod Prípojky rozvodov</w:t>
      </w:r>
    </w:p>
    <w:p w14:paraId="7437AEE6" w14:textId="621106C2" w:rsidR="00C17E21" w:rsidRPr="00C17E21" w:rsidRDefault="00C17E21" w:rsidP="00DA2D45">
      <w:pPr>
        <w:pStyle w:val="Odsekzoznamu"/>
        <w:numPr>
          <w:ilvl w:val="0"/>
          <w:numId w:val="9"/>
        </w:numPr>
      </w:pPr>
      <w:r w:rsidRPr="00C17E21">
        <w:t>SO 204 Preložka doplňovacej vody pre chladenie</w:t>
      </w:r>
    </w:p>
    <w:p w14:paraId="173DAF8F" w14:textId="3B00A98C" w:rsidR="00C17E21" w:rsidRPr="00C17E21" w:rsidRDefault="00C17E21" w:rsidP="00DA2D45">
      <w:pPr>
        <w:pStyle w:val="Odsekzoznamu"/>
        <w:numPr>
          <w:ilvl w:val="0"/>
          <w:numId w:val="9"/>
        </w:numPr>
      </w:pPr>
      <w:r w:rsidRPr="00C17E21">
        <w:t>SO 205 Prípojka pitnej vody</w:t>
      </w:r>
    </w:p>
    <w:p w14:paraId="3484BA1F" w14:textId="5D820D1E" w:rsidR="00C17E21" w:rsidRPr="00C17E21" w:rsidRDefault="00C17E21" w:rsidP="00DA2D45">
      <w:pPr>
        <w:pStyle w:val="Odsekzoznamu"/>
        <w:numPr>
          <w:ilvl w:val="0"/>
          <w:numId w:val="9"/>
        </w:numPr>
      </w:pPr>
      <w:r w:rsidRPr="00C17E21">
        <w:t>SO 206 Prípojka požiarnej vody</w:t>
      </w:r>
    </w:p>
    <w:p w14:paraId="62E50170" w14:textId="178B7879" w:rsidR="00C17E21" w:rsidRDefault="00C17E21" w:rsidP="00DA2D45">
      <w:pPr>
        <w:pStyle w:val="Odsekzoznamu"/>
        <w:numPr>
          <w:ilvl w:val="0"/>
          <w:numId w:val="9"/>
        </w:numPr>
      </w:pPr>
      <w:r w:rsidRPr="00C17E21">
        <w:t xml:space="preserve">SO 207 </w:t>
      </w:r>
      <w:r w:rsidR="003C23AC">
        <w:t>Neobsadené</w:t>
      </w:r>
    </w:p>
    <w:p w14:paraId="514A9B7E" w14:textId="54EE1902" w:rsidR="00551465" w:rsidRPr="00C17E21" w:rsidRDefault="00551465" w:rsidP="00DA2D45">
      <w:pPr>
        <w:pStyle w:val="Odsekzoznamu"/>
        <w:numPr>
          <w:ilvl w:val="0"/>
          <w:numId w:val="9"/>
        </w:numPr>
      </w:pPr>
      <w:r>
        <w:t>SO 208 Spevnené plochy</w:t>
      </w:r>
    </w:p>
    <w:p w14:paraId="06751F26" w14:textId="3272BA89" w:rsidR="00C17E21" w:rsidRPr="00C17E21" w:rsidRDefault="00C17E21" w:rsidP="00DA2D45">
      <w:pPr>
        <w:pStyle w:val="Odsekzoznamu"/>
        <w:numPr>
          <w:ilvl w:val="0"/>
          <w:numId w:val="5"/>
        </w:numPr>
      </w:pPr>
      <w:r w:rsidRPr="00C17E21">
        <w:t>Dokumentácia prevádzkových súborov</w:t>
      </w:r>
    </w:p>
    <w:p w14:paraId="5638B923" w14:textId="43EA071C" w:rsidR="00C17E21" w:rsidRPr="00C17E21" w:rsidRDefault="00C17E21" w:rsidP="00DA2D45">
      <w:pPr>
        <w:pStyle w:val="Odsekzoznamu"/>
        <w:numPr>
          <w:ilvl w:val="0"/>
          <w:numId w:val="10"/>
        </w:numPr>
      </w:pPr>
      <w:r w:rsidRPr="00C17E21">
        <w:t>PS 201 Prípojka kyslíka</w:t>
      </w:r>
    </w:p>
    <w:p w14:paraId="592366BB" w14:textId="4D9A611C" w:rsidR="00C17E21" w:rsidRPr="00C17E21" w:rsidRDefault="00C17E21" w:rsidP="00DA2D45">
      <w:pPr>
        <w:pStyle w:val="Odsekzoznamu"/>
        <w:numPr>
          <w:ilvl w:val="0"/>
          <w:numId w:val="10"/>
        </w:numPr>
      </w:pPr>
      <w:r w:rsidRPr="00C17E21">
        <w:t>PS 202 Prípojka dusíka</w:t>
      </w:r>
    </w:p>
    <w:p w14:paraId="3E28E6CE" w14:textId="41E4C6B7" w:rsidR="00C17E21" w:rsidRPr="00C17E21" w:rsidRDefault="00C17E21" w:rsidP="00DA2D45">
      <w:pPr>
        <w:pStyle w:val="Odsekzoznamu"/>
        <w:numPr>
          <w:ilvl w:val="0"/>
          <w:numId w:val="10"/>
        </w:numPr>
      </w:pPr>
      <w:r w:rsidRPr="00C17E21">
        <w:t>PS 203 Prípojka argónu</w:t>
      </w:r>
    </w:p>
    <w:p w14:paraId="17DCBFAB" w14:textId="4F36E79C" w:rsidR="00C17E21" w:rsidRPr="00C17E21" w:rsidRDefault="00C17E21" w:rsidP="00DA2D45">
      <w:pPr>
        <w:pStyle w:val="Odsekzoznamu"/>
        <w:numPr>
          <w:ilvl w:val="0"/>
          <w:numId w:val="10"/>
        </w:numPr>
      </w:pPr>
      <w:r w:rsidRPr="00C17E21">
        <w:t>PS 204 Prípojka pary</w:t>
      </w:r>
    </w:p>
    <w:p w14:paraId="6262D2F6" w14:textId="77777777" w:rsidR="00C17E21" w:rsidRDefault="00C17E21" w:rsidP="00903211"/>
    <w:p w14:paraId="13760510" w14:textId="77777777" w:rsidR="00D72E8E" w:rsidRDefault="00D72E8E" w:rsidP="00D72E8E">
      <w:pPr>
        <w:pStyle w:val="Nadpis1"/>
      </w:pPr>
      <w:bookmarkStart w:id="53" w:name="_Toc500452120"/>
      <w:bookmarkStart w:id="54" w:name="_Toc66724373"/>
      <w:bookmarkStart w:id="55" w:name="_Toc103787581"/>
      <w:bookmarkStart w:id="56" w:name="_Toc184140657"/>
      <w:r w:rsidRPr="00860656">
        <w:t>Základné požiadavky na výstavbu</w:t>
      </w:r>
      <w:bookmarkEnd w:id="53"/>
      <w:bookmarkEnd w:id="54"/>
      <w:bookmarkEnd w:id="55"/>
      <w:bookmarkEnd w:id="56"/>
    </w:p>
    <w:p w14:paraId="31ACE053" w14:textId="77777777" w:rsidR="00D72E8E" w:rsidRPr="00E05D14" w:rsidRDefault="00D72E8E" w:rsidP="00D72E8E"/>
    <w:p w14:paraId="50269BC1" w14:textId="77777777" w:rsidR="00D72E8E" w:rsidRPr="00860656" w:rsidRDefault="00D72E8E" w:rsidP="00D72E8E">
      <w:r w:rsidRPr="00860656">
        <w:t>Stavba</w:t>
      </w:r>
      <w:r>
        <w:t xml:space="preserve"> </w:t>
      </w:r>
      <w:r w:rsidRPr="00860656">
        <w:t xml:space="preserve">má výsostne technologický charakter, čomu je prispôsobené aj jej architektonické  a stavebné riešenie. </w:t>
      </w:r>
    </w:p>
    <w:p w14:paraId="74321F84" w14:textId="77777777" w:rsidR="00D72E8E" w:rsidRPr="00860656" w:rsidRDefault="00D72E8E" w:rsidP="00D72E8E">
      <w:r w:rsidRPr="00860656">
        <w:t xml:space="preserve">Stavebné riešenie zodpovedá riešeniam obvyklým pre stavby obdobného typu. Je výrazne ovplyvnené technologickým charakterom celej stavby. Prevažná časť konštrukcií stavby bude z ocele (technologické zariadenia, potrubia, ich podporné konštrukcie ) . </w:t>
      </w:r>
    </w:p>
    <w:p w14:paraId="41EFF414" w14:textId="77777777" w:rsidR="00D72E8E" w:rsidRDefault="00D72E8E" w:rsidP="00D72E8E">
      <w:r w:rsidRPr="00860656">
        <w:t>Požiadavkám technologických zariadení a zabezpečeniu ich prevádzky zodpovedá stavebne–konštrukčné riešenie</w:t>
      </w:r>
      <w:r>
        <w:t>.</w:t>
      </w:r>
    </w:p>
    <w:p w14:paraId="2D73771D" w14:textId="77777777" w:rsidR="00D72E8E" w:rsidRPr="00860656" w:rsidRDefault="00D72E8E" w:rsidP="00D72E8E"/>
    <w:p w14:paraId="41AD50D4" w14:textId="77777777" w:rsidR="00D72E8E" w:rsidRPr="00860656" w:rsidRDefault="00D72E8E" w:rsidP="00D72E8E">
      <w:r w:rsidRPr="00860656">
        <w:t>Na základe uvedeného rozsahu stavby je možné definovať nasledujúci prevládajúci charakter stavebných a montážnych prác :</w:t>
      </w:r>
    </w:p>
    <w:p w14:paraId="31029ED2" w14:textId="77777777" w:rsidR="00D72E8E" w:rsidRPr="00860656" w:rsidRDefault="00D72E8E" w:rsidP="00DA2D45">
      <w:pPr>
        <w:pStyle w:val="Odsekzoznamu"/>
        <w:numPr>
          <w:ilvl w:val="0"/>
          <w:numId w:val="12"/>
        </w:numPr>
      </w:pPr>
      <w:r w:rsidRPr="00860656">
        <w:t xml:space="preserve">realizácia lokálnych búracích prác </w:t>
      </w:r>
    </w:p>
    <w:p w14:paraId="4C93B4E8" w14:textId="77777777" w:rsidR="00D72E8E" w:rsidRPr="00860656" w:rsidRDefault="00D72E8E" w:rsidP="00DA2D45">
      <w:pPr>
        <w:pStyle w:val="Odsekzoznamu"/>
        <w:numPr>
          <w:ilvl w:val="0"/>
          <w:numId w:val="12"/>
        </w:numPr>
      </w:pPr>
      <w:r w:rsidRPr="00860656">
        <w:t xml:space="preserve">realizácia výkopových prác pre základy </w:t>
      </w:r>
    </w:p>
    <w:p w14:paraId="59900138" w14:textId="77777777" w:rsidR="00D72E8E" w:rsidRPr="00860656" w:rsidRDefault="00D72E8E" w:rsidP="00DA2D45">
      <w:pPr>
        <w:pStyle w:val="Odsekzoznamu"/>
        <w:numPr>
          <w:ilvl w:val="0"/>
          <w:numId w:val="12"/>
        </w:numPr>
      </w:pPr>
      <w:r w:rsidRPr="00860656">
        <w:t xml:space="preserve">realizácia betónových základov podporných OK </w:t>
      </w:r>
    </w:p>
    <w:p w14:paraId="048BB27D" w14:textId="3FF0BD67" w:rsidR="00D72E8E" w:rsidRPr="00860656" w:rsidRDefault="00D72E8E" w:rsidP="00DA2D45">
      <w:pPr>
        <w:pStyle w:val="Odsekzoznamu"/>
        <w:numPr>
          <w:ilvl w:val="0"/>
          <w:numId w:val="12"/>
        </w:numPr>
      </w:pPr>
      <w:r w:rsidRPr="00860656">
        <w:t>montáž TG zariadení</w:t>
      </w:r>
      <w:r>
        <w:t xml:space="preserve"> a armatúr</w:t>
      </w:r>
    </w:p>
    <w:p w14:paraId="7E4B2386" w14:textId="77777777" w:rsidR="00D72E8E" w:rsidRPr="00860656" w:rsidRDefault="00D72E8E" w:rsidP="00DA2D45">
      <w:pPr>
        <w:pStyle w:val="Odsekzoznamu"/>
        <w:numPr>
          <w:ilvl w:val="0"/>
          <w:numId w:val="12"/>
        </w:numPr>
      </w:pPr>
      <w:r w:rsidRPr="00860656">
        <w:t>elektromontážne práce – káblové trasy NN a dátové rozvody</w:t>
      </w:r>
    </w:p>
    <w:p w14:paraId="239EBBC6" w14:textId="77777777" w:rsidR="00D72E8E" w:rsidRPr="00860656" w:rsidRDefault="00D72E8E" w:rsidP="00DA2D45">
      <w:pPr>
        <w:pStyle w:val="Odsekzoznamu"/>
        <w:numPr>
          <w:ilvl w:val="0"/>
          <w:numId w:val="12"/>
        </w:numPr>
      </w:pPr>
      <w:r w:rsidRPr="00860656">
        <w:t>montáž potrubných rozvodov menších priemerov pre privedenie médií</w:t>
      </w:r>
    </w:p>
    <w:p w14:paraId="1B966A95" w14:textId="74FA3455" w:rsidR="00D72E8E" w:rsidRPr="00860656" w:rsidRDefault="00D72E8E" w:rsidP="00D72E8E">
      <w:r w:rsidRPr="00860656">
        <w:t>Predpokladá sa, že výstavba bude prebiehať kontinuálne. Pri podrobnom plánovaní postupu výstavby je však nevyhnutné uvážiť nasledujúce:</w:t>
      </w:r>
    </w:p>
    <w:p w14:paraId="74838CD3" w14:textId="5CFF23CA" w:rsidR="00D72E8E" w:rsidRPr="00F2135D" w:rsidRDefault="00D72E8E" w:rsidP="00D72E8E">
      <w:r w:rsidRPr="00F2135D">
        <w:t xml:space="preserve">Realizácia stavby bude prebiehať za plnej prevádzky v areáli </w:t>
      </w:r>
      <w:r w:rsidR="00C6478E">
        <w:t>U. S. Steel Košice, s. r. o.</w:t>
      </w:r>
      <w:r w:rsidRPr="00F2135D">
        <w:t xml:space="preserve">. Túto skutočnosť je nutné zohľadniť pri stanovení konkrétneho časového plánu postupu a organizácie výstavby vo vzťahu k staveniskovej prevádzke, vzájomnej nadväznosti  a súbehu </w:t>
      </w:r>
      <w:r w:rsidRPr="00F2135D">
        <w:lastRenderedPageBreak/>
        <w:t xml:space="preserve">stavebných prác a bežnej prevádzky </w:t>
      </w:r>
      <w:r w:rsidR="00C6478E">
        <w:t>U. S. Steel Košice, s. r. o.</w:t>
      </w:r>
      <w:r w:rsidRPr="00F2135D">
        <w:t>. Pri všetkých stavebných a montážnych prácach musia byť rešpektované a dodržané požiadavky bezpečnosti a ochrany zdravia pri práci.</w:t>
      </w:r>
    </w:p>
    <w:p w14:paraId="75BE6B6B" w14:textId="77777777" w:rsidR="00D72E8E" w:rsidRDefault="00D72E8E" w:rsidP="00D72E8E">
      <w:r w:rsidRPr="00F2135D">
        <w:t>Podrobný popis technického riešenia stavebných objektov a technologických zariadení, vrátane súvisiacej infraštruktúry je uvedený</w:t>
      </w:r>
      <w:r w:rsidRPr="00860656">
        <w:t xml:space="preserve"> v Súhrnnej techni</w:t>
      </w:r>
      <w:r>
        <w:t>ckej správe</w:t>
      </w:r>
      <w:r w:rsidRPr="00860656">
        <w:t xml:space="preserve"> a preto ho v tejto správe nepopisujeme.</w:t>
      </w:r>
    </w:p>
    <w:p w14:paraId="397EC122" w14:textId="77777777" w:rsidR="00D72E8E" w:rsidRDefault="00D72E8E" w:rsidP="00D72E8E">
      <w:pPr>
        <w:pStyle w:val="Nadpis1"/>
      </w:pPr>
      <w:bookmarkStart w:id="57" w:name="_Toc311620116"/>
      <w:bookmarkStart w:id="58" w:name="_Toc500452121"/>
      <w:bookmarkStart w:id="59" w:name="_Toc66724374"/>
      <w:bookmarkStart w:id="60" w:name="_Toc103787582"/>
      <w:bookmarkStart w:id="61" w:name="_Toc184140658"/>
      <w:r w:rsidRPr="00860656">
        <w:t>Navrhované strojno-technologické vybavenie stavby</w:t>
      </w:r>
      <w:bookmarkEnd w:id="57"/>
      <w:bookmarkEnd w:id="58"/>
      <w:bookmarkEnd w:id="59"/>
      <w:bookmarkEnd w:id="60"/>
      <w:bookmarkEnd w:id="61"/>
    </w:p>
    <w:p w14:paraId="506B34C9" w14:textId="3DB694A5" w:rsidR="00D72E8E" w:rsidRPr="00860656" w:rsidRDefault="00D72E8E" w:rsidP="00D72E8E">
      <w:r w:rsidRPr="00860656">
        <w:t xml:space="preserve">Vzhľadom na umiestnenie, výšku, dispozičné členenie, použité materiálové, technické a technologické riešenie a uvažovanú koncepciu riešenia postupu výstavby a zariadenia staveniska stavby, ako hlavné zdvíhacie mechanizmy stavby a mechanizmy pre montáž a manipuláciu  predbežne navrhujeme použiť nasledovné  mechanizmy: </w:t>
      </w:r>
    </w:p>
    <w:p w14:paraId="3BD4E3E7" w14:textId="77777777" w:rsidR="00D72E8E" w:rsidRPr="00860656" w:rsidRDefault="00D72E8E" w:rsidP="00DA2D45">
      <w:pPr>
        <w:pStyle w:val="Odsekzoznamu"/>
        <w:numPr>
          <w:ilvl w:val="0"/>
          <w:numId w:val="13"/>
        </w:numPr>
      </w:pPr>
      <w:r w:rsidRPr="00860656">
        <w:t>mobilný autožeriav</w:t>
      </w:r>
      <w:r>
        <w:t>, nosnosti upresní vybratý dodávateľ</w:t>
      </w:r>
    </w:p>
    <w:p w14:paraId="7137E96F" w14:textId="77777777" w:rsidR="00D72E8E" w:rsidRPr="00860656" w:rsidRDefault="00D72E8E" w:rsidP="00DA2D45">
      <w:pPr>
        <w:pStyle w:val="Odsekzoznamu"/>
        <w:numPr>
          <w:ilvl w:val="0"/>
          <w:numId w:val="13"/>
        </w:numPr>
      </w:pPr>
      <w:r w:rsidRPr="00860656">
        <w:t>nožnicové pracovné plošiny do exteriéru</w:t>
      </w:r>
    </w:p>
    <w:p w14:paraId="09034356" w14:textId="77777777" w:rsidR="00D72E8E" w:rsidRPr="00860656" w:rsidRDefault="00D72E8E" w:rsidP="00DA2D45">
      <w:pPr>
        <w:pStyle w:val="Odsekzoznamu"/>
        <w:numPr>
          <w:ilvl w:val="0"/>
          <w:numId w:val="13"/>
        </w:numPr>
      </w:pPr>
      <w:r w:rsidRPr="00860656">
        <w:t>kĺbové resp. teleskopické  pracovné plošiny do exteriéru</w:t>
      </w:r>
    </w:p>
    <w:p w14:paraId="7EE9958A" w14:textId="7D0294EC" w:rsidR="00B97231" w:rsidRDefault="00D72E8E" w:rsidP="00B97231">
      <w:pPr>
        <w:pStyle w:val="Odsekzoznamu"/>
        <w:numPr>
          <w:ilvl w:val="0"/>
          <w:numId w:val="13"/>
        </w:numPr>
      </w:pPr>
      <w:r w:rsidRPr="00860656">
        <w:t>automobilové pracovné plošiny</w:t>
      </w:r>
    </w:p>
    <w:p w14:paraId="670C7592" w14:textId="77777777" w:rsidR="00B97231" w:rsidRDefault="00B97231" w:rsidP="00B97231">
      <w:pPr>
        <w:spacing w:line="360" w:lineRule="auto"/>
        <w:ind w:firstLine="567"/>
        <w:rPr>
          <w:iCs/>
        </w:rPr>
      </w:pPr>
    </w:p>
    <w:p w14:paraId="46A1F145" w14:textId="5B1C483F" w:rsidR="00B97231" w:rsidRPr="00C6478E" w:rsidRDefault="00B97231" w:rsidP="00B97231">
      <w:pPr>
        <w:spacing w:line="360" w:lineRule="auto"/>
        <w:ind w:firstLine="567"/>
        <w:rPr>
          <w:iCs/>
        </w:rPr>
      </w:pPr>
      <w:r w:rsidRPr="00C6478E">
        <w:rPr>
          <w:iCs/>
        </w:rPr>
        <w:t>Na realizáciu zemných prác navrhujeme použiť nasledujúce mechanizmy:</w:t>
      </w:r>
    </w:p>
    <w:p w14:paraId="34EC54AE" w14:textId="38BCC3EF" w:rsidR="00B97231" w:rsidRPr="00C6478E" w:rsidRDefault="00B97231" w:rsidP="00B97231">
      <w:pPr>
        <w:pStyle w:val="Odsekzoznamu"/>
        <w:numPr>
          <w:ilvl w:val="0"/>
          <w:numId w:val="33"/>
        </w:numPr>
        <w:ind w:left="1276" w:hanging="425"/>
        <w:jc w:val="left"/>
        <w:rPr>
          <w:iCs/>
        </w:rPr>
      </w:pPr>
      <w:r w:rsidRPr="00C6478E">
        <w:rPr>
          <w:iCs/>
        </w:rPr>
        <w:t>rýpadlo (univerzálny dokončovací stroj)</w:t>
      </w:r>
    </w:p>
    <w:p w14:paraId="69797265" w14:textId="77777777" w:rsidR="00B97231" w:rsidRPr="00C6478E" w:rsidRDefault="00B97231" w:rsidP="00B97231">
      <w:pPr>
        <w:pStyle w:val="Odsekzoznamu"/>
        <w:numPr>
          <w:ilvl w:val="0"/>
          <w:numId w:val="33"/>
        </w:numPr>
        <w:ind w:left="1276" w:hanging="425"/>
        <w:rPr>
          <w:iCs/>
        </w:rPr>
      </w:pPr>
      <w:r w:rsidRPr="00C6478E">
        <w:rPr>
          <w:iCs/>
        </w:rPr>
        <w:t xml:space="preserve">nákladný automobil so sklápacou úložnou plochou                    </w:t>
      </w:r>
    </w:p>
    <w:p w14:paraId="73268F10" w14:textId="77777777" w:rsidR="00B97231" w:rsidRPr="00C6478E" w:rsidRDefault="00B97231" w:rsidP="00B97231">
      <w:pPr>
        <w:pStyle w:val="Odsekzoznamu"/>
        <w:numPr>
          <w:ilvl w:val="0"/>
          <w:numId w:val="33"/>
        </w:numPr>
        <w:ind w:left="1276" w:hanging="425"/>
        <w:rPr>
          <w:iCs/>
        </w:rPr>
      </w:pPr>
      <w:r w:rsidRPr="00C6478E">
        <w:rPr>
          <w:iCs/>
        </w:rPr>
        <w:t>šmykom riadený nakladač</w:t>
      </w:r>
    </w:p>
    <w:p w14:paraId="294B5B1D" w14:textId="77777777" w:rsidR="00B97231" w:rsidRPr="00C6478E" w:rsidRDefault="00B97231" w:rsidP="00B97231">
      <w:pPr>
        <w:pStyle w:val="Odsekzoznamu"/>
        <w:numPr>
          <w:ilvl w:val="0"/>
          <w:numId w:val="33"/>
        </w:numPr>
        <w:ind w:left="1276" w:hanging="425"/>
        <w:rPr>
          <w:iCs/>
        </w:rPr>
      </w:pPr>
      <w:r w:rsidRPr="00C6478E">
        <w:rPr>
          <w:iCs/>
        </w:rPr>
        <w:t>kolesový nakladač</w:t>
      </w:r>
    </w:p>
    <w:p w14:paraId="4AF33C94" w14:textId="77777777" w:rsidR="00B97231" w:rsidRPr="00C6478E" w:rsidRDefault="00B97231" w:rsidP="00B97231">
      <w:pPr>
        <w:pStyle w:val="Odsekzoznamu"/>
        <w:numPr>
          <w:ilvl w:val="0"/>
          <w:numId w:val="33"/>
        </w:numPr>
        <w:ind w:left="1276" w:hanging="425"/>
        <w:rPr>
          <w:iCs/>
        </w:rPr>
      </w:pPr>
      <w:r w:rsidRPr="00C6478E">
        <w:rPr>
          <w:iCs/>
        </w:rPr>
        <w:t xml:space="preserve">ručne vedený vibračný valec resp. vibračné </w:t>
      </w:r>
      <w:proofErr w:type="spellStart"/>
      <w:r w:rsidRPr="00C6478E">
        <w:rPr>
          <w:iCs/>
        </w:rPr>
        <w:t>dusadlo</w:t>
      </w:r>
      <w:proofErr w:type="spellEnd"/>
    </w:p>
    <w:p w14:paraId="7067D9D2" w14:textId="77777777" w:rsidR="00B97231" w:rsidRPr="00C6478E" w:rsidRDefault="00B97231" w:rsidP="00B97231">
      <w:pPr>
        <w:pStyle w:val="Odsekzoznamu"/>
        <w:numPr>
          <w:ilvl w:val="0"/>
          <w:numId w:val="33"/>
        </w:numPr>
        <w:ind w:left="1276" w:hanging="425"/>
        <w:rPr>
          <w:iCs/>
        </w:rPr>
      </w:pPr>
      <w:r w:rsidRPr="00C6478E">
        <w:rPr>
          <w:iCs/>
        </w:rPr>
        <w:t>búracie kladivo</w:t>
      </w:r>
    </w:p>
    <w:p w14:paraId="368B16DD" w14:textId="77777777" w:rsidR="00D72E8E" w:rsidRPr="00860656" w:rsidRDefault="00D72E8E" w:rsidP="00D72E8E"/>
    <w:p w14:paraId="10F8F7C7" w14:textId="77777777" w:rsidR="00D72E8E" w:rsidRPr="00860656" w:rsidRDefault="00D72E8E" w:rsidP="00D72E8E">
      <w:r w:rsidRPr="00860656">
        <w:t>Na realizáciu železobetónových konštrukcií navrhujeme použiť nasledujúce mechanizmy:</w:t>
      </w:r>
    </w:p>
    <w:p w14:paraId="3A463874" w14:textId="77777777" w:rsidR="00D72E8E" w:rsidRPr="00860656" w:rsidRDefault="00D72E8E" w:rsidP="00DA2D45">
      <w:pPr>
        <w:pStyle w:val="Odsekzoznamu"/>
        <w:numPr>
          <w:ilvl w:val="0"/>
          <w:numId w:val="13"/>
        </w:numPr>
      </w:pPr>
      <w:proofErr w:type="spellStart"/>
      <w:r w:rsidRPr="00860656">
        <w:t>autodomiešavač</w:t>
      </w:r>
      <w:proofErr w:type="spellEnd"/>
    </w:p>
    <w:p w14:paraId="32F08598" w14:textId="77777777" w:rsidR="00D72E8E" w:rsidRPr="00860656" w:rsidRDefault="00D72E8E" w:rsidP="00DA2D45">
      <w:pPr>
        <w:pStyle w:val="Odsekzoznamu"/>
        <w:numPr>
          <w:ilvl w:val="0"/>
          <w:numId w:val="13"/>
        </w:numPr>
      </w:pPr>
      <w:r w:rsidRPr="00860656">
        <w:t>stavebná miešačka</w:t>
      </w:r>
    </w:p>
    <w:p w14:paraId="5041EEAF" w14:textId="77777777" w:rsidR="00D72E8E" w:rsidRPr="00860656" w:rsidRDefault="00D72E8E" w:rsidP="00DA2D45">
      <w:pPr>
        <w:pStyle w:val="Odsekzoznamu"/>
        <w:numPr>
          <w:ilvl w:val="0"/>
          <w:numId w:val="13"/>
        </w:numPr>
      </w:pPr>
      <w:r w:rsidRPr="00860656">
        <w:t>pumpa na betón</w:t>
      </w:r>
    </w:p>
    <w:p w14:paraId="0C6EA0F2" w14:textId="77777777" w:rsidR="00D72E8E" w:rsidRPr="00860656" w:rsidRDefault="00D72E8E" w:rsidP="00DA2D45">
      <w:pPr>
        <w:pStyle w:val="Odsekzoznamu"/>
        <w:numPr>
          <w:ilvl w:val="0"/>
          <w:numId w:val="13"/>
        </w:numPr>
      </w:pPr>
      <w:r w:rsidRPr="00860656">
        <w:t>vibrátor na betón</w:t>
      </w:r>
    </w:p>
    <w:p w14:paraId="0B211093" w14:textId="77777777" w:rsidR="00D72E8E" w:rsidRPr="00860656" w:rsidRDefault="00D72E8E" w:rsidP="00D72E8E"/>
    <w:p w14:paraId="0E8594C6" w14:textId="77777777" w:rsidR="00D72E8E" w:rsidRPr="00860656" w:rsidRDefault="00D72E8E" w:rsidP="00D72E8E">
      <w:r w:rsidRPr="00860656">
        <w:t>Iné:</w:t>
      </w:r>
    </w:p>
    <w:p w14:paraId="35A91A57" w14:textId="77777777" w:rsidR="00D72E8E" w:rsidRPr="00860656" w:rsidRDefault="00D72E8E" w:rsidP="00DA2D45">
      <w:pPr>
        <w:pStyle w:val="Odsekzoznamu"/>
        <w:numPr>
          <w:ilvl w:val="0"/>
          <w:numId w:val="13"/>
        </w:numPr>
      </w:pPr>
      <w:r w:rsidRPr="00860656">
        <w:t>zvárací agregát</w:t>
      </w:r>
    </w:p>
    <w:p w14:paraId="33644E1A" w14:textId="77777777" w:rsidR="00D72E8E" w:rsidRPr="00860656" w:rsidRDefault="00D72E8E" w:rsidP="00DA2D45">
      <w:pPr>
        <w:pStyle w:val="Odsekzoznamu"/>
        <w:numPr>
          <w:ilvl w:val="0"/>
          <w:numId w:val="13"/>
        </w:numPr>
      </w:pPr>
      <w:r w:rsidRPr="00860656">
        <w:t>sušička na elektródy</w:t>
      </w:r>
    </w:p>
    <w:p w14:paraId="2A1514C3" w14:textId="77777777" w:rsidR="00D72E8E" w:rsidRPr="00860656" w:rsidRDefault="00D72E8E" w:rsidP="00DA2D45">
      <w:pPr>
        <w:pStyle w:val="Odsekzoznamu"/>
        <w:numPr>
          <w:ilvl w:val="0"/>
          <w:numId w:val="13"/>
        </w:numPr>
      </w:pPr>
      <w:r w:rsidRPr="00860656">
        <w:t>kompresor</w:t>
      </w:r>
    </w:p>
    <w:p w14:paraId="05CA441A" w14:textId="77777777" w:rsidR="00D72E8E" w:rsidRPr="00860656" w:rsidRDefault="00D72E8E" w:rsidP="00DA2D45">
      <w:pPr>
        <w:pStyle w:val="Odsekzoznamu"/>
        <w:numPr>
          <w:ilvl w:val="0"/>
          <w:numId w:val="13"/>
        </w:numPr>
      </w:pPr>
      <w:r w:rsidRPr="00860656">
        <w:t>elektrický vrátok</w:t>
      </w:r>
    </w:p>
    <w:p w14:paraId="3BA342F5" w14:textId="77777777" w:rsidR="00D72E8E" w:rsidRPr="00860656" w:rsidRDefault="00D72E8E" w:rsidP="00DA2D45">
      <w:pPr>
        <w:pStyle w:val="Odsekzoznamu"/>
        <w:numPr>
          <w:ilvl w:val="0"/>
          <w:numId w:val="13"/>
        </w:numPr>
      </w:pPr>
      <w:r w:rsidRPr="00860656">
        <w:t xml:space="preserve">ručné elektrické náradie                                                                                     </w:t>
      </w:r>
    </w:p>
    <w:p w14:paraId="014C7C9C" w14:textId="77777777" w:rsidR="00D72E8E" w:rsidRPr="00860656" w:rsidRDefault="00D72E8E" w:rsidP="00DA2D45">
      <w:pPr>
        <w:pStyle w:val="Odsekzoznamu"/>
        <w:numPr>
          <w:ilvl w:val="0"/>
          <w:numId w:val="13"/>
        </w:numPr>
      </w:pPr>
      <w:r w:rsidRPr="00860656">
        <w:t>staveniskové rozvádzače</w:t>
      </w:r>
    </w:p>
    <w:p w14:paraId="6E552AB6" w14:textId="77777777" w:rsidR="00D72E8E" w:rsidRPr="00860656" w:rsidRDefault="00D72E8E" w:rsidP="00DA2D45">
      <w:pPr>
        <w:pStyle w:val="Odsekzoznamu"/>
        <w:numPr>
          <w:ilvl w:val="0"/>
          <w:numId w:val="13"/>
        </w:numPr>
      </w:pPr>
      <w:r w:rsidRPr="00860656">
        <w:t>osvetlenie staveniska</w:t>
      </w:r>
    </w:p>
    <w:p w14:paraId="5454713E" w14:textId="77777777" w:rsidR="00D72E8E" w:rsidRDefault="00D72E8E" w:rsidP="00D72E8E">
      <w:r w:rsidRPr="00860656">
        <w:lastRenderedPageBreak/>
        <w:t>Podrobné riešenie zabezpečenia strojno-technologického vybavenia (typ, počet ako i parametre navrhovaných mechanizmov) na stavenisku spresní vybraný dodávateľ stavebných prác.</w:t>
      </w:r>
    </w:p>
    <w:p w14:paraId="24F27A6A" w14:textId="77777777" w:rsidR="00D72E8E" w:rsidRDefault="00D72E8E" w:rsidP="00D72E8E">
      <w:pPr>
        <w:pStyle w:val="Nadpis1"/>
      </w:pPr>
      <w:bookmarkStart w:id="62" w:name="_Toc311620117"/>
      <w:bookmarkStart w:id="63" w:name="_Toc500452122"/>
      <w:bookmarkStart w:id="64" w:name="_Toc66724375"/>
      <w:bookmarkStart w:id="65" w:name="_Toc103787583"/>
      <w:bookmarkStart w:id="66" w:name="_Toc184140659"/>
      <w:r w:rsidRPr="00860656">
        <w:t>Požiadavky na uvádzanie dokončenej stavby, prípadne časti stavby do užívania, požadované garančné a prevádzkové skúšky, komplexné vyskúšanie.</w:t>
      </w:r>
      <w:bookmarkEnd w:id="62"/>
      <w:bookmarkEnd w:id="63"/>
      <w:bookmarkEnd w:id="64"/>
      <w:bookmarkEnd w:id="65"/>
      <w:bookmarkEnd w:id="66"/>
    </w:p>
    <w:p w14:paraId="054F0A9B" w14:textId="77777777" w:rsidR="00D72E8E" w:rsidRPr="00890DFA" w:rsidRDefault="00D72E8E" w:rsidP="00D72E8E"/>
    <w:p w14:paraId="44568478" w14:textId="77777777" w:rsidR="00D72E8E" w:rsidRPr="003A1ADB" w:rsidRDefault="00D72E8E" w:rsidP="00D72E8E">
      <w:r w:rsidRPr="003A1ADB">
        <w:t>Pre navrhované dočasné objekty zariadenia staveniska užívanie prípojok inžinierskych sietí a súvisiacich objektov pre staveniskové účely si vyžiada príslušné tlakové a revízne skúšky, ktoré budú slúžiť správcovi resp. majiteľovi k vydaniu súhlasu k používaniu.</w:t>
      </w:r>
    </w:p>
    <w:p w14:paraId="4624D738" w14:textId="77777777" w:rsidR="00D72E8E" w:rsidRPr="003A1ADB" w:rsidRDefault="00D72E8E" w:rsidP="00D72E8E">
      <w:r w:rsidRPr="003A1ADB">
        <w:t>Pre objekty navrhovanej objektovej skladby komplexné, garančné a prevádzkové skúšky prebehnú ako súčasť stavebných prác stavby podľa navrhovanej objektovej skladby, v rozsahu STN a požiadaviek projektov odborných profesií. Vybraný dodávateľ stavby a dodávateľ technológie odovzdá investorovi všetky protokoly o vykonaných skúškach a revízne správy. Ďalej odovzdá výsledky o skúškach pevnosti napr. betónových zmesí a certifikáty materiálov a zariadení zabudovaných v stavebnom objekte. Vykoná funkčné skúšky všetkých zariadení a zriaďovacích predmetov, ktorými preukáže, že objekty navrhovanej objektovej skladby  boli zrealizované podľa projektového riešenia a spĺňajú požadované parametre.</w:t>
      </w:r>
    </w:p>
    <w:p w14:paraId="0E616134" w14:textId="77777777" w:rsidR="00D72E8E" w:rsidRDefault="00D72E8E" w:rsidP="00D72E8E">
      <w:r w:rsidRPr="003A1ADB">
        <w:t>Vzhľadom na charakter stavby sa predpokladá potreba uvádzania jednotlivých časti stavby do predčasného užívania. Postup odovzdávania jednotlivých funkčných celkom vyplynie z harmonogramu výstavby, ktorý spracuje vybraný dodávateľ podľa požiadaviek investora. Stavba bude do užívania uvedená ako celok bez skúšobnej lehoty.</w:t>
      </w:r>
    </w:p>
    <w:p w14:paraId="23B63562" w14:textId="77777777" w:rsidR="00C6478E" w:rsidRPr="003A1ADB" w:rsidRDefault="00C6478E" w:rsidP="00D72E8E"/>
    <w:p w14:paraId="42633737" w14:textId="77777777" w:rsidR="00D72E8E" w:rsidRDefault="00D72E8E" w:rsidP="00D72E8E">
      <w:pPr>
        <w:pStyle w:val="Nadpis1"/>
        <w:spacing w:line="240" w:lineRule="auto"/>
        <w:ind w:firstLine="0"/>
      </w:pPr>
      <w:bookmarkStart w:id="67" w:name="_Toc311620118"/>
      <w:bookmarkStart w:id="68" w:name="_Toc500452123"/>
      <w:bookmarkStart w:id="69" w:name="_Toc66724376"/>
      <w:bookmarkStart w:id="70" w:name="_Toc103787584"/>
      <w:bookmarkStart w:id="71" w:name="_Toc184140660"/>
      <w:r w:rsidRPr="00860656">
        <w:t>Koncepcia postupu výstavby</w:t>
      </w:r>
      <w:bookmarkEnd w:id="67"/>
      <w:bookmarkEnd w:id="68"/>
      <w:bookmarkEnd w:id="69"/>
      <w:bookmarkEnd w:id="70"/>
      <w:bookmarkEnd w:id="71"/>
    </w:p>
    <w:p w14:paraId="734A0B8C" w14:textId="77777777" w:rsidR="00D72E8E" w:rsidRDefault="00D72E8E" w:rsidP="00D72E8E">
      <w:pPr>
        <w:pStyle w:val="Nadpis2"/>
        <w:spacing w:line="240" w:lineRule="auto"/>
        <w:ind w:left="426" w:hanging="426"/>
      </w:pPr>
      <w:bookmarkStart w:id="72" w:name="_Toc500452124"/>
      <w:bookmarkStart w:id="73" w:name="_Toc66724377"/>
      <w:bookmarkStart w:id="74" w:name="_Toc103787585"/>
      <w:bookmarkStart w:id="75" w:name="_Toc184140661"/>
      <w:bookmarkStart w:id="76" w:name="_Toc311620119"/>
      <w:r w:rsidRPr="00860656">
        <w:t>Lehoty výstavby</w:t>
      </w:r>
      <w:bookmarkEnd w:id="72"/>
      <w:bookmarkEnd w:id="73"/>
      <w:bookmarkEnd w:id="74"/>
      <w:bookmarkEnd w:id="75"/>
    </w:p>
    <w:p w14:paraId="5DCD4047" w14:textId="77777777" w:rsidR="00EC4B1C" w:rsidRPr="00EC4B1C" w:rsidRDefault="00EC4B1C" w:rsidP="00EC4B1C"/>
    <w:bookmarkEnd w:id="76"/>
    <w:p w14:paraId="7AAA0081" w14:textId="77777777" w:rsidR="00D72E8E" w:rsidRPr="00860656" w:rsidRDefault="00D72E8E" w:rsidP="00D72E8E">
      <w:r w:rsidRPr="00860656">
        <w:t>Požiadavky na včasné odovzdávanie podkladov pre spracovanie projektovej dokumentácie (napr. dokumentácie k získaniu stavebného povolenia a realizačnej dokumentácie) sú obsiahnuté v zmluve o dielo medzi investorom a generálnym projektantom.</w:t>
      </w:r>
    </w:p>
    <w:p w14:paraId="66E23E6F" w14:textId="77777777" w:rsidR="00D72E8E" w:rsidRPr="00860656" w:rsidRDefault="00D72E8E" w:rsidP="00D72E8E">
      <w:r w:rsidRPr="00860656">
        <w:t>S výstavbou možno začať až po nadobudnutí a overení právoplatnosti vydaného stavebného povolenia. Začatie stavby je stavebník (investor) povinný oznámiť príslušnému stavebnému úradu. Stavebné povolenie stráca platnosť, ak sa so stavbou nezačalo do dvoch rokov odo dňa, keď nadobudlo právoplatnosť.</w:t>
      </w:r>
    </w:p>
    <w:p w14:paraId="108225FB" w14:textId="77777777" w:rsidR="00D72E8E" w:rsidRPr="00860656" w:rsidRDefault="00D72E8E" w:rsidP="00D72E8E">
      <w:r w:rsidRPr="00860656">
        <w:t>Predpokladaná doba výstavby:</w:t>
      </w:r>
    </w:p>
    <w:p w14:paraId="6BF7D91C" w14:textId="5B858CB2" w:rsidR="00D72E8E" w:rsidRPr="009B5C72" w:rsidRDefault="00D72E8E" w:rsidP="00D72E8E">
      <w:pPr>
        <w:tabs>
          <w:tab w:val="right" w:leader="dot" w:pos="9072"/>
        </w:tabs>
        <w:rPr>
          <w:rFonts w:cs="Arial"/>
          <w:bCs/>
        </w:rPr>
      </w:pPr>
      <w:r w:rsidRPr="00C479C0">
        <w:rPr>
          <w:rFonts w:cs="Arial"/>
        </w:rPr>
        <w:t>Predpokladaný termín začatia  stavby:</w:t>
      </w:r>
      <w:r w:rsidRPr="00C479C0">
        <w:rPr>
          <w:rFonts w:cs="Arial"/>
        </w:rPr>
        <w:tab/>
      </w:r>
      <w:r>
        <w:rPr>
          <w:rFonts w:cs="Arial"/>
        </w:rPr>
        <w:t>04</w:t>
      </w:r>
      <w:r w:rsidRPr="009B5C72">
        <w:rPr>
          <w:rFonts w:cs="Arial"/>
        </w:rPr>
        <w:t xml:space="preserve"> / 202</w:t>
      </w:r>
      <w:r>
        <w:rPr>
          <w:rFonts w:cs="Arial"/>
        </w:rPr>
        <w:t>5</w:t>
      </w:r>
    </w:p>
    <w:p w14:paraId="1E50F997" w14:textId="4339EB20" w:rsidR="00D72E8E" w:rsidRPr="009B5C72" w:rsidRDefault="00D72E8E" w:rsidP="00D72E8E">
      <w:pPr>
        <w:tabs>
          <w:tab w:val="right" w:leader="dot" w:pos="9072"/>
        </w:tabs>
        <w:rPr>
          <w:rFonts w:cs="Arial"/>
          <w:bCs/>
        </w:rPr>
      </w:pPr>
      <w:r w:rsidRPr="009B5C72">
        <w:rPr>
          <w:rFonts w:cs="Arial"/>
        </w:rPr>
        <w:t>Predpokladaný termín ukončenia výstavby:</w:t>
      </w:r>
      <w:r w:rsidRPr="009B5C72">
        <w:rPr>
          <w:rFonts w:cs="Arial"/>
        </w:rPr>
        <w:tab/>
      </w:r>
      <w:r>
        <w:rPr>
          <w:rFonts w:cs="Arial"/>
        </w:rPr>
        <w:t>do 12</w:t>
      </w:r>
      <w:r w:rsidRPr="009B5C72">
        <w:rPr>
          <w:rFonts w:cs="Arial"/>
        </w:rPr>
        <w:t xml:space="preserve"> / 202</w:t>
      </w:r>
      <w:r>
        <w:rPr>
          <w:rFonts w:cs="Arial"/>
        </w:rPr>
        <w:t>7</w:t>
      </w:r>
    </w:p>
    <w:p w14:paraId="2383D76B" w14:textId="77777777" w:rsidR="00D72E8E" w:rsidRPr="00860656" w:rsidRDefault="00D72E8E" w:rsidP="00D72E8E">
      <w:pPr>
        <w:ind w:firstLine="709"/>
        <w:rPr>
          <w:iCs/>
        </w:rPr>
      </w:pPr>
      <w:r w:rsidRPr="00860656">
        <w:rPr>
          <w:iCs/>
        </w:rPr>
        <w:t>Čas výstavby, zahájenie a ukončenie výstavby bude upresnené  investorom pri výbere</w:t>
      </w:r>
      <w:r>
        <w:rPr>
          <w:iCs/>
        </w:rPr>
        <w:t xml:space="preserve"> </w:t>
      </w:r>
      <w:r w:rsidRPr="00860656">
        <w:rPr>
          <w:iCs/>
        </w:rPr>
        <w:t>dodávateľa stavebných prác. Skúšobná prevádzka sa vzhľadom na charakter stavby neuvažuje.</w:t>
      </w:r>
    </w:p>
    <w:p w14:paraId="13EBFB3E" w14:textId="77777777" w:rsidR="00D72E8E" w:rsidRPr="00860656" w:rsidRDefault="00D72E8E" w:rsidP="00D72E8E">
      <w:pPr>
        <w:rPr>
          <w:iCs/>
        </w:rPr>
      </w:pPr>
      <w:r w:rsidRPr="00860656">
        <w:rPr>
          <w:iCs/>
        </w:rPr>
        <w:tab/>
      </w:r>
    </w:p>
    <w:p w14:paraId="5F12250E" w14:textId="77777777" w:rsidR="00D72E8E" w:rsidRDefault="00D72E8E" w:rsidP="00D72E8E">
      <w:pPr>
        <w:pStyle w:val="Nadpis2"/>
        <w:spacing w:line="240" w:lineRule="auto"/>
        <w:ind w:left="426" w:hanging="426"/>
      </w:pPr>
      <w:bookmarkStart w:id="77" w:name="_Toc311620120"/>
      <w:bookmarkStart w:id="78" w:name="_Toc500452125"/>
      <w:bookmarkStart w:id="79" w:name="_Toc66724378"/>
      <w:bookmarkStart w:id="80" w:name="_Toc103787586"/>
      <w:bookmarkStart w:id="81" w:name="_Toc184140662"/>
      <w:r w:rsidRPr="00860656">
        <w:lastRenderedPageBreak/>
        <w:t>Postup výstavby, osobitné opatrenia  a osobitné požiadavky na priamych dodávateľov na spôsob uskutočňovania výstavby.</w:t>
      </w:r>
      <w:bookmarkEnd w:id="77"/>
      <w:bookmarkEnd w:id="78"/>
      <w:bookmarkEnd w:id="79"/>
      <w:bookmarkEnd w:id="80"/>
      <w:bookmarkEnd w:id="81"/>
    </w:p>
    <w:p w14:paraId="6062644C" w14:textId="77777777" w:rsidR="00EC4B1C" w:rsidRPr="00EC4B1C" w:rsidRDefault="00EC4B1C" w:rsidP="00EC4B1C"/>
    <w:p w14:paraId="56247861" w14:textId="77777777" w:rsidR="00D72E8E" w:rsidRPr="00E541EE" w:rsidRDefault="00D72E8E" w:rsidP="00D72E8E">
      <w:pPr>
        <w:pStyle w:val="Nadpis3"/>
        <w:spacing w:line="240" w:lineRule="auto"/>
        <w:ind w:firstLine="0"/>
      </w:pPr>
      <w:bookmarkStart w:id="82" w:name="_Toc311620121"/>
      <w:bookmarkStart w:id="83" w:name="_Toc500452126"/>
      <w:bookmarkStart w:id="84" w:name="_Toc66724379"/>
      <w:bookmarkStart w:id="85" w:name="_Toc103787587"/>
      <w:bookmarkStart w:id="86" w:name="_Toc184140663"/>
      <w:r w:rsidRPr="00E541EE">
        <w:t>Postup výstavby</w:t>
      </w:r>
      <w:bookmarkEnd w:id="82"/>
      <w:bookmarkEnd w:id="83"/>
      <w:bookmarkEnd w:id="84"/>
      <w:bookmarkEnd w:id="85"/>
      <w:bookmarkEnd w:id="86"/>
    </w:p>
    <w:p w14:paraId="502B0976" w14:textId="77777777" w:rsidR="00D72E8E" w:rsidRPr="009B5C72" w:rsidRDefault="00D72E8E" w:rsidP="00D72E8E"/>
    <w:p w14:paraId="1E16E71C" w14:textId="77777777" w:rsidR="00D72E8E" w:rsidRPr="00860656" w:rsidRDefault="00D72E8E" w:rsidP="00D72E8E">
      <w:pPr>
        <w:rPr>
          <w:iCs/>
        </w:rPr>
      </w:pPr>
      <w:r w:rsidRPr="00860656">
        <w:rPr>
          <w:iCs/>
        </w:rPr>
        <w:t>Rozsah výstavby je možné charakterizovať v nasledovných hlavných krokoch:</w:t>
      </w:r>
    </w:p>
    <w:p w14:paraId="6FACDE95" w14:textId="77777777" w:rsidR="00D72E8E" w:rsidRPr="004B6806" w:rsidRDefault="00D72E8E" w:rsidP="004B6806">
      <w:pPr>
        <w:pStyle w:val="EPIOdrka2"/>
        <w:rPr>
          <w:rStyle w:val="Vrazn"/>
          <w:b w:val="0"/>
          <w:iCs/>
        </w:rPr>
      </w:pPr>
      <w:r w:rsidRPr="004B6806">
        <w:rPr>
          <w:rFonts w:ascii="Times New Roman" w:hAnsi="Times New Roman"/>
          <w:sz w:val="24"/>
          <w:szCs w:val="24"/>
        </w:rPr>
        <w:t>odovzdanie  staveniska dodávateľovi stavebných prác</w:t>
      </w:r>
    </w:p>
    <w:p w14:paraId="55E3E9EC" w14:textId="77777777" w:rsidR="00D72E8E" w:rsidRPr="004B6806" w:rsidRDefault="00D72E8E" w:rsidP="004B6806">
      <w:pPr>
        <w:pStyle w:val="EPIOdrka2"/>
        <w:rPr>
          <w:rFonts w:ascii="Times New Roman" w:hAnsi="Times New Roman"/>
          <w:sz w:val="24"/>
          <w:szCs w:val="24"/>
        </w:rPr>
      </w:pPr>
      <w:r w:rsidRPr="004B6806">
        <w:rPr>
          <w:rFonts w:ascii="Times New Roman" w:hAnsi="Times New Roman"/>
          <w:sz w:val="24"/>
          <w:szCs w:val="24"/>
        </w:rPr>
        <w:t>prípravné práce pre realizáciu stavby (pre potreby realizácie stavby nie je potrebná osobitná príprava územia pre výstavbu),ochrana okolitej zástavby, ochrana voči negatívnym vplyvom hluku, vibrácií, vyznačenie hraníc staveniska (vzhľadom na charakter staveniska sa neuvažuje s vybudovaním pevného oplotenia, ale s vyznačením hraníc staveniska bezpečnostnými a </w:t>
      </w:r>
      <w:proofErr w:type="spellStart"/>
      <w:r w:rsidRPr="004B6806">
        <w:rPr>
          <w:rFonts w:ascii="Times New Roman" w:hAnsi="Times New Roman"/>
          <w:sz w:val="24"/>
          <w:szCs w:val="24"/>
        </w:rPr>
        <w:t>vyznačovacími</w:t>
      </w:r>
      <w:proofErr w:type="spellEnd"/>
      <w:r w:rsidRPr="004B6806">
        <w:rPr>
          <w:rFonts w:ascii="Times New Roman" w:hAnsi="Times New Roman"/>
          <w:sz w:val="24"/>
          <w:szCs w:val="24"/>
        </w:rPr>
        <w:t xml:space="preserve"> páskami), zriadenie objektov zariadenia staveniska, prípojok inžinierskych sietí – vodovodu a elektriny pre zariadenia staveniska</w:t>
      </w:r>
    </w:p>
    <w:p w14:paraId="2391DCE0" w14:textId="77777777" w:rsidR="00D72E8E" w:rsidRPr="004B6806" w:rsidRDefault="00D72E8E" w:rsidP="004B6806">
      <w:pPr>
        <w:pStyle w:val="EPIOdrka2"/>
        <w:rPr>
          <w:rFonts w:ascii="Times New Roman" w:hAnsi="Times New Roman"/>
          <w:sz w:val="24"/>
          <w:szCs w:val="24"/>
        </w:rPr>
      </w:pPr>
      <w:r w:rsidRPr="004B6806">
        <w:rPr>
          <w:rFonts w:ascii="Times New Roman" w:hAnsi="Times New Roman"/>
          <w:sz w:val="24"/>
          <w:szCs w:val="24"/>
        </w:rPr>
        <w:t>realizácia výstavby jednotlivých objektov podľa určeného sledu v zmysle objektovej skladby stavby</w:t>
      </w:r>
    </w:p>
    <w:p w14:paraId="2DD3448F" w14:textId="77777777" w:rsidR="00D72E8E" w:rsidRPr="004B6806" w:rsidRDefault="00D72E8E" w:rsidP="004B6806">
      <w:pPr>
        <w:pStyle w:val="EPIOdrka2"/>
        <w:rPr>
          <w:rFonts w:ascii="Times New Roman" w:hAnsi="Times New Roman"/>
          <w:sz w:val="24"/>
          <w:szCs w:val="24"/>
        </w:rPr>
      </w:pPr>
      <w:r w:rsidRPr="004B6806">
        <w:rPr>
          <w:rFonts w:ascii="Times New Roman" w:hAnsi="Times New Roman"/>
          <w:sz w:val="24"/>
          <w:szCs w:val="24"/>
        </w:rPr>
        <w:t>zrušenie zariadenia staveniska, vypratanie a vyčistenie staveniska, uvedenie poškodených spevnených a nespevnených plôch  do pôvodného stavu</w:t>
      </w:r>
    </w:p>
    <w:p w14:paraId="1CF9EADB" w14:textId="77777777" w:rsidR="00D72E8E" w:rsidRPr="004B6806" w:rsidRDefault="00D72E8E" w:rsidP="004B6806">
      <w:pPr>
        <w:pStyle w:val="EPIOdrka2"/>
        <w:rPr>
          <w:rFonts w:ascii="Times New Roman" w:hAnsi="Times New Roman"/>
          <w:sz w:val="24"/>
          <w:szCs w:val="24"/>
        </w:rPr>
      </w:pPr>
      <w:r w:rsidRPr="004B6806">
        <w:rPr>
          <w:rFonts w:ascii="Times New Roman" w:hAnsi="Times New Roman"/>
          <w:sz w:val="24"/>
          <w:szCs w:val="24"/>
        </w:rPr>
        <w:t>odovzdanie staveniska stavebníkovi</w:t>
      </w:r>
    </w:p>
    <w:p w14:paraId="3AB3A348" w14:textId="77777777" w:rsidR="00D72E8E" w:rsidRPr="00860656" w:rsidRDefault="00D72E8E" w:rsidP="00D72E8E">
      <w:pPr>
        <w:suppressAutoHyphens/>
        <w:spacing w:line="240" w:lineRule="auto"/>
        <w:ind w:left="360" w:firstLine="0"/>
        <w:jc w:val="left"/>
        <w:rPr>
          <w:iCs/>
        </w:rPr>
      </w:pPr>
    </w:p>
    <w:p w14:paraId="188BE530" w14:textId="77777777" w:rsidR="00D72E8E" w:rsidRPr="00D9763C" w:rsidRDefault="00D72E8E" w:rsidP="00D72E8E">
      <w:pPr>
        <w:rPr>
          <w:b/>
          <w:bCs/>
        </w:rPr>
      </w:pPr>
      <w:bookmarkStart w:id="87" w:name="_Toc311620122"/>
      <w:r w:rsidRPr="00D9763C">
        <w:rPr>
          <w:b/>
        </w:rPr>
        <w:t>Odovzdanie  staveniska dodávateľovi stavebných prác</w:t>
      </w:r>
      <w:bookmarkEnd w:id="87"/>
    </w:p>
    <w:p w14:paraId="49E428B8" w14:textId="77777777" w:rsidR="00D72E8E" w:rsidRPr="009B5C72" w:rsidRDefault="00D72E8E" w:rsidP="00D72E8E"/>
    <w:p w14:paraId="50FB0338" w14:textId="77777777" w:rsidR="00D72E8E" w:rsidRPr="00860656" w:rsidRDefault="00D72E8E" w:rsidP="00D72E8E">
      <w:r w:rsidRPr="00860656">
        <w:t>Pri preberaní riešeného územia  za účelom zriadenia staveniskového zázemia</w:t>
      </w:r>
      <w:r>
        <w:t xml:space="preserve"> </w:t>
      </w:r>
      <w:r w:rsidRPr="00860656">
        <w:t>odovzdá oprávnený zástupca investora zástupcovi vybraného dodávateľa stavby vyznačenie hraníc staveniska, jestvujúcich objektov, podzemných a nadzemných inžinierskych sietí, šácht a vpustí, ďalších dokladov i body základnej vytyčovacej siete lokality pre potreby zriadenia staveniskového zázemia.</w:t>
      </w:r>
    </w:p>
    <w:p w14:paraId="48B75628" w14:textId="600A08CA" w:rsidR="00D72E8E" w:rsidRPr="00860656" w:rsidRDefault="00D72E8E" w:rsidP="00D72E8E">
      <w:r w:rsidRPr="00860656">
        <w:t xml:space="preserve">Z hľadiska súčasnej prevádzky </w:t>
      </w:r>
      <w:r w:rsidR="00C6478E">
        <w:t>U. S. Steel Košice, s. r. o.</w:t>
      </w:r>
      <w:r w:rsidRPr="00860656">
        <w:t xml:space="preserve"> v areáli ktorého bude stavba realizovaná je nutné pri zahájení  a realizácií stavebných  prác dodržiavať prísne bezpečnostné predpisy a pokyny zo strany priameho užívateľa priestoru z dôvodu zamedzenia kolíznych situácií a zbytočného znečisťovania existujúcich vnútorných a vonkajších priestorov ako aj miestnych komunikácií.</w:t>
      </w:r>
    </w:p>
    <w:p w14:paraId="3C711C11" w14:textId="67A1AF0C" w:rsidR="00D72E8E" w:rsidRDefault="00D72E8E" w:rsidP="00D72E8E">
      <w:r w:rsidRPr="00860656">
        <w:t xml:space="preserve">Okrem tejto skutočnosti sa môžu počas realizácie stavby vyskytnúť mnohé ďalšie obmedzenia, ktoré budú negatívne vplývať na bežný proces prevádzky </w:t>
      </w:r>
      <w:r w:rsidR="00C6478E">
        <w:t>U. S. Steel Košice, s. r. o.</w:t>
      </w:r>
      <w:r w:rsidRPr="00860656">
        <w:t xml:space="preserve"> . Na všetky tieto obmedzenia je potrebné v predstihu upozorniť kompetentného zástupcu </w:t>
      </w:r>
      <w:r w:rsidR="00C6478E">
        <w:t>U. S. Steel Košice, s. r. o.</w:t>
      </w:r>
      <w:r w:rsidRPr="00860656">
        <w:t xml:space="preserve">  a dohodnúť s ním spôsob postupu, ktorý by minimalizoval negatívne dopady na priebeh prevádzky a vylúčil riziká prípadného ohrozenia bezpečnosti zamestnancov zo strany užívateľa, ako aj dodávateľa stavebných prác.</w:t>
      </w:r>
    </w:p>
    <w:p w14:paraId="5A4E825A" w14:textId="075ED6AF" w:rsidR="00D72E8E" w:rsidRDefault="00D72E8E" w:rsidP="00D72E8E"/>
    <w:p w14:paraId="5C5EB158" w14:textId="466A0BE3" w:rsidR="00436251" w:rsidRDefault="00436251" w:rsidP="00D72E8E"/>
    <w:p w14:paraId="6D56DA4E" w14:textId="6127B5C1" w:rsidR="00436251" w:rsidRDefault="00436251" w:rsidP="00D72E8E"/>
    <w:p w14:paraId="4B748A66" w14:textId="77777777" w:rsidR="00436251" w:rsidRPr="00860656" w:rsidRDefault="00436251" w:rsidP="00D72E8E"/>
    <w:p w14:paraId="10EBB028" w14:textId="77777777" w:rsidR="00D72E8E" w:rsidRPr="00D9763C" w:rsidRDefault="00D72E8E" w:rsidP="00D72E8E">
      <w:pPr>
        <w:rPr>
          <w:b/>
          <w:bCs/>
        </w:rPr>
      </w:pPr>
      <w:bookmarkStart w:id="88" w:name="_Toc311620123"/>
      <w:r w:rsidRPr="00D9763C">
        <w:rPr>
          <w:b/>
        </w:rPr>
        <w:t>Príprava územia a búracie práce</w:t>
      </w:r>
      <w:bookmarkEnd w:id="88"/>
    </w:p>
    <w:p w14:paraId="3CD1B2DE" w14:textId="77777777" w:rsidR="00D72E8E" w:rsidRPr="009B5C72" w:rsidRDefault="00D72E8E" w:rsidP="00D72E8E"/>
    <w:p w14:paraId="53C7BB4D" w14:textId="7C89D25B" w:rsidR="00D72E8E" w:rsidRPr="00860656" w:rsidRDefault="00D72E8E" w:rsidP="00D72E8E">
      <w:pPr>
        <w:rPr>
          <w:iCs/>
        </w:rPr>
      </w:pPr>
      <w:r w:rsidRPr="00860656">
        <w:rPr>
          <w:iCs/>
        </w:rPr>
        <w:t xml:space="preserve">Z charakteru staveniska nevyplýva nutnosť demolácie existujúcich objektov na stavenisku, ani prekládka jestvujúcich podzemných inžinierskych sietí. </w:t>
      </w:r>
    </w:p>
    <w:p w14:paraId="30694BD8" w14:textId="77777777" w:rsidR="00D72E8E" w:rsidRPr="00860656" w:rsidRDefault="00D72E8E" w:rsidP="00D72E8E">
      <w:pPr>
        <w:ind w:firstLine="567"/>
      </w:pPr>
      <w:r w:rsidRPr="00860656">
        <w:t xml:space="preserve">Ako už bolo konštatované, stavenisko sa bude nachádzať na viacerých miestach. Pre potreby realizácie stavby však nie je potrebná osobitná príprava územia pre výstavbu, pretože žiadne navrhované konštrukcie (vrátane základov) nevyžadujú pre svoju realizáciu búracie práce jestvujúcich konštrukcií väčšieho rozsahu, ani hrubé terénne úpravy. </w:t>
      </w:r>
    </w:p>
    <w:p w14:paraId="528F7343" w14:textId="77777777" w:rsidR="00D72E8E" w:rsidRPr="00860656" w:rsidRDefault="00D72E8E" w:rsidP="00D72E8E">
      <w:pPr>
        <w:ind w:firstLine="567"/>
      </w:pPr>
      <w:r w:rsidRPr="00860656">
        <w:t xml:space="preserve">Všetky základové konštrukcie budú realizované na pozemkoch charakteru </w:t>
      </w:r>
      <w:proofErr w:type="spellStart"/>
      <w:r w:rsidRPr="00860656">
        <w:t>rastlého</w:t>
      </w:r>
      <w:proofErr w:type="spellEnd"/>
      <w:r w:rsidRPr="00860656">
        <w:t xml:space="preserve"> terénu, resp. plochy so štrkovou konštrukčnou úpravou krytu ( resp. zhutnená troska ). </w:t>
      </w:r>
    </w:p>
    <w:p w14:paraId="6445AA5A" w14:textId="77777777" w:rsidR="00D72E8E" w:rsidRPr="00860656" w:rsidRDefault="00D72E8E" w:rsidP="00D72E8E">
      <w:pPr>
        <w:ind w:firstLine="567"/>
      </w:pPr>
      <w:r w:rsidRPr="00860656">
        <w:t>Demontážne práce časti jestvujúcich potrubí budú zrealizované počas odstávky prevádzky.</w:t>
      </w:r>
    </w:p>
    <w:p w14:paraId="5FA536CE" w14:textId="278C673E" w:rsidR="00D72E8E" w:rsidRDefault="00D72E8E" w:rsidP="00D72E8E">
      <w:pPr>
        <w:ind w:firstLine="567"/>
      </w:pPr>
      <w:r w:rsidRPr="00860656">
        <w:t xml:space="preserve">Pred zahájením „prekopávok“ jestvujúcich komunikácií </w:t>
      </w:r>
      <w:r w:rsidR="00C6478E">
        <w:t>U. S. Steel Košice, s. r. o.</w:t>
      </w:r>
      <w:r w:rsidRPr="00860656">
        <w:t xml:space="preserve"> pre potrebu realizácie niektorých kanalizačných vetiev bude nevyhnutné zabezpečiť dočasné uzavretie dotknutých komunikácií, resp. iným spôsobom, podľa možností prevádzky </w:t>
      </w:r>
      <w:r w:rsidR="00C6478E">
        <w:t>U. S. Steel Košice, s. r. o.</w:t>
      </w:r>
      <w:r w:rsidRPr="00860656">
        <w:t xml:space="preserve"> a vybraného dodávateľa stavby, zabezpečiť bezpečnosť súbehu premávky a stavebných prác na týchto komunikáciách.</w:t>
      </w:r>
    </w:p>
    <w:p w14:paraId="60345D31" w14:textId="77777777" w:rsidR="00D72E8E" w:rsidRPr="00860656" w:rsidRDefault="00D72E8E" w:rsidP="00D72E8E">
      <w:pPr>
        <w:ind w:firstLine="567"/>
      </w:pPr>
    </w:p>
    <w:p w14:paraId="53E81144" w14:textId="77777777" w:rsidR="00D72E8E" w:rsidRDefault="00D72E8E" w:rsidP="00D72E8E">
      <w:pPr>
        <w:rPr>
          <w:b/>
          <w:bCs/>
        </w:rPr>
      </w:pPr>
      <w:bookmarkStart w:id="89" w:name="_Toc306106268"/>
      <w:bookmarkStart w:id="90" w:name="_Toc311620124"/>
      <w:r w:rsidRPr="00D9763C">
        <w:rPr>
          <w:b/>
        </w:rPr>
        <w:t>Ochrana prírody a krajiny, nároky na výrub porastov</w:t>
      </w:r>
      <w:bookmarkEnd w:id="89"/>
      <w:bookmarkEnd w:id="90"/>
    </w:p>
    <w:p w14:paraId="08EB5032" w14:textId="77777777" w:rsidR="00D72E8E" w:rsidRPr="00D9763C" w:rsidRDefault="00D72E8E" w:rsidP="00D72E8E">
      <w:pPr>
        <w:rPr>
          <w:b/>
          <w:bCs/>
        </w:rPr>
      </w:pPr>
    </w:p>
    <w:p w14:paraId="3FE994ED" w14:textId="1F108300" w:rsidR="00EC4B1C" w:rsidRDefault="00EC4B1C" w:rsidP="00D72E8E">
      <w:r>
        <w:t xml:space="preserve">V mieste navrhovanej výstavby sa nenachádza stromový porast okrem miestnych náletových drevín. Z toho dôvodu nie je potrebné riešiť podmienky výrubu </w:t>
      </w:r>
      <w:r w:rsidR="00C6478E">
        <w:t>drevín</w:t>
      </w:r>
      <w:r>
        <w:t xml:space="preserve"> ani náhradnú výsadbu.</w:t>
      </w:r>
    </w:p>
    <w:p w14:paraId="74920E24" w14:textId="77777777" w:rsidR="00D72E8E" w:rsidRDefault="00D72E8E" w:rsidP="00EC4B1C">
      <w:pPr>
        <w:ind w:firstLine="0"/>
      </w:pPr>
    </w:p>
    <w:p w14:paraId="2235779C" w14:textId="5FB605BB" w:rsidR="00D72E8E" w:rsidRPr="00D9763C" w:rsidRDefault="00D72E8E" w:rsidP="00D72E8E">
      <w:pPr>
        <w:rPr>
          <w:b/>
          <w:bCs/>
        </w:rPr>
      </w:pPr>
      <w:bookmarkStart w:id="91" w:name="_Toc311620125"/>
      <w:r w:rsidRPr="00D9763C">
        <w:rPr>
          <w:b/>
        </w:rPr>
        <w:t>Ochrana pred hlukom a vibráciami:</w:t>
      </w:r>
      <w:bookmarkEnd w:id="91"/>
    </w:p>
    <w:p w14:paraId="783A7150" w14:textId="77777777" w:rsidR="00D72E8E" w:rsidRPr="00D9763C" w:rsidRDefault="00D72E8E" w:rsidP="00D72E8E"/>
    <w:p w14:paraId="7519FB80" w14:textId="0DBC8083" w:rsidR="00D72E8E" w:rsidRDefault="00D72E8E" w:rsidP="00D72E8E">
      <w:pPr>
        <w:spacing w:after="20"/>
        <w:ind w:firstLine="709"/>
        <w:rPr>
          <w:rFonts w:cs="Arial"/>
          <w:szCs w:val="22"/>
        </w:rPr>
      </w:pPr>
      <w:r w:rsidRPr="00860656">
        <w:rPr>
          <w:rFonts w:cs="Arial"/>
          <w:szCs w:val="22"/>
        </w:rPr>
        <w:t xml:space="preserve">Z hľadiska ochrany pred hlukom a vibráciami je nutné zabezpečiť, aby práce na zriadenom stavenisku resp. v riešenom území neprekračovali najvyššiu prípustnú hladinu hluku vo vonkajšom prostredí, stanovenú príslušnou legislatívou. Z hľadiska umiestnenia staveniska v jestvujúcom areáli </w:t>
      </w:r>
      <w:r w:rsidR="00C6478E">
        <w:rPr>
          <w:rFonts w:cs="Arial"/>
          <w:szCs w:val="22"/>
        </w:rPr>
        <w:t>U. S. Steel Košice, s. r. o.</w:t>
      </w:r>
      <w:r w:rsidRPr="00860656">
        <w:rPr>
          <w:rFonts w:cs="Arial"/>
          <w:szCs w:val="22"/>
        </w:rPr>
        <w:t xml:space="preserve"> je možné konštatovať, že v zmysle platných noriem a  Nariadenia vlády č. 40/2002 </w:t>
      </w:r>
      <w:proofErr w:type="spellStart"/>
      <w:r w:rsidRPr="00860656">
        <w:rPr>
          <w:rFonts w:cs="Arial"/>
          <w:szCs w:val="22"/>
        </w:rPr>
        <w:t>Z.z</w:t>
      </w:r>
      <w:proofErr w:type="spellEnd"/>
      <w:r w:rsidRPr="00860656">
        <w:rPr>
          <w:rFonts w:cs="Arial"/>
          <w:szCs w:val="22"/>
        </w:rPr>
        <w:t xml:space="preserve">. o ochrane zdravia pred hlukom a vibráciami realizácia stavby nebude oproti jestvujúcej prevádzke </w:t>
      </w:r>
      <w:r w:rsidR="00C6478E">
        <w:rPr>
          <w:rFonts w:cs="Arial"/>
          <w:szCs w:val="22"/>
        </w:rPr>
        <w:t>U. S. Steel Košice, s. r. o.</w:t>
      </w:r>
      <w:r w:rsidRPr="00860656">
        <w:rPr>
          <w:rFonts w:cs="Arial"/>
          <w:szCs w:val="22"/>
        </w:rPr>
        <w:t xml:space="preserve">  zhoršovať negatívny vplyv hluku  na zdravie človeka.</w:t>
      </w:r>
    </w:p>
    <w:p w14:paraId="00D25E02" w14:textId="77777777" w:rsidR="00D72E8E" w:rsidRPr="00BE5BAC" w:rsidRDefault="00D72E8E" w:rsidP="00D72E8E">
      <w:pPr>
        <w:rPr>
          <w:lang w:eastAsia="ar-SA"/>
        </w:rPr>
      </w:pPr>
      <w:r w:rsidRPr="00BE5BAC">
        <w:rPr>
          <w:lang w:eastAsia="ar-SA"/>
        </w:rPr>
        <w:t xml:space="preserve">Počas výstavby možno očakávať zvýšenie hluku, prašnosti a znečistenie ovzdušia spôsobené pohybom stavebných mechanizmov v priestore staveniska. Tento vplyv je však obmedzený na priestor stavby a časovo obmedzený na dobu výstavby. Hodnotenie nárastu hlukovej hladiny počas výstavby je závislé od organizácie výstavby, rozsahu nariadenia stavebnej techniky a dĺžky činnosti. Zároveň do toho vstupuje aj poloha vykonávanej stavebnej činnosti v riešenom území. Presné určenie nárastu hlukovej hladiny je možné po spracovaní </w:t>
      </w:r>
      <w:r w:rsidRPr="00BE5BAC">
        <w:rPr>
          <w:lang w:eastAsia="ar-SA"/>
        </w:rPr>
        <w:lastRenderedPageBreak/>
        <w:t>harmonogramu organizácie výstavby. Pre stavebnú činnosť je možné uvažovať s orientačnými hodnotami jednotlivých strojov:</w:t>
      </w:r>
    </w:p>
    <w:p w14:paraId="216D139F" w14:textId="77777777" w:rsidR="00D72E8E" w:rsidRPr="00BE5BAC" w:rsidRDefault="00D72E8E" w:rsidP="00D72E8E">
      <w:pPr>
        <w:rPr>
          <w:lang w:eastAsia="ar-SA"/>
        </w:rPr>
      </w:pPr>
      <w:r w:rsidRPr="00BE5BAC">
        <w:rPr>
          <w:lang w:eastAsia="ar-SA"/>
        </w:rPr>
        <w:t>-nákladné automobily          87-89 dB(A)</w:t>
      </w:r>
    </w:p>
    <w:p w14:paraId="70968AA2" w14:textId="77777777" w:rsidR="00D72E8E" w:rsidRPr="00BE5BAC" w:rsidRDefault="00D72E8E" w:rsidP="00D72E8E">
      <w:pPr>
        <w:rPr>
          <w:lang w:eastAsia="ar-SA"/>
        </w:rPr>
      </w:pPr>
      <w:r w:rsidRPr="00BE5BAC">
        <w:rPr>
          <w:lang w:eastAsia="ar-SA"/>
        </w:rPr>
        <w:t>-zhutňovacie stroje               83-86 dB(A)</w:t>
      </w:r>
    </w:p>
    <w:p w14:paraId="5A516651" w14:textId="77777777" w:rsidR="00D72E8E" w:rsidRPr="00BE5BAC" w:rsidRDefault="00D72E8E" w:rsidP="00D72E8E">
      <w:pPr>
        <w:rPr>
          <w:lang w:eastAsia="ar-SA"/>
        </w:rPr>
      </w:pPr>
      <w:r w:rsidRPr="00BE5BAC">
        <w:rPr>
          <w:lang w:eastAsia="ar-SA"/>
        </w:rPr>
        <w:t>-kompresor                            75-80 dB(A)</w:t>
      </w:r>
    </w:p>
    <w:p w14:paraId="7FCF2496" w14:textId="77777777" w:rsidR="00D72E8E" w:rsidRPr="00BE5BAC" w:rsidRDefault="00D72E8E" w:rsidP="00D72E8E">
      <w:pPr>
        <w:rPr>
          <w:lang w:eastAsia="ar-SA"/>
        </w:rPr>
      </w:pPr>
      <w:r w:rsidRPr="00BE5BAC">
        <w:rPr>
          <w:lang w:eastAsia="ar-SA"/>
        </w:rPr>
        <w:t>-nakladače zeminy                86-89 dB(A)</w:t>
      </w:r>
    </w:p>
    <w:p w14:paraId="48BB95AA" w14:textId="77777777" w:rsidR="00D72E8E" w:rsidRDefault="00D72E8E" w:rsidP="00D72E8E">
      <w:pPr>
        <w:rPr>
          <w:lang w:eastAsia="ar-SA"/>
        </w:rPr>
      </w:pPr>
      <w:r w:rsidRPr="00BE5BAC">
        <w:rPr>
          <w:lang w:eastAsia="ar-SA"/>
        </w:rPr>
        <w:t xml:space="preserve">-elektro centrála                   70-75 </w:t>
      </w:r>
      <w:r w:rsidRPr="00CA2FDC">
        <w:rPr>
          <w:lang w:eastAsia="ar-SA"/>
        </w:rPr>
        <w:t>dB(A)</w:t>
      </w:r>
    </w:p>
    <w:p w14:paraId="5F69684F" w14:textId="77777777" w:rsidR="00D72E8E" w:rsidRDefault="00D72E8E" w:rsidP="00D72E8E">
      <w:pPr>
        <w:spacing w:after="20"/>
        <w:ind w:firstLine="709"/>
        <w:rPr>
          <w:rFonts w:cs="Arial"/>
          <w:szCs w:val="22"/>
        </w:rPr>
      </w:pPr>
    </w:p>
    <w:p w14:paraId="69D37876" w14:textId="77777777" w:rsidR="00D72E8E" w:rsidRPr="00B5494D" w:rsidRDefault="00D72E8E" w:rsidP="00D72E8E">
      <w:pPr>
        <w:rPr>
          <w:b/>
          <w:bCs/>
        </w:rPr>
      </w:pPr>
      <w:bookmarkStart w:id="92" w:name="_Toc311620126"/>
      <w:r w:rsidRPr="00B5494D">
        <w:rPr>
          <w:b/>
        </w:rPr>
        <w:t>Začatie výstavby</w:t>
      </w:r>
      <w:bookmarkEnd w:id="92"/>
    </w:p>
    <w:p w14:paraId="70C137EE" w14:textId="77777777" w:rsidR="00D72E8E" w:rsidRPr="00D9763C" w:rsidRDefault="00D72E8E" w:rsidP="00D72E8E"/>
    <w:p w14:paraId="3F8BA956" w14:textId="77777777" w:rsidR="00D72E8E" w:rsidRPr="00860656" w:rsidRDefault="00D72E8E" w:rsidP="00D72E8E">
      <w:pPr>
        <w:ind w:firstLine="709"/>
        <w:rPr>
          <w:iCs/>
        </w:rPr>
      </w:pPr>
      <w:r>
        <w:rPr>
          <w:iCs/>
        </w:rPr>
        <w:t>Výstavba sa začne</w:t>
      </w:r>
      <w:r w:rsidRPr="00860656">
        <w:rPr>
          <w:iCs/>
        </w:rPr>
        <w:t>, vytýčením dotknutých inžinierskych sietí, zriadením prípojok inžinierskych sietí pre zariadenia staveniska, vybudovaním zariadenia staveniska, realizáciou drobných terénnych úprav pre prejazd mobilného autožeriavu, vyznačenie hraníc staveniska (vzhľadom na charakter staveniska sa neuvažuje s vybudovaním pevného oplotenia ale s vyznačením hraníc staveniska bezpečnostnými a </w:t>
      </w:r>
      <w:proofErr w:type="spellStart"/>
      <w:r w:rsidRPr="00860656">
        <w:rPr>
          <w:iCs/>
        </w:rPr>
        <w:t>vyznačovacími</w:t>
      </w:r>
      <w:proofErr w:type="spellEnd"/>
      <w:r w:rsidRPr="00860656">
        <w:rPr>
          <w:iCs/>
        </w:rPr>
        <w:t xml:space="preserve"> páskami), vyznačením priestorov pre skládky a </w:t>
      </w:r>
      <w:proofErr w:type="spellStart"/>
      <w:r w:rsidRPr="00860656">
        <w:rPr>
          <w:iCs/>
        </w:rPr>
        <w:t>predmontážne</w:t>
      </w:r>
      <w:proofErr w:type="spellEnd"/>
      <w:r w:rsidRPr="00860656">
        <w:rPr>
          <w:iCs/>
        </w:rPr>
        <w:t xml:space="preserve"> plochy, vyznačením priestorov pre parkovanie stavebných mechanizmov a osobných automobilov.</w:t>
      </w:r>
    </w:p>
    <w:p w14:paraId="6BEC1617" w14:textId="77777777" w:rsidR="00D72E8E" w:rsidRPr="00860656" w:rsidRDefault="00D72E8E" w:rsidP="00D72E8E">
      <w:pPr>
        <w:rPr>
          <w:iCs/>
        </w:rPr>
      </w:pPr>
    </w:p>
    <w:p w14:paraId="5B1865FE" w14:textId="77777777" w:rsidR="00D72E8E" w:rsidRDefault="00D72E8E" w:rsidP="00D72E8E">
      <w:pPr>
        <w:rPr>
          <w:b/>
          <w:iCs/>
        </w:rPr>
      </w:pPr>
      <w:r w:rsidRPr="00860656">
        <w:rPr>
          <w:b/>
          <w:iCs/>
        </w:rPr>
        <w:t>Prekládky inžinierskych sietí:</w:t>
      </w:r>
    </w:p>
    <w:p w14:paraId="520DA201" w14:textId="77777777" w:rsidR="00D72E8E" w:rsidRDefault="00D72E8E" w:rsidP="00D72E8E">
      <w:pPr>
        <w:rPr>
          <w:b/>
          <w:iCs/>
        </w:rPr>
      </w:pPr>
    </w:p>
    <w:p w14:paraId="700CED4E" w14:textId="77777777" w:rsidR="00D72E8E" w:rsidRPr="00B5494D" w:rsidRDefault="00D72E8E" w:rsidP="00D72E8E">
      <w:pPr>
        <w:rPr>
          <w:bCs/>
          <w:iCs/>
        </w:rPr>
      </w:pPr>
      <w:r w:rsidRPr="00B5494D">
        <w:rPr>
          <w:iCs/>
        </w:rPr>
        <w:t>Nepredpokladajú sa.</w:t>
      </w:r>
    </w:p>
    <w:p w14:paraId="3AF8CD96" w14:textId="77777777" w:rsidR="00D72E8E" w:rsidRPr="00860656" w:rsidRDefault="00D72E8E" w:rsidP="00D72E8E">
      <w:pPr>
        <w:rPr>
          <w:iCs/>
        </w:rPr>
      </w:pPr>
    </w:p>
    <w:p w14:paraId="75F3BDE5" w14:textId="77777777" w:rsidR="00D72E8E" w:rsidRDefault="00D72E8E" w:rsidP="00D72E8E">
      <w:pPr>
        <w:rPr>
          <w:b/>
          <w:iCs/>
        </w:rPr>
      </w:pPr>
      <w:r>
        <w:rPr>
          <w:b/>
          <w:iCs/>
        </w:rPr>
        <w:t>Vytýčenie inžinierskych sietí:</w:t>
      </w:r>
    </w:p>
    <w:p w14:paraId="22C8E232" w14:textId="77777777" w:rsidR="00D72E8E" w:rsidRDefault="00D72E8E" w:rsidP="00D72E8E">
      <w:pPr>
        <w:rPr>
          <w:b/>
          <w:bCs/>
          <w:iCs/>
        </w:rPr>
      </w:pPr>
    </w:p>
    <w:p w14:paraId="0F9A5024" w14:textId="77777777" w:rsidR="00D72E8E" w:rsidRPr="00860656" w:rsidRDefault="00D72E8E" w:rsidP="00D72E8E">
      <w:pPr>
        <w:ind w:firstLine="709"/>
        <w:rPr>
          <w:iCs/>
        </w:rPr>
      </w:pPr>
      <w:r w:rsidRPr="00860656">
        <w:rPr>
          <w:iCs/>
        </w:rPr>
        <w:t xml:space="preserve">Pred zahájením výstavby je nutné vytýčiť v hraniciach staveniska jestvujúce </w:t>
      </w:r>
      <w:r w:rsidRPr="00860656">
        <w:t xml:space="preserve">inžinierske siete a iné prekážky pod zemou, na povrchu a nad zemou z hľadiska ich smerového a hĺbkového uloženia, potvrdené ich prevádzkovateľom. </w:t>
      </w:r>
    </w:p>
    <w:p w14:paraId="2E011C7E" w14:textId="77777777" w:rsidR="00D72E8E" w:rsidRPr="00860656" w:rsidRDefault="00D72E8E" w:rsidP="00D72E8E">
      <w:pPr>
        <w:ind w:firstLine="709"/>
        <w:rPr>
          <w:iCs/>
        </w:rPr>
      </w:pPr>
      <w:r w:rsidRPr="00860656">
        <w:rPr>
          <w:iCs/>
        </w:rPr>
        <w:t>Vybraný dodávateľ stavebných prác musí pri príprave a organizácii výstavby ako aj pri jej realizácii rešpektovať stanoviská majiteľov a správcov plánovanou výstavbou dotknutých jestvujúcich inžinierskych sietí  lokality a zabezpečiť dodržiavanie ochranných opatrení pri krížení alebo prácach súbežných s podzemnými a nadzemnými vedeniami.</w:t>
      </w:r>
    </w:p>
    <w:p w14:paraId="7BAED613" w14:textId="77777777" w:rsidR="00D72E8E" w:rsidRPr="00860656" w:rsidRDefault="00D72E8E" w:rsidP="00D72E8E">
      <w:pPr>
        <w:rPr>
          <w:iCs/>
        </w:rPr>
      </w:pPr>
    </w:p>
    <w:p w14:paraId="7D57A1F7" w14:textId="6294C7BC" w:rsidR="00D72E8E" w:rsidRDefault="00D72E8E" w:rsidP="00D72E8E">
      <w:pPr>
        <w:rPr>
          <w:b/>
          <w:bCs/>
          <w:iCs/>
        </w:rPr>
      </w:pPr>
      <w:r>
        <w:rPr>
          <w:b/>
          <w:iCs/>
        </w:rPr>
        <w:t>Dočasný záber pozemku:</w:t>
      </w:r>
    </w:p>
    <w:p w14:paraId="48CEC3E9" w14:textId="77777777" w:rsidR="004B6806" w:rsidRDefault="004B6806" w:rsidP="00D72E8E">
      <w:pPr>
        <w:ind w:firstLine="709"/>
        <w:rPr>
          <w:rFonts w:cs="Arial"/>
          <w:szCs w:val="22"/>
        </w:rPr>
      </w:pPr>
    </w:p>
    <w:p w14:paraId="25ED85BB" w14:textId="363A66DC" w:rsidR="00D72E8E" w:rsidRDefault="00D72E8E" w:rsidP="00D72E8E">
      <w:pPr>
        <w:ind w:firstLine="709"/>
        <w:rPr>
          <w:rFonts w:cs="Arial"/>
          <w:szCs w:val="22"/>
        </w:rPr>
      </w:pPr>
      <w:r>
        <w:rPr>
          <w:rFonts w:cs="Arial"/>
          <w:szCs w:val="22"/>
        </w:rPr>
        <w:t>Stavba bude realizovaná na</w:t>
      </w:r>
      <w:r w:rsidRPr="00860656">
        <w:rPr>
          <w:rFonts w:cs="Arial"/>
          <w:szCs w:val="22"/>
        </w:rPr>
        <w:t xml:space="preserve"> pozemko</w:t>
      </w:r>
      <w:r>
        <w:rPr>
          <w:rFonts w:cs="Arial"/>
          <w:szCs w:val="22"/>
        </w:rPr>
        <w:t>ch</w:t>
      </w:r>
      <w:r w:rsidRPr="00860656">
        <w:rPr>
          <w:rFonts w:cs="Arial"/>
          <w:szCs w:val="22"/>
        </w:rPr>
        <w:t xml:space="preserve"> investora v rámci areálu </w:t>
      </w:r>
      <w:r w:rsidR="00C6478E">
        <w:rPr>
          <w:rFonts w:cs="Arial"/>
          <w:szCs w:val="22"/>
        </w:rPr>
        <w:t>U. S. Steel Košice, s. r. o.</w:t>
      </w:r>
      <w:r>
        <w:rPr>
          <w:rFonts w:cs="Arial"/>
          <w:szCs w:val="22"/>
        </w:rPr>
        <w:t>.</w:t>
      </w:r>
    </w:p>
    <w:p w14:paraId="24301A4C" w14:textId="77777777" w:rsidR="00D72E8E" w:rsidRPr="00860656" w:rsidRDefault="00D72E8E" w:rsidP="00D72E8E">
      <w:pPr>
        <w:spacing w:after="20"/>
        <w:rPr>
          <w:rFonts w:cs="Arial"/>
          <w:szCs w:val="22"/>
        </w:rPr>
      </w:pPr>
    </w:p>
    <w:p w14:paraId="646D9466" w14:textId="77777777" w:rsidR="00D72E8E" w:rsidRPr="00B5494D" w:rsidRDefault="00D72E8E" w:rsidP="00D72E8E">
      <w:pPr>
        <w:rPr>
          <w:b/>
          <w:bCs/>
        </w:rPr>
      </w:pPr>
      <w:bookmarkStart w:id="93" w:name="_Toc311620127"/>
      <w:r w:rsidRPr="00B5494D">
        <w:rPr>
          <w:b/>
        </w:rPr>
        <w:t>Postup a  realizácia výstavby jednotlivých objektov podľa určeného sledu v zmysle objektovej skladby stavby</w:t>
      </w:r>
      <w:bookmarkEnd w:id="93"/>
    </w:p>
    <w:p w14:paraId="5AE2EF22" w14:textId="77777777" w:rsidR="00D72E8E" w:rsidRPr="00B5494D" w:rsidRDefault="00D72E8E" w:rsidP="00D72E8E"/>
    <w:p w14:paraId="78C7CC40" w14:textId="3A561FD9" w:rsidR="004B6806" w:rsidRPr="00815EC1" w:rsidRDefault="004B6806" w:rsidP="00815EC1">
      <w:pPr>
        <w:pStyle w:val="EPIOdrka2"/>
        <w:rPr>
          <w:rFonts w:ascii="Times New Roman" w:hAnsi="Times New Roman"/>
          <w:b/>
          <w:bCs/>
          <w:sz w:val="24"/>
          <w:szCs w:val="24"/>
        </w:rPr>
      </w:pPr>
      <w:r w:rsidRPr="00815EC1">
        <w:rPr>
          <w:rFonts w:ascii="Times New Roman" w:hAnsi="Times New Roman"/>
          <w:b/>
          <w:bCs/>
          <w:sz w:val="24"/>
          <w:szCs w:val="24"/>
        </w:rPr>
        <w:t>PC 01 – Prípojky elektrickej energie</w:t>
      </w:r>
    </w:p>
    <w:p w14:paraId="6CDAE9F7" w14:textId="77777777" w:rsidR="00E04B2E" w:rsidRPr="00815EC1" w:rsidRDefault="00E04B2E"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lastRenderedPageBreak/>
        <w:t>SO 101 Stavebné úpravy rozvodne T80</w:t>
      </w:r>
    </w:p>
    <w:p w14:paraId="39DD97BE" w14:textId="6A196D22" w:rsidR="004B6806" w:rsidRPr="00815EC1" w:rsidRDefault="005D0477"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B</w:t>
      </w:r>
      <w:r w:rsidR="00E04B2E" w:rsidRPr="00815EC1">
        <w:rPr>
          <w:rFonts w:ascii="Times New Roman" w:hAnsi="Times New Roman"/>
          <w:sz w:val="24"/>
          <w:szCs w:val="24"/>
        </w:rPr>
        <w:t>úranie otvorov v strope a stenách pre potreby trasovania nových káblových vedení pre napojenie rozvojového územia DZ Energetika</w:t>
      </w:r>
      <w:r w:rsidRPr="00815EC1">
        <w:rPr>
          <w:rFonts w:ascii="Times New Roman" w:hAnsi="Times New Roman"/>
          <w:sz w:val="24"/>
          <w:szCs w:val="24"/>
        </w:rPr>
        <w:t>.</w:t>
      </w:r>
    </w:p>
    <w:p w14:paraId="1B705B15" w14:textId="789EFB1B" w:rsidR="00E04B2E" w:rsidRPr="00815EC1" w:rsidRDefault="00E04B2E"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t>SO 102 Káblový most</w:t>
      </w:r>
    </w:p>
    <w:p w14:paraId="5156B1C4" w14:textId="6C7C95FA" w:rsidR="00E04B2E" w:rsidRPr="00815EC1" w:rsidRDefault="005D0477"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nového káblového mosta v rozsahu KM01 v dĺžke 55,26 m.</w:t>
      </w:r>
    </w:p>
    <w:p w14:paraId="17FC9028" w14:textId="5D106D02" w:rsidR="005D0477" w:rsidRPr="00815EC1" w:rsidRDefault="005D0477"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Spevnenie konštrukcie existujúceho káblového mosta</w:t>
      </w:r>
      <w:r w:rsidR="00C13292" w:rsidRPr="00815EC1">
        <w:rPr>
          <w:rFonts w:ascii="Times New Roman" w:hAnsi="Times New Roman"/>
          <w:sz w:val="24"/>
          <w:szCs w:val="24"/>
        </w:rPr>
        <w:t xml:space="preserve"> smerom na ASU9</w:t>
      </w:r>
      <w:r w:rsidRPr="00815EC1">
        <w:rPr>
          <w:rFonts w:ascii="Times New Roman" w:hAnsi="Times New Roman"/>
          <w:sz w:val="24"/>
          <w:szCs w:val="24"/>
        </w:rPr>
        <w:t xml:space="preserve">. </w:t>
      </w:r>
    </w:p>
    <w:p w14:paraId="04FCFD1B" w14:textId="029295DB" w:rsidR="005D0477" w:rsidRPr="00815EC1" w:rsidRDefault="005D0477"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nového káblového mosta v rozsahu KM02 v dĺžke 46,50 m.</w:t>
      </w:r>
    </w:p>
    <w:p w14:paraId="7BA8B89E" w14:textId="369EFDC7" w:rsidR="005D0477" w:rsidRPr="00815EC1" w:rsidRDefault="005D0477"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nového káblového mosta v rozsahu KM03 v dĺžke 56,44 m.</w:t>
      </w:r>
    </w:p>
    <w:p w14:paraId="49D7624A" w14:textId="4A715BED" w:rsidR="000A182D" w:rsidRPr="00815EC1" w:rsidRDefault="000A182D"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nového káblového mosta v rozsahu KM04 v dĺžke 8,50 m.</w:t>
      </w:r>
    </w:p>
    <w:p w14:paraId="332D1FE6" w14:textId="1A9EFEDD" w:rsidR="000A182D" w:rsidRPr="00815EC1" w:rsidRDefault="000A182D" w:rsidP="00815EC1">
      <w:pPr>
        <w:ind w:left="1701" w:firstLine="0"/>
      </w:pPr>
      <w:r w:rsidRPr="00815EC1">
        <w:t>Káblový most a jeho jednotlivé časti, z ktorých má každá minimálne jedno až niekoľko polí, je navrhnutý ako oceľová konštrukcia. Nosnými prvkami mosta a jeho častí sú priestorové priehradové nosníky s rôznymi rozpätiami, ktoré sú pripojené ku stĺpom votknutým do základových konštrukcií. Nosná konštrukcia nových káblových mostov bude založená na plošných (pätkách) a hĺbkových základoch (pilótach). Hĺbkové základy sú navrhnuté v miestach, kde je priestorový problém s realizáciou pätiek.</w:t>
      </w:r>
    </w:p>
    <w:p w14:paraId="50596367" w14:textId="3A8EF92E" w:rsidR="000A182D" w:rsidRPr="00815EC1" w:rsidRDefault="000A182D"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t>PS 101 Dozbrojenie rozvodne T80</w:t>
      </w:r>
    </w:p>
    <w:p w14:paraId="1047414F" w14:textId="6F142AD5" w:rsidR="000A182D" w:rsidRPr="00815EC1" w:rsidRDefault="000A182D"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 xml:space="preserve">Doplnenie 5 nových skríň vzduchom izolovanie </w:t>
      </w:r>
      <w:r w:rsidR="00C13292" w:rsidRPr="00815EC1">
        <w:rPr>
          <w:rFonts w:ascii="Times New Roman" w:hAnsi="Times New Roman"/>
          <w:sz w:val="24"/>
          <w:szCs w:val="24"/>
        </w:rPr>
        <w:t>dvojsystémovej rozvodne 6 kV pre napájanie rozvojového územia DZ Energetika</w:t>
      </w:r>
      <w:r w:rsidRPr="00815EC1">
        <w:rPr>
          <w:rFonts w:ascii="Times New Roman" w:hAnsi="Times New Roman"/>
          <w:sz w:val="24"/>
          <w:szCs w:val="24"/>
        </w:rPr>
        <w:t>.</w:t>
      </w:r>
    </w:p>
    <w:p w14:paraId="2FC6FBB4" w14:textId="39460E74" w:rsidR="00C13292" w:rsidRPr="00815EC1" w:rsidRDefault="00C13292"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Silové prepojenie existujúceho a nového systému T80.</w:t>
      </w:r>
    </w:p>
    <w:p w14:paraId="1847F758" w14:textId="364A17FE" w:rsidR="00C13292" w:rsidRPr="00815EC1" w:rsidRDefault="00C13292"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Pripojenie nových ochranných terminálov do existujúceho riadiaceho a informačného systému.</w:t>
      </w:r>
    </w:p>
    <w:p w14:paraId="1BE8A5B7" w14:textId="53874377" w:rsidR="00C13292" w:rsidRPr="00815EC1" w:rsidRDefault="00C13292"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Obchodné meranie nových vývodov vrátane komunikácie elektromerov.</w:t>
      </w:r>
    </w:p>
    <w:p w14:paraId="66835EA7" w14:textId="4D717080" w:rsidR="00C13292" w:rsidRPr="00815EC1" w:rsidRDefault="00C13292"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t>PS 102 VN káblové vedenia</w:t>
      </w:r>
    </w:p>
    <w:p w14:paraId="451AC793" w14:textId="254B89B4" w:rsidR="00634870" w:rsidRPr="00815EC1" w:rsidRDefault="00634870"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2x VN vedenia pre napájanie podružnej rozvodne T82, ktoré budú tvorené 3 paralelnými 3-zväzkami kábla 6/10 kV N2XS2Y 1x240 mm2 + tienenie 25 mm2.</w:t>
      </w:r>
    </w:p>
    <w:p w14:paraId="2F671F5B" w14:textId="5DEE7C34" w:rsidR="00634870" w:rsidRPr="00815EC1" w:rsidRDefault="00634870"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3x VN vedenia pre napájanie technológie nového rozvojového územia, ktoré budú tvorené 4 paralelnými 3-zväzkami kábla 6/10 kV N2XS2Y 1x240 mm2 + tienenie 25 mm2.</w:t>
      </w:r>
    </w:p>
    <w:p w14:paraId="25355ECA" w14:textId="5CB3EF17" w:rsidR="000A182D" w:rsidRPr="00815EC1" w:rsidRDefault="00634870" w:rsidP="00815EC1">
      <w:pPr>
        <w:ind w:left="1701" w:firstLine="0"/>
      </w:pPr>
      <w:r w:rsidRPr="00815EC1">
        <w:t>Priemerná dĺžka každého nového vedenia je cca 350 m.</w:t>
      </w:r>
    </w:p>
    <w:p w14:paraId="0FC01D68" w14:textId="4F37F81F" w:rsidR="00634870" w:rsidRPr="00815EC1" w:rsidRDefault="00634870"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t>PS 103 Výzbroj káblových trás</w:t>
      </w:r>
    </w:p>
    <w:p w14:paraId="5834D3FB" w14:textId="0B886A2B" w:rsidR="00634870" w:rsidRPr="00815EC1" w:rsidRDefault="00634870"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káblovej výzbroje pre nové VN a NN vedenia v objekte T80 a na nových a existujúcich káblových mostoch pre potreby napájania rozvojového územia DZ Energetika.</w:t>
      </w:r>
    </w:p>
    <w:p w14:paraId="2819E02E" w14:textId="43A2C5BB" w:rsidR="00634870" w:rsidRPr="00815EC1" w:rsidRDefault="00634870" w:rsidP="00815EC1">
      <w:pPr>
        <w:ind w:left="1701" w:firstLine="0"/>
      </w:pPr>
      <w:r w:rsidRPr="00815EC1">
        <w:t>Káblová výzbroj je riešená pomocou rebríkov o šírke 500 mm a 600 mm s rozostupom 350 až 400 mm. Rebríky budú pripevnené na stenu pomocou C-uholníkov, na ktorých budú upevnené výložníky.</w:t>
      </w:r>
    </w:p>
    <w:p w14:paraId="211CEA59" w14:textId="2634C72D" w:rsidR="00634870" w:rsidRPr="00815EC1" w:rsidRDefault="00634870"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t>PS 104 Dozbrojenie rozvodne T46.1</w:t>
      </w:r>
    </w:p>
    <w:p w14:paraId="6D571A57" w14:textId="74BD999E" w:rsidR="00634870" w:rsidRPr="00815EC1" w:rsidRDefault="00634870"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Dozbrojenie existujúceho vývodu v skrini č. 8 rozvádzača RM46.1, rozvodne T46.1 pre potreby napájania kyslikárne ASU10.</w:t>
      </w:r>
    </w:p>
    <w:p w14:paraId="419A7CC8" w14:textId="77777777" w:rsidR="00634870" w:rsidRPr="00815EC1" w:rsidRDefault="00634870" w:rsidP="00815EC1">
      <w:pPr>
        <w:ind w:left="1701" w:firstLine="0"/>
      </w:pPr>
      <w:r w:rsidRPr="00815EC1">
        <w:lastRenderedPageBreak/>
        <w:t>Káblová výzbroj je riešená pomocou rebríkov o šírke 500 mm a 600 mm s rozostupom 350 až 400 mm. Rebríky budú pripevnené na stenu pomocou C-uholníkov, na ktorých budú upevnené výložníky.</w:t>
      </w:r>
    </w:p>
    <w:p w14:paraId="0A2DF6A8" w14:textId="185236A8" w:rsidR="00634870" w:rsidRPr="00815EC1" w:rsidRDefault="00634870" w:rsidP="00815EC1">
      <w:pPr>
        <w:pStyle w:val="EPIOdrka2"/>
        <w:numPr>
          <w:ilvl w:val="1"/>
          <w:numId w:val="19"/>
        </w:numPr>
        <w:rPr>
          <w:rFonts w:ascii="Times New Roman" w:hAnsi="Times New Roman"/>
          <w:sz w:val="24"/>
          <w:szCs w:val="24"/>
        </w:rPr>
      </w:pPr>
      <w:r w:rsidRPr="00815EC1">
        <w:rPr>
          <w:rFonts w:ascii="Times New Roman" w:hAnsi="Times New Roman"/>
          <w:sz w:val="24"/>
          <w:szCs w:val="24"/>
        </w:rPr>
        <w:t>PS 10</w:t>
      </w:r>
      <w:r w:rsidR="000462A8" w:rsidRPr="00815EC1">
        <w:rPr>
          <w:rFonts w:ascii="Times New Roman" w:hAnsi="Times New Roman"/>
          <w:sz w:val="24"/>
          <w:szCs w:val="24"/>
        </w:rPr>
        <w:t>5</w:t>
      </w:r>
      <w:r w:rsidRPr="00815EC1">
        <w:rPr>
          <w:rFonts w:ascii="Times New Roman" w:hAnsi="Times New Roman"/>
          <w:sz w:val="24"/>
          <w:szCs w:val="24"/>
        </w:rPr>
        <w:t xml:space="preserve"> </w:t>
      </w:r>
      <w:r w:rsidR="000462A8" w:rsidRPr="00815EC1">
        <w:rPr>
          <w:rFonts w:ascii="Times New Roman" w:hAnsi="Times New Roman"/>
          <w:sz w:val="24"/>
          <w:szCs w:val="24"/>
        </w:rPr>
        <w:t>NN káblové vedenia</w:t>
      </w:r>
    </w:p>
    <w:p w14:paraId="205C5164" w14:textId="312A4A9E" w:rsidR="00634870" w:rsidRPr="00815EC1" w:rsidRDefault="000462A8"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NN káblového vedenia pre rezervné napájanie rozvojového územia DZ Energetika z rozvodne T46.1 po existujúcich káblových trasách</w:t>
      </w:r>
      <w:r w:rsidR="00634870" w:rsidRPr="00815EC1">
        <w:rPr>
          <w:rFonts w:ascii="Times New Roman" w:hAnsi="Times New Roman"/>
          <w:sz w:val="24"/>
          <w:szCs w:val="24"/>
        </w:rPr>
        <w:t>.</w:t>
      </w:r>
    </w:p>
    <w:p w14:paraId="17A2341D" w14:textId="1838C65F" w:rsidR="000462A8" w:rsidRPr="00815EC1" w:rsidRDefault="000462A8" w:rsidP="00815EC1">
      <w:pPr>
        <w:pStyle w:val="EPIOdrka2"/>
        <w:numPr>
          <w:ilvl w:val="2"/>
          <w:numId w:val="19"/>
        </w:numPr>
        <w:rPr>
          <w:rFonts w:ascii="Times New Roman" w:hAnsi="Times New Roman"/>
          <w:sz w:val="24"/>
          <w:szCs w:val="24"/>
        </w:rPr>
      </w:pPr>
      <w:r w:rsidRPr="00815EC1">
        <w:rPr>
          <w:rFonts w:ascii="Times New Roman" w:hAnsi="Times New Roman"/>
          <w:sz w:val="24"/>
          <w:szCs w:val="24"/>
        </w:rPr>
        <w:t>Realizácia NN káblových vedení pre ovládacie obvody z rozvodne T80 smerom k novému rozvojovému územiu po nových káblových trasách.</w:t>
      </w:r>
    </w:p>
    <w:p w14:paraId="2C7C1078" w14:textId="77777777" w:rsidR="00D710CB" w:rsidRPr="00815EC1" w:rsidRDefault="00D710CB" w:rsidP="00815EC1">
      <w:pPr>
        <w:rPr>
          <w:b/>
          <w:bCs/>
        </w:rPr>
      </w:pPr>
    </w:p>
    <w:p w14:paraId="1E188FB1" w14:textId="54AA834D" w:rsidR="00634870" w:rsidRPr="00815EC1" w:rsidRDefault="00546486" w:rsidP="00815EC1">
      <w:pPr>
        <w:rPr>
          <w:b/>
          <w:bCs/>
        </w:rPr>
      </w:pPr>
      <w:r w:rsidRPr="00815EC1">
        <w:rPr>
          <w:b/>
          <w:bCs/>
        </w:rPr>
        <w:t>Postup výstavby medzi jednotlivými SO a PS PC01 je nasledovný:</w:t>
      </w:r>
    </w:p>
    <w:p w14:paraId="7BF8ECF8" w14:textId="2BE802C1" w:rsidR="00546486" w:rsidRPr="00815EC1" w:rsidRDefault="007A15F7" w:rsidP="00815EC1">
      <w:pPr>
        <w:numPr>
          <w:ilvl w:val="0"/>
          <w:numId w:val="15"/>
        </w:numPr>
        <w:spacing w:line="240" w:lineRule="auto"/>
        <w:rPr>
          <w:iCs/>
        </w:rPr>
      </w:pPr>
      <w:r w:rsidRPr="00815EC1">
        <w:rPr>
          <w:iCs/>
        </w:rPr>
        <w:t>Prvé sa budú realizovať SO101 a SO102</w:t>
      </w:r>
    </w:p>
    <w:p w14:paraId="69C18D88" w14:textId="723127F1" w:rsidR="007A15F7" w:rsidRPr="00815EC1" w:rsidRDefault="007A15F7" w:rsidP="00815EC1">
      <w:pPr>
        <w:numPr>
          <w:ilvl w:val="1"/>
          <w:numId w:val="15"/>
        </w:numPr>
        <w:spacing w:line="240" w:lineRule="auto"/>
        <w:rPr>
          <w:iCs/>
        </w:rPr>
      </w:pPr>
      <w:r w:rsidRPr="00815EC1">
        <w:rPr>
          <w:iCs/>
        </w:rPr>
        <w:t xml:space="preserve"> Realizácia SO101 je jednoduchá stavba, ktorá si </w:t>
      </w:r>
      <w:r w:rsidR="00884150" w:rsidRPr="00815EC1">
        <w:rPr>
          <w:iCs/>
        </w:rPr>
        <w:t>ne</w:t>
      </w:r>
      <w:r w:rsidRPr="00815EC1">
        <w:rPr>
          <w:iCs/>
        </w:rPr>
        <w:t>vyžaduje dočasné odst</w:t>
      </w:r>
      <w:r w:rsidR="00884150" w:rsidRPr="00815EC1">
        <w:rPr>
          <w:iCs/>
        </w:rPr>
        <w:t>ávky.</w:t>
      </w:r>
    </w:p>
    <w:p w14:paraId="22496322" w14:textId="5C8725F5" w:rsidR="007A15F7" w:rsidRPr="00815EC1" w:rsidRDefault="007A15F7" w:rsidP="00815EC1">
      <w:pPr>
        <w:numPr>
          <w:ilvl w:val="1"/>
          <w:numId w:val="15"/>
        </w:numPr>
        <w:spacing w:line="240" w:lineRule="auto"/>
        <w:rPr>
          <w:iCs/>
        </w:rPr>
      </w:pPr>
      <w:r w:rsidRPr="00815EC1">
        <w:rPr>
          <w:iCs/>
        </w:rPr>
        <w:t> Realizácia SO102 je plne nezávislá stavba, je podmienená iba vytýčením existujúcich inžinierskych sieti a dočasnou uzáverou komunikácií, nad ktorými bude realizovaný nový káblový most.</w:t>
      </w:r>
    </w:p>
    <w:p w14:paraId="0C04B9A5" w14:textId="5F71B488" w:rsidR="006214A2" w:rsidRPr="00815EC1" w:rsidRDefault="007A15F7" w:rsidP="00815EC1">
      <w:pPr>
        <w:numPr>
          <w:ilvl w:val="0"/>
          <w:numId w:val="15"/>
        </w:numPr>
        <w:spacing w:line="240" w:lineRule="auto"/>
        <w:rPr>
          <w:iCs/>
        </w:rPr>
      </w:pPr>
      <w:r w:rsidRPr="00815EC1">
        <w:rPr>
          <w:iCs/>
        </w:rPr>
        <w:t>Následne bude realizovaný PS103</w:t>
      </w:r>
      <w:r w:rsidR="006214A2" w:rsidRPr="00815EC1">
        <w:rPr>
          <w:iCs/>
        </w:rPr>
        <w:t xml:space="preserve"> </w:t>
      </w:r>
      <w:r w:rsidR="00D710CB" w:rsidRPr="00815EC1">
        <w:rPr>
          <w:iCs/>
        </w:rPr>
        <w:t>V</w:t>
      </w:r>
      <w:r w:rsidR="006214A2" w:rsidRPr="00815EC1">
        <w:rPr>
          <w:iCs/>
        </w:rPr>
        <w:t>ýzbroj káblových trás, ktorý je podmienený iba stavebnou pripravenosťou.</w:t>
      </w:r>
    </w:p>
    <w:p w14:paraId="0798AAA2" w14:textId="411B14D9" w:rsidR="006214A2" w:rsidRPr="00815EC1" w:rsidRDefault="006214A2" w:rsidP="00815EC1">
      <w:pPr>
        <w:numPr>
          <w:ilvl w:val="0"/>
          <w:numId w:val="15"/>
        </w:numPr>
        <w:spacing w:line="240" w:lineRule="auto"/>
        <w:rPr>
          <w:iCs/>
        </w:rPr>
      </w:pPr>
      <w:r w:rsidRPr="00815EC1">
        <w:rPr>
          <w:iCs/>
        </w:rPr>
        <w:t>Ďalej bude realizovaný PS10</w:t>
      </w:r>
      <w:r w:rsidR="00D710CB" w:rsidRPr="00815EC1">
        <w:rPr>
          <w:iCs/>
        </w:rPr>
        <w:t>1</w:t>
      </w:r>
      <w:r w:rsidRPr="00815EC1">
        <w:rPr>
          <w:iCs/>
        </w:rPr>
        <w:t xml:space="preserve"> Dozbrojenie rozvodne T80</w:t>
      </w:r>
    </w:p>
    <w:p w14:paraId="562AFE0A" w14:textId="77777777" w:rsidR="006214A2" w:rsidRPr="00815EC1" w:rsidRDefault="006214A2" w:rsidP="00815EC1">
      <w:pPr>
        <w:numPr>
          <w:ilvl w:val="1"/>
          <w:numId w:val="15"/>
        </w:numPr>
        <w:spacing w:line="240" w:lineRule="auto"/>
        <w:rPr>
          <w:iCs/>
        </w:rPr>
      </w:pPr>
      <w:r w:rsidRPr="00815EC1">
        <w:rPr>
          <w:iCs/>
        </w:rPr>
        <w:t> Dodávka a montáž nových skríň rozvodne T80</w:t>
      </w:r>
    </w:p>
    <w:p w14:paraId="1098BD1F" w14:textId="5767066D" w:rsidR="00574D3D" w:rsidRPr="00815EC1" w:rsidRDefault="00574D3D" w:rsidP="00815EC1">
      <w:pPr>
        <w:numPr>
          <w:ilvl w:val="2"/>
          <w:numId w:val="15"/>
        </w:numPr>
        <w:spacing w:line="240" w:lineRule="auto"/>
        <w:rPr>
          <w:iCs/>
        </w:rPr>
      </w:pPr>
      <w:r w:rsidRPr="00815EC1">
        <w:rPr>
          <w:iCs/>
        </w:rPr>
        <w:t>Skúšky ochrán</w:t>
      </w:r>
    </w:p>
    <w:p w14:paraId="17A7F236" w14:textId="47217D5E" w:rsidR="00546486" w:rsidRPr="00815EC1" w:rsidRDefault="006214A2" w:rsidP="00815EC1">
      <w:pPr>
        <w:numPr>
          <w:ilvl w:val="1"/>
          <w:numId w:val="15"/>
        </w:numPr>
        <w:spacing w:line="240" w:lineRule="auto"/>
        <w:rPr>
          <w:iCs/>
        </w:rPr>
      </w:pPr>
      <w:r w:rsidRPr="00815EC1">
        <w:rPr>
          <w:iCs/>
        </w:rPr>
        <w:t> Realizácia silového prepojenie nových skríň s existujúcimi skriňami rozvodne T80 (realizácia poľa (L15A), ktorá je podmienená dočasnou odstávkou polí L12, L13, L14 a L15 (pozdĺžna spojka v poliach L10 a 11 bude vypnutá pre oba systémy prípojníc).</w:t>
      </w:r>
    </w:p>
    <w:p w14:paraId="0F36EE0E" w14:textId="42084421" w:rsidR="00D710CB" w:rsidRPr="00815EC1" w:rsidRDefault="00D710CB" w:rsidP="00815EC1">
      <w:pPr>
        <w:numPr>
          <w:ilvl w:val="2"/>
          <w:numId w:val="15"/>
        </w:numPr>
        <w:spacing w:line="240" w:lineRule="auto"/>
        <w:rPr>
          <w:iCs/>
        </w:rPr>
      </w:pPr>
      <w:r w:rsidRPr="00815EC1">
        <w:rPr>
          <w:iCs/>
        </w:rPr>
        <w:t>Odhadovaný čas odstávky 2 týždne.</w:t>
      </w:r>
    </w:p>
    <w:p w14:paraId="20DD2FA2" w14:textId="29D50F55" w:rsidR="00D710CB" w:rsidRPr="00815EC1" w:rsidRDefault="00D710CB" w:rsidP="00815EC1">
      <w:pPr>
        <w:numPr>
          <w:ilvl w:val="0"/>
          <w:numId w:val="15"/>
        </w:numPr>
        <w:spacing w:line="240" w:lineRule="auto"/>
        <w:rPr>
          <w:iCs/>
        </w:rPr>
      </w:pPr>
      <w:r w:rsidRPr="00815EC1">
        <w:rPr>
          <w:iCs/>
        </w:rPr>
        <w:t xml:space="preserve">Následne bude realizovaný PS102 </w:t>
      </w:r>
      <w:r w:rsidRPr="00815EC1">
        <w:t>VN káblové vedenia</w:t>
      </w:r>
      <w:r w:rsidRPr="00815EC1">
        <w:rPr>
          <w:iCs/>
        </w:rPr>
        <w:t>, ktorý je podmienený iba technologickou pripravenosťou</w:t>
      </w:r>
      <w:r w:rsidR="00574D3D" w:rsidRPr="00815EC1">
        <w:rPr>
          <w:iCs/>
        </w:rPr>
        <w:t xml:space="preserve"> nových skríň T80 a </w:t>
      </w:r>
      <w:r w:rsidRPr="00815EC1">
        <w:rPr>
          <w:iCs/>
        </w:rPr>
        <w:t xml:space="preserve">hlavne </w:t>
      </w:r>
      <w:r w:rsidR="00574D3D" w:rsidRPr="00815EC1">
        <w:rPr>
          <w:iCs/>
        </w:rPr>
        <w:t>strany</w:t>
      </w:r>
      <w:r w:rsidRPr="00815EC1">
        <w:rPr>
          <w:iCs/>
        </w:rPr>
        <w:t xml:space="preserve"> novej technológie kyslikárne ASU10.</w:t>
      </w:r>
      <w:r w:rsidR="00574D3D" w:rsidRPr="00815EC1">
        <w:rPr>
          <w:iCs/>
        </w:rPr>
        <w:t xml:space="preserve"> V súbehu s tým bude realizovaná ja časť PS105 v súvislosti s NN káblovými vedeniami </w:t>
      </w:r>
      <w:r w:rsidR="00574D3D" w:rsidRPr="00815EC1">
        <w:t>pre ovládacie obvody z rozvodne T80 smerom k ASU10.</w:t>
      </w:r>
    </w:p>
    <w:p w14:paraId="210D701F" w14:textId="787BD822" w:rsidR="00574D3D" w:rsidRPr="00815EC1" w:rsidRDefault="00574D3D" w:rsidP="00815EC1">
      <w:pPr>
        <w:numPr>
          <w:ilvl w:val="0"/>
          <w:numId w:val="15"/>
        </w:numPr>
        <w:spacing w:line="240" w:lineRule="auto"/>
        <w:rPr>
          <w:iCs/>
        </w:rPr>
      </w:pPr>
      <w:r w:rsidRPr="00815EC1">
        <w:rPr>
          <w:iCs/>
        </w:rPr>
        <w:t xml:space="preserve">Ako posledné bude realizovaný PS104 </w:t>
      </w:r>
      <w:r w:rsidRPr="00815EC1">
        <w:t>Dozbrojenie rozvodne T46.1</w:t>
      </w:r>
      <w:r w:rsidRPr="00815EC1">
        <w:rPr>
          <w:iCs/>
        </w:rPr>
        <w:t>, ktorý je podmienený iba dočasnou odstávkou susedného vývodu v skrini č. 8 a časť PS105 v súvislosti s rezervným napájaním NN rozvojového územia</w:t>
      </w:r>
      <w:r w:rsidRPr="00815EC1">
        <w:t>.</w:t>
      </w:r>
    </w:p>
    <w:p w14:paraId="470CB901" w14:textId="1648B3CC" w:rsidR="00546486" w:rsidRPr="00815EC1" w:rsidRDefault="00327BDC" w:rsidP="00815EC1">
      <w:r w:rsidRPr="00815EC1">
        <w:t>Realizácia všetkých SO a PS prevádzkového celku PC01 je podmienená koordinácii so stavbou, ktorá je súčasťou rozvojového územia DZ Energetika.</w:t>
      </w:r>
    </w:p>
    <w:p w14:paraId="0E8BA2FE" w14:textId="77777777" w:rsidR="00546486" w:rsidRPr="00815EC1" w:rsidRDefault="00546486" w:rsidP="00815EC1"/>
    <w:p w14:paraId="2605FC07" w14:textId="274A0A68" w:rsidR="00FC07B2" w:rsidRPr="00815EC1" w:rsidRDefault="00FC07B2" w:rsidP="00815EC1">
      <w:pPr>
        <w:pStyle w:val="EPIOdrka2"/>
        <w:rPr>
          <w:rFonts w:ascii="Times New Roman" w:hAnsi="Times New Roman"/>
          <w:b/>
          <w:bCs/>
          <w:sz w:val="24"/>
          <w:szCs w:val="24"/>
        </w:rPr>
      </w:pPr>
      <w:r w:rsidRPr="00815EC1">
        <w:rPr>
          <w:rFonts w:ascii="Times New Roman" w:hAnsi="Times New Roman"/>
          <w:b/>
          <w:bCs/>
          <w:sz w:val="24"/>
          <w:szCs w:val="24"/>
        </w:rPr>
        <w:t>PC 02 – Prípojky potrubných rozvodov</w:t>
      </w:r>
    </w:p>
    <w:p w14:paraId="3EDC5718" w14:textId="77777777" w:rsidR="00FC07B2" w:rsidRPr="00815EC1" w:rsidRDefault="00FC07B2" w:rsidP="00815EC1"/>
    <w:p w14:paraId="783DEFC8" w14:textId="7B8ED4D8" w:rsidR="00795D7D" w:rsidRPr="00815EC1" w:rsidRDefault="00795D7D" w:rsidP="00815EC1">
      <w:r w:rsidRPr="00815EC1">
        <w:t xml:space="preserve">SO 201 – Objekt regulácie </w:t>
      </w:r>
      <w:r w:rsidR="00BE204B" w:rsidRPr="00815EC1">
        <w:t>prietoku</w:t>
      </w:r>
      <w:r w:rsidRPr="00815EC1">
        <w:t xml:space="preserve"> kyslíka.</w:t>
      </w:r>
    </w:p>
    <w:p w14:paraId="024D4462" w14:textId="7CE0AF74" w:rsidR="00795D7D" w:rsidRPr="00815EC1" w:rsidRDefault="00795D7D" w:rsidP="00815EC1">
      <w:pPr>
        <w:pStyle w:val="Odsekzoznamu"/>
        <w:numPr>
          <w:ilvl w:val="0"/>
          <w:numId w:val="35"/>
        </w:numPr>
      </w:pPr>
      <w:r w:rsidRPr="00815EC1">
        <w:t>Výstavba nového objektu, vrátane prístupovej cesty riešenej v SO 208</w:t>
      </w:r>
    </w:p>
    <w:p w14:paraId="6B9F9A70" w14:textId="0CFEF525" w:rsidR="00795D7D" w:rsidRPr="00815EC1" w:rsidRDefault="00795D7D" w:rsidP="00815EC1">
      <w:pPr>
        <w:pStyle w:val="Odsekzoznamu"/>
        <w:numPr>
          <w:ilvl w:val="0"/>
          <w:numId w:val="35"/>
        </w:numPr>
      </w:pPr>
      <w:r w:rsidRPr="00815EC1">
        <w:t>Realizácia osvetlenia</w:t>
      </w:r>
    </w:p>
    <w:p w14:paraId="5E2B4207" w14:textId="5E384355" w:rsidR="00795D7D" w:rsidRPr="00815EC1" w:rsidRDefault="00795D7D" w:rsidP="00815EC1">
      <w:pPr>
        <w:pStyle w:val="Odsekzoznamu"/>
        <w:numPr>
          <w:ilvl w:val="0"/>
          <w:numId w:val="35"/>
        </w:numPr>
      </w:pPr>
      <w:r w:rsidRPr="00815EC1">
        <w:t>Prípojka kanalizácie</w:t>
      </w:r>
    </w:p>
    <w:p w14:paraId="73BF7FFF" w14:textId="2A258824" w:rsidR="00795D7D" w:rsidRPr="00815EC1" w:rsidRDefault="00795D7D" w:rsidP="00815EC1">
      <w:r w:rsidRPr="00815EC1">
        <w:lastRenderedPageBreak/>
        <w:t>SO 202 – Regulačná stanica dusíka</w:t>
      </w:r>
    </w:p>
    <w:p w14:paraId="68EA6DCD" w14:textId="1988F0DC" w:rsidR="00795D7D" w:rsidRPr="00815EC1" w:rsidRDefault="00795D7D" w:rsidP="00815EC1">
      <w:pPr>
        <w:pStyle w:val="Odsekzoznamu"/>
        <w:numPr>
          <w:ilvl w:val="0"/>
          <w:numId w:val="36"/>
        </w:numPr>
      </w:pPr>
      <w:r w:rsidRPr="00815EC1">
        <w:t>Stavebné úpravy v existujúcom objekte, vrátane vybúrania priečky, opravy podláh a stien</w:t>
      </w:r>
    </w:p>
    <w:p w14:paraId="4532713D" w14:textId="623041CB" w:rsidR="00795D7D" w:rsidRPr="00815EC1" w:rsidRDefault="00795D7D" w:rsidP="00815EC1">
      <w:pPr>
        <w:pStyle w:val="Odsekzoznamu"/>
        <w:numPr>
          <w:ilvl w:val="0"/>
          <w:numId w:val="36"/>
        </w:numPr>
      </w:pPr>
      <w:r w:rsidRPr="00815EC1">
        <w:t>Oprava elektroinštalácie objektu.</w:t>
      </w:r>
    </w:p>
    <w:p w14:paraId="1DA2FE89" w14:textId="7E8E2542" w:rsidR="00795D7D" w:rsidRPr="00815EC1" w:rsidRDefault="00795D7D" w:rsidP="00815EC1">
      <w:pPr>
        <w:pStyle w:val="Odsekzoznamu"/>
        <w:numPr>
          <w:ilvl w:val="0"/>
          <w:numId w:val="36"/>
        </w:numPr>
      </w:pPr>
      <w:r w:rsidRPr="00815EC1">
        <w:t xml:space="preserve">Výstavba nového základu pre chladenie dusíka vedľa existujúcej </w:t>
      </w:r>
      <w:r w:rsidR="00BE204B" w:rsidRPr="00815EC1">
        <w:t>kompresorovej</w:t>
      </w:r>
      <w:r w:rsidRPr="00815EC1">
        <w:t xml:space="preserve"> stanice dusíka VP3</w:t>
      </w:r>
    </w:p>
    <w:p w14:paraId="2EAF65FE" w14:textId="19D0036E" w:rsidR="00795D7D" w:rsidRPr="00815EC1" w:rsidRDefault="00795D7D" w:rsidP="00815EC1">
      <w:r w:rsidRPr="00815EC1">
        <w:t>SO 203 - Základy pod Prípojky rozvodov</w:t>
      </w:r>
    </w:p>
    <w:p w14:paraId="60CD1F3B" w14:textId="28DFB900" w:rsidR="00795D7D" w:rsidRPr="00815EC1" w:rsidRDefault="00795D7D" w:rsidP="00815EC1">
      <w:pPr>
        <w:pStyle w:val="Odsekzoznamu"/>
        <w:numPr>
          <w:ilvl w:val="0"/>
          <w:numId w:val="37"/>
        </w:numPr>
      </w:pPr>
      <w:r w:rsidRPr="00815EC1">
        <w:t>Výstavba základov pod potrubné rozvody technických plynov a pary</w:t>
      </w:r>
    </w:p>
    <w:p w14:paraId="25DAB4AB" w14:textId="60D37399" w:rsidR="00795D7D" w:rsidRPr="00815EC1" w:rsidRDefault="00795D7D" w:rsidP="00815EC1">
      <w:pPr>
        <w:pStyle w:val="Odsekzoznamu"/>
        <w:numPr>
          <w:ilvl w:val="0"/>
          <w:numId w:val="37"/>
        </w:numPr>
      </w:pPr>
      <w:r w:rsidRPr="00815EC1">
        <w:t>Výstavba oplotenia</w:t>
      </w:r>
    </w:p>
    <w:p w14:paraId="39C5A68A" w14:textId="1C77F1BB" w:rsidR="00795D7D" w:rsidRPr="00815EC1" w:rsidRDefault="00795D7D" w:rsidP="00815EC1">
      <w:r w:rsidRPr="00815EC1">
        <w:t xml:space="preserve">SO 204 - Preložka doplňovacej vody pre chladenie </w:t>
      </w:r>
    </w:p>
    <w:p w14:paraId="1465C824" w14:textId="0C770E5E" w:rsidR="00795D7D" w:rsidRPr="00815EC1" w:rsidRDefault="00795D7D" w:rsidP="00815EC1">
      <w:pPr>
        <w:pStyle w:val="Odsekzoznamu"/>
        <w:numPr>
          <w:ilvl w:val="0"/>
          <w:numId w:val="38"/>
        </w:numPr>
      </w:pPr>
      <w:r w:rsidRPr="00815EC1">
        <w:t>Výstavba novej meracej a </w:t>
      </w:r>
      <w:proofErr w:type="spellStart"/>
      <w:r w:rsidRPr="00815EC1">
        <w:t>armatúrnej</w:t>
      </w:r>
      <w:proofErr w:type="spellEnd"/>
      <w:r w:rsidRPr="00815EC1">
        <w:t xml:space="preserve"> šachty</w:t>
      </w:r>
    </w:p>
    <w:p w14:paraId="53FCBCFC" w14:textId="009325A4" w:rsidR="00795D7D" w:rsidRPr="00815EC1" w:rsidRDefault="00795D7D" w:rsidP="00815EC1">
      <w:pPr>
        <w:pStyle w:val="Odsekzoznamu"/>
        <w:numPr>
          <w:ilvl w:val="0"/>
          <w:numId w:val="38"/>
        </w:numPr>
      </w:pPr>
      <w:r w:rsidRPr="00815EC1">
        <w:t>Realizácia prípojky doplňovacej vody pre chladenie</w:t>
      </w:r>
    </w:p>
    <w:p w14:paraId="300B4DA0" w14:textId="6C747A81" w:rsidR="00795D7D" w:rsidRPr="00815EC1" w:rsidRDefault="00795D7D" w:rsidP="00815EC1">
      <w:pPr>
        <w:pStyle w:val="Odsekzoznamu"/>
        <w:numPr>
          <w:ilvl w:val="0"/>
          <w:numId w:val="38"/>
        </w:numPr>
      </w:pPr>
      <w:r w:rsidRPr="00815EC1">
        <w:t>Prípojka kanalizácie</w:t>
      </w:r>
    </w:p>
    <w:p w14:paraId="6C11FE71" w14:textId="374F7145" w:rsidR="00795D7D" w:rsidRPr="00815EC1" w:rsidRDefault="00795D7D" w:rsidP="00815EC1">
      <w:pPr>
        <w:pStyle w:val="Odsekzoznamu"/>
        <w:numPr>
          <w:ilvl w:val="0"/>
          <w:numId w:val="38"/>
        </w:numPr>
      </w:pPr>
      <w:r w:rsidRPr="00815EC1">
        <w:t>Prípojka el. energie a</w:t>
      </w:r>
      <w:r w:rsidR="008C1616" w:rsidRPr="00815EC1">
        <w:t> </w:t>
      </w:r>
      <w:r w:rsidRPr="00815EC1">
        <w:t>elektroinštalácia</w:t>
      </w:r>
    </w:p>
    <w:p w14:paraId="609E8485" w14:textId="2A2EA2D0" w:rsidR="008C1616" w:rsidRPr="00815EC1" w:rsidRDefault="008C1616" w:rsidP="00815EC1">
      <w:r w:rsidRPr="00815EC1">
        <w:t>SO 205 – prípojka pitnej vody</w:t>
      </w:r>
    </w:p>
    <w:p w14:paraId="32574C98" w14:textId="29DC0EE0" w:rsidR="008C1616" w:rsidRPr="00815EC1" w:rsidRDefault="00A572F8" w:rsidP="00815EC1">
      <w:r w:rsidRPr="00815EC1">
        <w:t>Vysadenie novej odbočky z existujúceho potrubia a montáž armatúr a meracích prístrojov</w:t>
      </w:r>
    </w:p>
    <w:p w14:paraId="0304802C" w14:textId="70975CDD" w:rsidR="00795D7D" w:rsidRPr="00815EC1" w:rsidRDefault="00795D7D" w:rsidP="00815EC1">
      <w:r w:rsidRPr="00815EC1">
        <w:t>SO 206 - Prípojka požiarnej vody</w:t>
      </w:r>
    </w:p>
    <w:p w14:paraId="09A80BA7" w14:textId="31CE2695" w:rsidR="0065301B" w:rsidRPr="00815EC1" w:rsidRDefault="0065301B" w:rsidP="00815EC1">
      <w:pPr>
        <w:pStyle w:val="Odsekzoznamu"/>
        <w:numPr>
          <w:ilvl w:val="0"/>
          <w:numId w:val="39"/>
        </w:numPr>
      </w:pPr>
      <w:r w:rsidRPr="00815EC1">
        <w:t>Realizácia potrubných rozvodov požiarnej vody v šachte, riešenej v SO 204</w:t>
      </w:r>
    </w:p>
    <w:p w14:paraId="4456F059" w14:textId="7D7A123F" w:rsidR="0065301B" w:rsidRPr="00815EC1" w:rsidRDefault="0065301B" w:rsidP="00815EC1">
      <w:pPr>
        <w:pStyle w:val="Odsekzoznamu"/>
        <w:numPr>
          <w:ilvl w:val="0"/>
          <w:numId w:val="39"/>
        </w:numPr>
      </w:pPr>
      <w:r w:rsidRPr="00815EC1">
        <w:t>Elektroinštalácia pre armatúry požiarnej vody</w:t>
      </w:r>
    </w:p>
    <w:p w14:paraId="562C8F4A" w14:textId="3BDFDB6B" w:rsidR="0065301B" w:rsidRPr="00815EC1" w:rsidRDefault="0065301B" w:rsidP="00815EC1">
      <w:r w:rsidRPr="00815EC1">
        <w:t>SO 208 – Spevnené plochy</w:t>
      </w:r>
    </w:p>
    <w:p w14:paraId="67514B11" w14:textId="29579221" w:rsidR="0065301B" w:rsidRPr="00815EC1" w:rsidRDefault="0065301B" w:rsidP="00815EC1">
      <w:pPr>
        <w:pStyle w:val="Odsekzoznamu"/>
        <w:numPr>
          <w:ilvl w:val="0"/>
          <w:numId w:val="40"/>
        </w:numPr>
      </w:pPr>
      <w:r w:rsidRPr="00815EC1">
        <w:t>Realizácia prístupovej cesty k objektu SO 201.</w:t>
      </w:r>
    </w:p>
    <w:p w14:paraId="0025B5B8" w14:textId="77777777" w:rsidR="00795D7D" w:rsidRPr="00815EC1" w:rsidRDefault="00795D7D" w:rsidP="00815EC1"/>
    <w:p w14:paraId="3FBB19E0" w14:textId="77777777" w:rsidR="00BE204B" w:rsidRPr="00815EC1" w:rsidRDefault="00BE204B" w:rsidP="00815EC1">
      <w:pPr>
        <w:rPr>
          <w:b/>
          <w:bCs/>
        </w:rPr>
      </w:pPr>
      <w:r w:rsidRPr="00815EC1">
        <w:rPr>
          <w:b/>
          <w:bCs/>
        </w:rPr>
        <w:t>Postup výstavby medzi jednotlivými SO a PS PC01 je nasledovný:</w:t>
      </w:r>
    </w:p>
    <w:p w14:paraId="5CABA3E3" w14:textId="77777777" w:rsidR="00BE204B" w:rsidRPr="00815EC1" w:rsidRDefault="00BE204B" w:rsidP="00815EC1"/>
    <w:p w14:paraId="62C2D712" w14:textId="77777777" w:rsidR="002A1BA5" w:rsidRPr="00815EC1" w:rsidRDefault="005932EE" w:rsidP="00815EC1">
      <w:r w:rsidRPr="00815EC1">
        <w:t>Jednotlivé stavebné objekty – SO 201</w:t>
      </w:r>
      <w:r w:rsidR="00BE204B" w:rsidRPr="00815EC1">
        <w:t>, SO 202, SO 203. SO 204</w:t>
      </w:r>
      <w:r w:rsidRPr="00815EC1">
        <w:t xml:space="preserve"> až SO 208 je možné začať budovať súčasne</w:t>
      </w:r>
      <w:r w:rsidR="00BE204B" w:rsidRPr="00815EC1">
        <w:t xml:space="preserve">. </w:t>
      </w:r>
    </w:p>
    <w:p w14:paraId="2FC0B7D4" w14:textId="77777777" w:rsidR="002A1BA5" w:rsidRPr="00815EC1" w:rsidRDefault="002A1BA5" w:rsidP="00815EC1">
      <w:r w:rsidRPr="00815EC1">
        <w:t>SO 201 – Objekt regulácie prietoku kyslíka.</w:t>
      </w:r>
    </w:p>
    <w:p w14:paraId="0E2A644A" w14:textId="122AC6BB" w:rsidR="002A1BA5" w:rsidRPr="00815EC1" w:rsidRDefault="002A1BA5" w:rsidP="00815EC1">
      <w:r w:rsidRPr="00815EC1">
        <w:t>Zrealizuje sa výstavba nového objektu</w:t>
      </w:r>
      <w:r w:rsidR="00AF3772" w:rsidRPr="00815EC1">
        <w:t xml:space="preserve">. Následne sa môžu realizovať </w:t>
      </w:r>
      <w:r w:rsidR="0048352F" w:rsidRPr="00815EC1">
        <w:t>elektrické</w:t>
      </w:r>
      <w:r w:rsidR="00AF3772" w:rsidRPr="00815EC1">
        <w:t xml:space="preserve"> prípojky a potrubné rozvody vo vnútri.</w:t>
      </w:r>
      <w:r w:rsidR="0048352F" w:rsidRPr="00815EC1">
        <w:t xml:space="preserve"> </w:t>
      </w:r>
    </w:p>
    <w:p w14:paraId="54116630" w14:textId="4649F0E4" w:rsidR="0048352F" w:rsidRPr="00815EC1" w:rsidRDefault="0048352F" w:rsidP="00815EC1">
      <w:r w:rsidRPr="00815EC1">
        <w:t>Práce môžu byť vykonávané bez obmedzenia zo strany prevádzky. Jediné obmedzenia sú počas pripojovania na existujúce siete.</w:t>
      </w:r>
    </w:p>
    <w:p w14:paraId="33629561" w14:textId="77777777" w:rsidR="0048352F" w:rsidRPr="00815EC1" w:rsidRDefault="0048352F" w:rsidP="00815EC1">
      <w:r w:rsidRPr="00815EC1">
        <w:t>SO 202 – Regulačná stanica dusíka</w:t>
      </w:r>
    </w:p>
    <w:p w14:paraId="54D3372C" w14:textId="683DA845" w:rsidR="0048352F" w:rsidRPr="00815EC1" w:rsidRDefault="0048352F" w:rsidP="00815EC1">
      <w:r w:rsidRPr="00815EC1">
        <w:t>Objekt bude odovzdaný do rekonštrukcie vyprataný zo strany prevádzky.</w:t>
      </w:r>
    </w:p>
    <w:p w14:paraId="544D1ACE" w14:textId="77777777" w:rsidR="0048352F" w:rsidRPr="00815EC1" w:rsidRDefault="0048352F" w:rsidP="00815EC1">
      <w:r w:rsidRPr="00815EC1">
        <w:t>Úpravy vo vnútri objektu budú vykonávané bez obmedzenia zo strany prevádzky. Následne sa môžu realizovať elektrické prípojky a potrubné rozvody vo vnútri. Jediné obmedzenia sú počas pripojovania na existujúce siete.</w:t>
      </w:r>
    </w:p>
    <w:p w14:paraId="7E3D7AEB" w14:textId="77777777" w:rsidR="0048352F" w:rsidRPr="00815EC1" w:rsidRDefault="0048352F" w:rsidP="00815EC1">
      <w:r w:rsidRPr="00815EC1">
        <w:t>SO 203 - Základy pod Prípojky rozvodov</w:t>
      </w:r>
    </w:p>
    <w:p w14:paraId="03558E94" w14:textId="7A337F0A" w:rsidR="002A1BA5" w:rsidRPr="00815EC1" w:rsidRDefault="0048352F" w:rsidP="00815EC1">
      <w:r w:rsidRPr="00815EC1">
        <w:t>Výstavba nových základových konštrukcii a oplotenia bude vykonávaná bez obmedzenia prevádzky.</w:t>
      </w:r>
      <w:r w:rsidR="008C1616" w:rsidRPr="00815EC1">
        <w:t xml:space="preserve"> Následne sa zrealizujú oceľové konštrukcie a potrubné rozvody. Po skončení montáže potrubných rozvodov sa zrealizujú elektroinštalačné práce.</w:t>
      </w:r>
    </w:p>
    <w:p w14:paraId="54B0C3B0" w14:textId="77777777" w:rsidR="008C1616" w:rsidRPr="00815EC1" w:rsidRDefault="008C1616" w:rsidP="00815EC1">
      <w:r w:rsidRPr="00815EC1">
        <w:lastRenderedPageBreak/>
        <w:t xml:space="preserve">SO 204 - Preložka doplňovacej vody pre chladenie </w:t>
      </w:r>
    </w:p>
    <w:p w14:paraId="7A47CDA2" w14:textId="1D486A90" w:rsidR="002A1BA5" w:rsidRPr="00815EC1" w:rsidRDefault="008C1616" w:rsidP="00815EC1">
      <w:r w:rsidRPr="00815EC1">
        <w:t xml:space="preserve">Najprv sa zrealizuje výstavba </w:t>
      </w:r>
      <w:proofErr w:type="spellStart"/>
      <w:r w:rsidRPr="00815EC1">
        <w:t>armatúrnej</w:t>
      </w:r>
      <w:proofErr w:type="spellEnd"/>
      <w:r w:rsidRPr="00815EC1">
        <w:t xml:space="preserve"> a meracej šachty. Spolu s tým je možné realizovať aj podzemné potrubie doplňovacej vody.</w:t>
      </w:r>
    </w:p>
    <w:p w14:paraId="7FD8AB7E" w14:textId="67C1BADB" w:rsidR="005932EE" w:rsidRPr="00815EC1" w:rsidRDefault="00BE204B" w:rsidP="00815EC1">
      <w:r w:rsidRPr="00815EC1">
        <w:t>Pri výstavbe SO 204 - Preložka doplňovacej vody pre chladenie – je potrebné uvažovať s obmedzením prevádzky na ceste S31-03 (potrubie doplňovacej vody) a S31-5 (</w:t>
      </w:r>
      <w:proofErr w:type="spellStart"/>
      <w:r w:rsidRPr="00815EC1">
        <w:t>armatúrna</w:t>
      </w:r>
      <w:proofErr w:type="spellEnd"/>
      <w:r w:rsidRPr="00815EC1">
        <w:t xml:space="preserve"> šachta). Predpokladaná  doba obmedzenia je 8 týždňov.</w:t>
      </w:r>
    </w:p>
    <w:p w14:paraId="474251D9" w14:textId="18E644EB" w:rsidR="002A1BA5" w:rsidRPr="00815EC1" w:rsidRDefault="002A1BA5" w:rsidP="00815EC1">
      <w:r w:rsidRPr="00815EC1">
        <w:t xml:space="preserve">Po ukončení stavebných prác je </w:t>
      </w:r>
      <w:r w:rsidR="008C1616" w:rsidRPr="00815EC1">
        <w:t>možné zrealizovať potrubné rozvody a následne elektroinštalačné práce.</w:t>
      </w:r>
    </w:p>
    <w:p w14:paraId="50A00864" w14:textId="77777777" w:rsidR="00A572F8" w:rsidRPr="00815EC1" w:rsidRDefault="00A572F8" w:rsidP="00815EC1">
      <w:r w:rsidRPr="00815EC1">
        <w:t>SO 205 – prípojka pitnej vody</w:t>
      </w:r>
    </w:p>
    <w:p w14:paraId="0BC1CA23" w14:textId="27ED64ED" w:rsidR="00FC07B2" w:rsidRPr="00815EC1" w:rsidRDefault="00A572F8" w:rsidP="00815EC1">
      <w:r w:rsidRPr="00815EC1">
        <w:t>Zrealizuje sa vysadenie novej odbočka z existujúceho potrubia. Vysadenie odbočka sa vykoná bez odstávky média. Následne sa osadia armatúra a meracie prístroje. Nakoniec sa zrealizuje elektroinštalácia.</w:t>
      </w:r>
    </w:p>
    <w:p w14:paraId="615526E1" w14:textId="77777777" w:rsidR="00A572F8" w:rsidRPr="00815EC1" w:rsidRDefault="00A572F8" w:rsidP="00815EC1">
      <w:r w:rsidRPr="00815EC1">
        <w:t>SO 206 - Prípojka požiarnej vody</w:t>
      </w:r>
    </w:p>
    <w:p w14:paraId="616EF9DE" w14:textId="719BE1CF" w:rsidR="00A572F8" w:rsidRPr="00815EC1" w:rsidRDefault="00A572F8" w:rsidP="00815EC1">
      <w:r w:rsidRPr="00815EC1">
        <w:t>Zrealizuje sa montáž potrubí, armatúr a meracích prístrojov v šachte, vybudovanej v rámci SO 204. Nakoniec sa zrealizuje elektroinštalácia.</w:t>
      </w:r>
    </w:p>
    <w:p w14:paraId="0F2AFE58" w14:textId="77777777" w:rsidR="00A572F8" w:rsidRPr="00815EC1" w:rsidRDefault="00A572F8" w:rsidP="00815EC1">
      <w:r w:rsidRPr="00815EC1">
        <w:t>SO 208 – Spevnené plochy</w:t>
      </w:r>
    </w:p>
    <w:p w14:paraId="147D263E" w14:textId="6993DFE4" w:rsidR="00A572F8" w:rsidRPr="00815EC1" w:rsidRDefault="00A572F8" w:rsidP="00815EC1">
      <w:r w:rsidRPr="00815EC1">
        <w:t>K objektu SO 201 sa zrealizuje prístupová cesta. Práce budú vykonávané súčasne s výstavbou SO 201.</w:t>
      </w:r>
    </w:p>
    <w:p w14:paraId="309FA0F2" w14:textId="77777777" w:rsidR="003F3A11" w:rsidRPr="00815EC1" w:rsidRDefault="00A572F8" w:rsidP="00815EC1">
      <w:r w:rsidRPr="00815EC1">
        <w:t>PS 01 - Prípojka kyslíka</w:t>
      </w:r>
      <w:r w:rsidR="003F3A11" w:rsidRPr="00815EC1">
        <w:t xml:space="preserve">. V rámci tohto súboru sa zrealizujú potrubné rozvody HP GOX a MP GOX. </w:t>
      </w:r>
    </w:p>
    <w:p w14:paraId="1C47BF10" w14:textId="5BFDBF45" w:rsidR="00FC07B2" w:rsidRPr="00815EC1" w:rsidRDefault="003F3A11" w:rsidP="00815EC1">
      <w:r w:rsidRPr="00815EC1">
        <w:t>Potrubie HP GOX bude vedené po existujúcich konštrukciách a práce budú vykonávané bez obmedzenia prevádzky. Jediné obmedzenie bude pri napojení na existujúce rozvody. Napojenie na existujúce rozvody sa predpokladá počas odstávky na odplynené potrubia.</w:t>
      </w:r>
    </w:p>
    <w:p w14:paraId="7D08EB9A" w14:textId="019A7F77" w:rsidR="00A572F8" w:rsidRPr="00815EC1" w:rsidRDefault="003F3A11" w:rsidP="00815EC1">
      <w:r w:rsidRPr="00815EC1">
        <w:t xml:space="preserve">Potrubie MP GOX sa bude realizovať až po montáži oceľových konštrukcií, riešených v rámci ČPS 01.3. Takisto je podmienkou ukončenie výstavby objektu SO 201 – Objekt regulácie prietoku kyslíka. Následne sa zrealizujú elektroinštalačné práce. </w:t>
      </w:r>
    </w:p>
    <w:p w14:paraId="3A220F9E" w14:textId="679C4F9D" w:rsidR="003F3A11" w:rsidRPr="00815EC1" w:rsidRDefault="003F3A11" w:rsidP="00815EC1">
      <w:r w:rsidRPr="00815EC1">
        <w:t>PS 02 – Prípojka dusíka</w:t>
      </w:r>
    </w:p>
    <w:p w14:paraId="5756E94C" w14:textId="062F3341" w:rsidR="00134C74" w:rsidRPr="00815EC1" w:rsidRDefault="00134C74" w:rsidP="00815EC1">
      <w:r w:rsidRPr="00815EC1">
        <w:t xml:space="preserve">V rámci tohto súboru sa zrealizujú potrubné rozvody HP GAN a MP GAN. </w:t>
      </w:r>
    </w:p>
    <w:p w14:paraId="0A59BD83" w14:textId="42338C81" w:rsidR="00134C74" w:rsidRPr="00815EC1" w:rsidRDefault="00134C74" w:rsidP="00815EC1">
      <w:r w:rsidRPr="00815EC1">
        <w:t>Potrubie HP GAN sa bude realizovať po montáži oceľových konštrukcií, riešených v rámci ČPS 01.3. Takisto podmienkou pre ukončenie je úprava objektu regulačnej stanice dusíka – rieši SO 202. Následne sa zrealizujú elektroinštalačné práce.</w:t>
      </w:r>
    </w:p>
    <w:p w14:paraId="3739E751" w14:textId="75FE318E" w:rsidR="00134C74" w:rsidRPr="00815EC1" w:rsidRDefault="00134C74" w:rsidP="00815EC1">
      <w:r w:rsidRPr="00815EC1">
        <w:t>Potrubie MP GAN sa zrealizuje po výstavbe základov, riešených v rámci SO 203. Následne sa zrealizujú podperné konštrukcie a potrubné rozvody. Potom sa zrealizujú elektroinštalačné práce.</w:t>
      </w:r>
    </w:p>
    <w:p w14:paraId="6B3517C4" w14:textId="6586A464" w:rsidR="00134C74" w:rsidRPr="00815EC1" w:rsidRDefault="00134C74" w:rsidP="00815EC1">
      <w:r w:rsidRPr="00815EC1">
        <w:t>PS 204 – Prípojka pary</w:t>
      </w:r>
    </w:p>
    <w:p w14:paraId="2C7884D2" w14:textId="77777777" w:rsidR="00815EC1" w:rsidRPr="00815EC1" w:rsidRDefault="00815EC1" w:rsidP="00815EC1">
      <w:r w:rsidRPr="00815EC1">
        <w:t>Potrubie pary sa zrealizuje po výstavbe základov, riešených v rámci SO 203. Následne sa zrealizujú podperné konštrukcie a potrubné rozvody. Potom sa zrealizujú elektroinštalačné práce.</w:t>
      </w:r>
    </w:p>
    <w:p w14:paraId="77A0AE4E" w14:textId="77777777" w:rsidR="00A572F8" w:rsidRPr="00815EC1" w:rsidRDefault="00A572F8" w:rsidP="00815EC1">
      <w:pPr>
        <w:ind w:firstLine="0"/>
      </w:pPr>
    </w:p>
    <w:p w14:paraId="4EFCE2A3" w14:textId="648D5C3D" w:rsidR="00D72E8E" w:rsidRPr="00815EC1" w:rsidRDefault="00D72E8E" w:rsidP="00815EC1">
      <w:r w:rsidRPr="00815EC1">
        <w:t xml:space="preserve">Podrobný postup výstavby, vrátane prípravných, stavenisko uvoľňujúcich a dokončovacích prác bude vypracovaný vybraným dodávateľom stavebných prác v spolupráci </w:t>
      </w:r>
      <w:r w:rsidRPr="00815EC1">
        <w:lastRenderedPageBreak/>
        <w:t>so stavebníkom a priamym užívateľom stavby, zohľadňujúc stanoviská dotknutých orgánov štátnej správy, majiteľov a správcov sietí, obsiahnuté i vo vydaných rozhodnutiach  a zohľadňujúc náležitosti  vyplývajúce z podrobného riešenia objektov navrhovanej objektovej skladby.</w:t>
      </w:r>
    </w:p>
    <w:p w14:paraId="568F67A6" w14:textId="77777777" w:rsidR="00D72E8E" w:rsidRPr="00860656" w:rsidRDefault="00D72E8E" w:rsidP="00D72E8E">
      <w:pPr>
        <w:rPr>
          <w:iCs/>
        </w:rPr>
      </w:pPr>
    </w:p>
    <w:p w14:paraId="56881C60" w14:textId="77777777" w:rsidR="00D72E8E" w:rsidRPr="00B5494D" w:rsidRDefault="00D72E8E" w:rsidP="00D72E8E">
      <w:pPr>
        <w:rPr>
          <w:b/>
          <w:bCs/>
        </w:rPr>
      </w:pPr>
      <w:bookmarkStart w:id="94" w:name="_Toc311620128"/>
      <w:r w:rsidRPr="00B5494D">
        <w:rPr>
          <w:b/>
        </w:rPr>
        <w:t>Zrušenie zariadenia staveniska</w:t>
      </w:r>
      <w:bookmarkEnd w:id="94"/>
    </w:p>
    <w:p w14:paraId="3EB57D3F" w14:textId="77777777" w:rsidR="00D72E8E" w:rsidRPr="00B5494D" w:rsidRDefault="00D72E8E" w:rsidP="00D72E8E"/>
    <w:p w14:paraId="5392A2B7" w14:textId="77777777" w:rsidR="00D72E8E" w:rsidRPr="00860656" w:rsidRDefault="00D72E8E" w:rsidP="00D72E8E">
      <w:pPr>
        <w:ind w:firstLine="709"/>
      </w:pPr>
      <w:r w:rsidRPr="00860656">
        <w:t>Podľa požiadavky stavebníka bude potrebné uviesť pre objekty navrhovanej objektovej skladby termíny pre  komplexné, garančné a prevádzkové skúšky  podľa navrhovanej objektovej skladby, v rozsahu STN a požiadaviek projektov odborných profesií. Vybraný dodávateľ stavby a dodávateľ technológie odovzdá investorovi všetky protokoly o vykonaných skúškach a revízne správy. Ďalej odovzdá výsledky o skúškach pevnosti napr. betónových zmesí a certifikáty materiálov a zariadení zabudovaných v stavebnom objekte. Vykoná funkčné skúšky všetkých zariadení a zriaďovacích predmetov, ktorými preukáže, že objekty navrhovanej objektovej skladby  boli zrealizované podľa projektového riešenia a spĺňajú požadované parametre.</w:t>
      </w:r>
    </w:p>
    <w:p w14:paraId="3B79359A" w14:textId="77777777" w:rsidR="00D72E8E" w:rsidRPr="00860656" w:rsidRDefault="00D72E8E" w:rsidP="00D72E8E">
      <w:pPr>
        <w:ind w:firstLine="709"/>
        <w:rPr>
          <w:b/>
          <w:bCs/>
          <w:iCs/>
        </w:rPr>
      </w:pPr>
      <w:r w:rsidRPr="00860656">
        <w:t>Po ukončení stavebných prác sa odstráni zariadenie staveniska.</w:t>
      </w:r>
      <w:r>
        <w:t xml:space="preserve">  </w:t>
      </w:r>
      <w:r w:rsidRPr="00860656">
        <w:t>Dodávateľ stavby odvezie všetky svoje zariadenia na stavenisku, uvedie do pôvodného stavu</w:t>
      </w:r>
      <w:r>
        <w:t xml:space="preserve"> </w:t>
      </w:r>
      <w:r w:rsidRPr="00860656">
        <w:t xml:space="preserve">spevnené a nespevnené plochy, dočasne užívané objekty, odpojí prípojky vodovodu a elektriny pre zariadenie staveniska, demontuje vyznačenie hraníc staveniska. Dodávateľ stavby pripraví dokumentáciu a ostatné doklady pre odovzdanie a prevzatie stavby stavebníkovi ku kolaudačnému konaniu.. </w:t>
      </w:r>
    </w:p>
    <w:p w14:paraId="340A16BC" w14:textId="77777777" w:rsidR="00D72E8E" w:rsidRPr="00860656" w:rsidRDefault="00D72E8E" w:rsidP="00D72E8E">
      <w:pPr>
        <w:ind w:firstLine="709"/>
        <w:rPr>
          <w:bCs/>
        </w:rPr>
      </w:pPr>
      <w:r w:rsidRPr="00860656">
        <w:t>Likvidácia dočasných objektov navrhovaného staveniska je podmienená ukončením</w:t>
      </w:r>
      <w:r>
        <w:t xml:space="preserve"> </w:t>
      </w:r>
      <w:r w:rsidRPr="00860656">
        <w:t>výstavby posledného stavebného objektu, v rozsahu navrhovanej objektovej skladby.</w:t>
      </w:r>
    </w:p>
    <w:p w14:paraId="0216F036" w14:textId="77777777" w:rsidR="00D72E8E" w:rsidRPr="00860656" w:rsidRDefault="00D72E8E" w:rsidP="00D72E8E">
      <w:pPr>
        <w:rPr>
          <w:bCs/>
        </w:rPr>
      </w:pPr>
      <w:r w:rsidRPr="00860656">
        <w:t>Likvidácia musí byť uskutočnená po ukončení stavebných prác, pokiaľ v tom vybranému vyššiemu dodávateľovi  nebránia nedokončené práce iných priamych dodávateľov, alebo pokiaľ nepotrebuje stavenisko pre dokončenie iných samostatne odovzdávaných častí stavby. Po uplynutí tejto doby môže vyšší dodávateľ resp. subdodávatelia na zriadenom stavenisku ponechať iba stroje, výrobné zariadenia a materiál, potrebný na odstránenie závad a nedostatkov (napr. na odstránenie závad zistených pri kolaudácii). Vlastník likvidovaných objektov zariadenia staveniska musí dať priestory staveniska do pôvodného stavu na vlastné náklady, resp. do stavu podľa dohody dodávateľa stavebných prác so stavebníkom (investorom). Po ich odstránení je povinný odstrániť stavenisko v zmysle dohodnutých lehôt.</w:t>
      </w:r>
    </w:p>
    <w:p w14:paraId="4509E6CA" w14:textId="77777777" w:rsidR="00D72E8E" w:rsidRPr="00860656" w:rsidRDefault="00D72E8E" w:rsidP="00D72E8E">
      <w:pPr>
        <w:rPr>
          <w:bCs/>
        </w:rPr>
      </w:pPr>
    </w:p>
    <w:p w14:paraId="27E79C71" w14:textId="77777777" w:rsidR="00D72E8E" w:rsidRDefault="00D72E8E" w:rsidP="00D72E8E">
      <w:pPr>
        <w:pStyle w:val="Nadpis3"/>
        <w:spacing w:line="240" w:lineRule="auto"/>
        <w:ind w:left="709" w:hanging="709"/>
      </w:pPr>
      <w:bookmarkStart w:id="95" w:name="_Toc311620129"/>
      <w:bookmarkStart w:id="96" w:name="_Toc500452127"/>
      <w:bookmarkStart w:id="97" w:name="_Toc66724380"/>
      <w:bookmarkStart w:id="98" w:name="_Toc103787588"/>
      <w:bookmarkStart w:id="99" w:name="_Toc184140664"/>
      <w:r w:rsidRPr="00860656">
        <w:t>Osobitné opatrenia, osobitné požiadavky na priamych dodávateľov a na spôsob uskutočňovania stavby výstavby</w:t>
      </w:r>
      <w:bookmarkEnd w:id="95"/>
      <w:bookmarkEnd w:id="96"/>
      <w:bookmarkEnd w:id="97"/>
      <w:bookmarkEnd w:id="98"/>
      <w:bookmarkEnd w:id="99"/>
    </w:p>
    <w:p w14:paraId="7B696959" w14:textId="77777777" w:rsidR="00D72E8E" w:rsidRPr="003375EA" w:rsidRDefault="00D72E8E" w:rsidP="00D72E8E"/>
    <w:p w14:paraId="15FB746B" w14:textId="0FF0A097" w:rsidR="00D72E8E" w:rsidRPr="00860656" w:rsidRDefault="00D72E8E" w:rsidP="00DA2D45">
      <w:pPr>
        <w:numPr>
          <w:ilvl w:val="0"/>
          <w:numId w:val="15"/>
        </w:numPr>
        <w:spacing w:line="240" w:lineRule="auto"/>
        <w:rPr>
          <w:iCs/>
        </w:rPr>
      </w:pPr>
      <w:r w:rsidRPr="00860656">
        <w:rPr>
          <w:iCs/>
        </w:rPr>
        <w:t>Prípadné odpájanie a pripájanie resp. prepájanie inžinierskych sietí v riešenom území realizovať zásadne so súhlasom majiteľov a správcov sietí (</w:t>
      </w:r>
      <w:r w:rsidR="00C6478E">
        <w:rPr>
          <w:iCs/>
        </w:rPr>
        <w:t>U. S. Steel Košice, s. r. o.</w:t>
      </w:r>
      <w:r w:rsidRPr="00860656">
        <w:rPr>
          <w:iCs/>
        </w:rPr>
        <w:t xml:space="preserve">), organizáciou k tomu oprávnenou, v termínoch dohodnutých a verejne oznámených výluk. Na samotnom zriadenom stavenisku bude vybraný </w:t>
      </w:r>
      <w:r w:rsidRPr="00860656">
        <w:rPr>
          <w:iCs/>
        </w:rPr>
        <w:lastRenderedPageBreak/>
        <w:t>dodávateľ stavby v plnom rozsahu rešpektovať všetky inžinierske siete, objekty a zariadenia a ich ochranné pásma</w:t>
      </w:r>
    </w:p>
    <w:p w14:paraId="6AADF4BA" w14:textId="77777777" w:rsidR="00D72E8E" w:rsidRPr="00860656" w:rsidRDefault="00D72E8E" w:rsidP="00DA2D45">
      <w:pPr>
        <w:numPr>
          <w:ilvl w:val="0"/>
          <w:numId w:val="15"/>
        </w:numPr>
        <w:spacing w:line="240" w:lineRule="auto"/>
        <w:rPr>
          <w:iCs/>
        </w:rPr>
      </w:pPr>
      <w:r w:rsidRPr="00860656">
        <w:rPr>
          <w:iCs/>
        </w:rPr>
        <w:t>Zahájenie prác na nových základových konštrukciách je podmienené odborným prieskumom obnaženej základovej škáry.</w:t>
      </w:r>
    </w:p>
    <w:p w14:paraId="2E9264D4" w14:textId="77777777" w:rsidR="00D72E8E" w:rsidRPr="00860656" w:rsidRDefault="00D72E8E" w:rsidP="00DA2D45">
      <w:pPr>
        <w:numPr>
          <w:ilvl w:val="0"/>
          <w:numId w:val="15"/>
        </w:numPr>
        <w:spacing w:line="240" w:lineRule="auto"/>
        <w:rPr>
          <w:iCs/>
        </w:rPr>
      </w:pPr>
      <w:r w:rsidRPr="00860656">
        <w:rPr>
          <w:iCs/>
        </w:rPr>
        <w:t>Pred zahájením výkopových prác je vybraný dodávateľ stavby povinný zrealizovať zameranie všetkých nadzemných i podzemných, dočasných i trvalých inžinierskych sietí riešeného územia.</w:t>
      </w:r>
    </w:p>
    <w:p w14:paraId="3336B88F" w14:textId="77777777" w:rsidR="00E541EE" w:rsidRDefault="00E541EE" w:rsidP="00E541EE">
      <w:pPr>
        <w:numPr>
          <w:ilvl w:val="0"/>
          <w:numId w:val="15"/>
        </w:numPr>
        <w:spacing w:line="240" w:lineRule="auto"/>
        <w:rPr>
          <w:iCs/>
        </w:rPr>
      </w:pPr>
      <w:r>
        <w:rPr>
          <w:iCs/>
        </w:rPr>
        <w:t xml:space="preserve">Žiadna zemina vyťažená pri zemných prácach nebude  ani dočasne skladovaná v hraniciach staveniska a areálu U. S. Steel Košice, s. r. o. ale bude priebežne odvážaná </w:t>
      </w:r>
      <w:r>
        <w:t xml:space="preserve">externej zmluvnej oprávnenej organizácii za účelom zhodnotenia alebo </w:t>
      </w:r>
      <w:r>
        <w:rPr>
          <w:iCs/>
        </w:rPr>
        <w:t xml:space="preserve">na haldu, okrem zeminy potrebnej na spätné zásypy projektovaných základových konštrukcií. Táto zemina určená na spätné zásypy bude dočasne skladovaná na </w:t>
      </w:r>
      <w:proofErr w:type="spellStart"/>
      <w:r>
        <w:rPr>
          <w:iCs/>
        </w:rPr>
        <w:t>depóniách</w:t>
      </w:r>
      <w:proofErr w:type="spellEnd"/>
      <w:r>
        <w:rPr>
          <w:iCs/>
        </w:rPr>
        <w:t xml:space="preserve"> v hraniciach staveniska.</w:t>
      </w:r>
    </w:p>
    <w:p w14:paraId="59485C7D" w14:textId="130D70B5" w:rsidR="00D72E8E" w:rsidRPr="00860656" w:rsidRDefault="00D72E8E" w:rsidP="00DA2D45">
      <w:pPr>
        <w:numPr>
          <w:ilvl w:val="0"/>
          <w:numId w:val="15"/>
        </w:numPr>
        <w:spacing w:line="240" w:lineRule="auto"/>
        <w:rPr>
          <w:iCs/>
        </w:rPr>
      </w:pPr>
      <w:r w:rsidRPr="00860656">
        <w:rPr>
          <w:iCs/>
        </w:rPr>
        <w:t xml:space="preserve">Z hľadiska súčasnej prevádzky v areáli </w:t>
      </w:r>
      <w:r w:rsidR="00C6478E">
        <w:rPr>
          <w:iCs/>
        </w:rPr>
        <w:t>U. S. Steel Košice, s. r. o.</w:t>
      </w:r>
      <w:r w:rsidRPr="00860656">
        <w:rPr>
          <w:iCs/>
        </w:rPr>
        <w:t xml:space="preserve"> bude nutné pri zahájení stavebných prác dodržiavať bezpečnostné predpisy a pokyny zo strany priameho užívateľa priestoru (dodávateľa stavebných prác), z dôvodu zamedzenia kolíznych situácií a zbytočného znečisťovania existujúcich vnútorných a vonkajších priestorov ako aj miestnych komunikácií. Pri preprave, ukladaní a manipulácií s materiálom je nutné dodržať predpísané trasy vjazdov a plochy skládok. Všetky zmeny oproti navrhovanému projektu organizácie výstavby je nutné prekonzultovať a odsúhlasiť s </w:t>
      </w:r>
      <w:r w:rsidR="00C6478E">
        <w:rPr>
          <w:iCs/>
        </w:rPr>
        <w:t>U. S. Steel Košice, s. r. o.</w:t>
      </w:r>
      <w:r w:rsidRPr="00860656">
        <w:rPr>
          <w:iCs/>
        </w:rPr>
        <w:t>.</w:t>
      </w:r>
    </w:p>
    <w:p w14:paraId="48111ABA" w14:textId="77777777" w:rsidR="00D72E8E" w:rsidRPr="00860656" w:rsidRDefault="00D72E8E" w:rsidP="00D72E8E">
      <w:pPr>
        <w:rPr>
          <w:b/>
          <w:iCs/>
        </w:rPr>
      </w:pPr>
      <w:r w:rsidRPr="00860656">
        <w:rPr>
          <w:b/>
          <w:iCs/>
        </w:rPr>
        <w:t>Osobitné požiadavky vyššieho dodávateľa stavby, resp. subdodávateľov na spôsob uskutočňovania výstavby budú spresnené pred zahájením stavebných prác.</w:t>
      </w:r>
    </w:p>
    <w:p w14:paraId="533B19F3" w14:textId="77777777" w:rsidR="00D72E8E" w:rsidRDefault="00D72E8E" w:rsidP="00D72E8E"/>
    <w:p w14:paraId="1D5F6AF4" w14:textId="77777777" w:rsidR="00D72E8E" w:rsidRDefault="00D72E8E" w:rsidP="00D72E8E">
      <w:pPr>
        <w:pStyle w:val="Nadpis1"/>
        <w:spacing w:line="240" w:lineRule="auto"/>
        <w:ind w:firstLine="0"/>
      </w:pPr>
      <w:bookmarkStart w:id="100" w:name="_Toc311620130"/>
      <w:bookmarkStart w:id="101" w:name="_Toc500452128"/>
      <w:bookmarkStart w:id="102" w:name="_Toc66724381"/>
      <w:bookmarkStart w:id="103" w:name="_Toc103787589"/>
      <w:bookmarkStart w:id="104" w:name="_Toc184140665"/>
      <w:r w:rsidRPr="00860656">
        <w:t>Koncepcia riešenia zariadenia staveniska</w:t>
      </w:r>
      <w:bookmarkEnd w:id="100"/>
      <w:bookmarkEnd w:id="101"/>
      <w:bookmarkEnd w:id="102"/>
      <w:bookmarkEnd w:id="103"/>
      <w:bookmarkEnd w:id="104"/>
    </w:p>
    <w:p w14:paraId="7096C6CA" w14:textId="77777777" w:rsidR="00D72E8E" w:rsidRPr="004A75A7" w:rsidRDefault="00D72E8E" w:rsidP="00D72E8E"/>
    <w:p w14:paraId="63551D68" w14:textId="77777777" w:rsidR="00D72E8E" w:rsidRPr="00860656" w:rsidRDefault="00D72E8E" w:rsidP="00D72E8E">
      <w:pPr>
        <w:ind w:firstLine="709"/>
        <w:rPr>
          <w:bCs/>
        </w:rPr>
      </w:pPr>
      <w:r w:rsidRPr="00860656">
        <w:t xml:space="preserve">Stavenisko tvorí stavebné miesto (zastavaná plocha objektmi stavby) a plocha pre staveniskovú prevádzku vrátane objektov zariadenia staveniska. Stavenisko zahŕňa stavebný pozemok a v stanovenom rozsahu aj iné pozemky a ich časti. Charakter stavby definuje stavenisko ako samostatné </w:t>
      </w:r>
      <w:proofErr w:type="spellStart"/>
      <w:r w:rsidRPr="00860656">
        <w:t>t.j</w:t>
      </w:r>
      <w:proofErr w:type="spellEnd"/>
      <w:r w:rsidRPr="00860656">
        <w:t>. určené len pre potreby jednej stavby. Stavebný pozemok dáva stavebník na vybudovanie staveniska a stavby bezplatne zhotoviteľovi stavby.</w:t>
      </w:r>
    </w:p>
    <w:p w14:paraId="5355F985" w14:textId="77777777" w:rsidR="00D72E8E" w:rsidRPr="00860656" w:rsidRDefault="00D72E8E" w:rsidP="00D72E8E">
      <w:pPr>
        <w:ind w:firstLine="709"/>
      </w:pPr>
      <w:r w:rsidRPr="00860656">
        <w:t>Koncepcia riešenia zariadenia staveniska uvedená v nasledujúcich kapitolách je navrhovaná a môže byť upravená vybraným dodávateľom stavby resp. stavebníkom  pričom bude rešpektovať stanoviská dotknutých orgánov štátnej správy, stanoviská majiteľov a správcov plánovanou výstavbou dotknutých inžinierskych sietí  lokality, ako i stanoviská predpokladaných účastníkov v stavebnom konaní.</w:t>
      </w:r>
    </w:p>
    <w:p w14:paraId="24523BE2" w14:textId="77777777" w:rsidR="00D72E8E" w:rsidRPr="00860656" w:rsidRDefault="00D72E8E" w:rsidP="00D72E8E">
      <w:pPr>
        <w:ind w:firstLine="709"/>
        <w:rPr>
          <w:bCs/>
        </w:rPr>
      </w:pPr>
    </w:p>
    <w:p w14:paraId="01D01B68" w14:textId="77777777" w:rsidR="00D72E8E" w:rsidRDefault="00D72E8E" w:rsidP="00D72E8E">
      <w:pPr>
        <w:pStyle w:val="Nadpis2"/>
        <w:spacing w:line="240" w:lineRule="auto"/>
        <w:ind w:firstLine="0"/>
      </w:pPr>
      <w:bookmarkStart w:id="105" w:name="_Toc311620131"/>
      <w:bookmarkStart w:id="106" w:name="_Toc500452129"/>
      <w:bookmarkStart w:id="107" w:name="_Toc66724382"/>
      <w:bookmarkStart w:id="108" w:name="_Toc103787590"/>
      <w:bookmarkStart w:id="109" w:name="_Toc184140666"/>
      <w:r w:rsidRPr="00860656">
        <w:t>Prehľad zaistenia staveniskovej prevádzky</w:t>
      </w:r>
      <w:bookmarkEnd w:id="105"/>
      <w:bookmarkEnd w:id="106"/>
      <w:bookmarkEnd w:id="107"/>
      <w:bookmarkEnd w:id="108"/>
      <w:bookmarkEnd w:id="109"/>
    </w:p>
    <w:p w14:paraId="27B81124" w14:textId="77777777" w:rsidR="00D72E8E" w:rsidRPr="004A75A7" w:rsidRDefault="00D72E8E" w:rsidP="00D72E8E"/>
    <w:p w14:paraId="5B7659EF" w14:textId="77777777" w:rsidR="00D72E8E" w:rsidRDefault="00D72E8E" w:rsidP="00D72E8E">
      <w:pPr>
        <w:rPr>
          <w:b/>
          <w:bCs/>
        </w:rPr>
      </w:pPr>
      <w:bookmarkStart w:id="110" w:name="_Toc311620132"/>
      <w:bookmarkStart w:id="111" w:name="_Toc500452130"/>
      <w:bookmarkStart w:id="112" w:name="_Toc66724383"/>
      <w:r w:rsidRPr="004A75A7">
        <w:rPr>
          <w:b/>
        </w:rPr>
        <w:t>Existujúce objekty a zariadenie stavebníka</w:t>
      </w:r>
      <w:bookmarkEnd w:id="110"/>
      <w:bookmarkEnd w:id="111"/>
      <w:bookmarkEnd w:id="112"/>
    </w:p>
    <w:p w14:paraId="66651E15" w14:textId="77777777" w:rsidR="00D72E8E" w:rsidRPr="004A75A7" w:rsidRDefault="00D72E8E" w:rsidP="00D72E8E">
      <w:pPr>
        <w:rPr>
          <w:b/>
          <w:bCs/>
        </w:rPr>
      </w:pPr>
    </w:p>
    <w:p w14:paraId="503FF9EC" w14:textId="77777777" w:rsidR="00D72E8E" w:rsidRPr="00860656" w:rsidRDefault="00D72E8E" w:rsidP="00D72E8E">
      <w:pPr>
        <w:ind w:firstLine="709"/>
        <w:rPr>
          <w:bCs/>
        </w:rPr>
      </w:pPr>
      <w:r w:rsidRPr="00860656">
        <w:lastRenderedPageBreak/>
        <w:t>V projekte organizácie výstavby pre stavbu  navrhujeme, aby boli dočasne pre účely zariadenia staveniska použité nasledovné základné prostriedky stavebníka (stavebné objekty) :</w:t>
      </w:r>
    </w:p>
    <w:p w14:paraId="4163BAF6" w14:textId="51A690EB" w:rsidR="00D72E8E" w:rsidRPr="00860656" w:rsidRDefault="00D72E8E" w:rsidP="00DA2D45">
      <w:pPr>
        <w:numPr>
          <w:ilvl w:val="0"/>
          <w:numId w:val="15"/>
        </w:numPr>
        <w:rPr>
          <w:iCs/>
        </w:rPr>
      </w:pPr>
      <w:proofErr w:type="spellStart"/>
      <w:r w:rsidRPr="00860656">
        <w:rPr>
          <w:iCs/>
        </w:rPr>
        <w:t>vnútroareálové</w:t>
      </w:r>
      <w:proofErr w:type="spellEnd"/>
      <w:r w:rsidRPr="00860656">
        <w:rPr>
          <w:iCs/>
        </w:rPr>
        <w:t xml:space="preserve"> komunikácie, spevnené plochy a nespevnené plochy v areáli </w:t>
      </w:r>
      <w:r w:rsidR="00C6478E">
        <w:rPr>
          <w:iCs/>
        </w:rPr>
        <w:t>U. S. Steel Košice, s. r. o.</w:t>
      </w:r>
    </w:p>
    <w:p w14:paraId="2A083C3F" w14:textId="21E32965" w:rsidR="00D72E8E" w:rsidRPr="00860656" w:rsidRDefault="00D72E8E" w:rsidP="00DA2D45">
      <w:pPr>
        <w:numPr>
          <w:ilvl w:val="0"/>
          <w:numId w:val="15"/>
        </w:numPr>
        <w:rPr>
          <w:iCs/>
        </w:rPr>
      </w:pPr>
      <w:proofErr w:type="spellStart"/>
      <w:r w:rsidRPr="00860656">
        <w:rPr>
          <w:iCs/>
        </w:rPr>
        <w:t>vnútroareálový</w:t>
      </w:r>
      <w:proofErr w:type="spellEnd"/>
      <w:r w:rsidRPr="00860656">
        <w:rPr>
          <w:iCs/>
        </w:rPr>
        <w:t xml:space="preserve"> rozvod priemyselnej vody v areáli </w:t>
      </w:r>
      <w:r w:rsidR="00C6478E">
        <w:rPr>
          <w:iCs/>
        </w:rPr>
        <w:t>U. S. Steel Košice, s. r. o.</w:t>
      </w:r>
    </w:p>
    <w:p w14:paraId="18FBFE4D" w14:textId="00DB8C89" w:rsidR="00D72E8E" w:rsidRPr="00860656" w:rsidRDefault="00D72E8E" w:rsidP="00DA2D45">
      <w:pPr>
        <w:numPr>
          <w:ilvl w:val="0"/>
          <w:numId w:val="15"/>
        </w:numPr>
        <w:rPr>
          <w:iCs/>
        </w:rPr>
      </w:pPr>
      <w:proofErr w:type="spellStart"/>
      <w:r w:rsidRPr="00860656">
        <w:rPr>
          <w:iCs/>
        </w:rPr>
        <w:t>vnútroareálová</w:t>
      </w:r>
      <w:proofErr w:type="spellEnd"/>
      <w:r w:rsidRPr="00860656">
        <w:rPr>
          <w:iCs/>
        </w:rPr>
        <w:t xml:space="preserve"> kanalizácia v areáli </w:t>
      </w:r>
      <w:r w:rsidR="00C6478E">
        <w:rPr>
          <w:iCs/>
        </w:rPr>
        <w:t>U. S. Steel Košice, s. r. o.</w:t>
      </w:r>
    </w:p>
    <w:p w14:paraId="16579968" w14:textId="1979F6A7" w:rsidR="00D72E8E" w:rsidRPr="00860656" w:rsidRDefault="00D72E8E" w:rsidP="00DA2D45">
      <w:pPr>
        <w:numPr>
          <w:ilvl w:val="0"/>
          <w:numId w:val="15"/>
        </w:numPr>
        <w:rPr>
          <w:iCs/>
        </w:rPr>
      </w:pPr>
      <w:r w:rsidRPr="00860656">
        <w:rPr>
          <w:iCs/>
        </w:rPr>
        <w:t xml:space="preserve">vyčlenené priestory v jestvujúcich objektoch stavebníka v areáli </w:t>
      </w:r>
      <w:r w:rsidR="00C6478E">
        <w:rPr>
          <w:iCs/>
        </w:rPr>
        <w:t>U. S. Steel Košice, s. r. o.</w:t>
      </w:r>
      <w:r w:rsidRPr="00860656">
        <w:rPr>
          <w:iCs/>
        </w:rPr>
        <w:t xml:space="preserve"> pre účel využívania šatní a spŕch pre zamestnancov vybraného dodávateľa stavby</w:t>
      </w:r>
    </w:p>
    <w:p w14:paraId="39A4DE8F" w14:textId="77777777" w:rsidR="00D72E8E" w:rsidRPr="00860656" w:rsidRDefault="00D72E8E" w:rsidP="00D72E8E">
      <w:pPr>
        <w:rPr>
          <w:rFonts w:cs="Arial"/>
          <w:sz w:val="20"/>
        </w:rPr>
      </w:pPr>
      <w:r w:rsidRPr="00860656">
        <w:rPr>
          <w:rFonts w:cs="Arial"/>
          <w:sz w:val="20"/>
        </w:rPr>
        <w:t xml:space="preserve">            </w:t>
      </w:r>
    </w:p>
    <w:p w14:paraId="04FADB23" w14:textId="77777777" w:rsidR="00D72E8E" w:rsidRDefault="00D72E8E" w:rsidP="00D72E8E">
      <w:pPr>
        <w:rPr>
          <w:b/>
          <w:bCs/>
        </w:rPr>
      </w:pPr>
      <w:bookmarkStart w:id="113" w:name="_Toc172971765"/>
      <w:bookmarkStart w:id="114" w:name="_Toc311620133"/>
      <w:bookmarkStart w:id="115" w:name="_Toc500452131"/>
      <w:bookmarkStart w:id="116" w:name="_Toc66724384"/>
      <w:r w:rsidRPr="004A75A7">
        <w:rPr>
          <w:b/>
        </w:rPr>
        <w:t>Trvalé stavebné objekty</w:t>
      </w:r>
      <w:bookmarkEnd w:id="113"/>
      <w:bookmarkEnd w:id="114"/>
      <w:bookmarkEnd w:id="115"/>
      <w:bookmarkEnd w:id="116"/>
    </w:p>
    <w:p w14:paraId="26B57042" w14:textId="77777777" w:rsidR="00D72E8E" w:rsidRPr="004A75A7" w:rsidRDefault="00D72E8E" w:rsidP="00D72E8E">
      <w:pPr>
        <w:rPr>
          <w:b/>
          <w:bCs/>
        </w:rPr>
      </w:pPr>
    </w:p>
    <w:p w14:paraId="19A063B4" w14:textId="207149D9" w:rsidR="00D72E8E" w:rsidRDefault="00D72E8E" w:rsidP="00D72E8E">
      <w:pPr>
        <w:ind w:firstLine="709"/>
      </w:pPr>
      <w:r w:rsidRPr="00860656">
        <w:t>V projekte organizácie výstavby pre stavbu nenavrhujeme trvalé stavebné objekty, ktoré by boli využívané počas výstavby pre účely zariadenia staveniska a po dokončení stavby by mali slúžiť inému účelu.</w:t>
      </w:r>
    </w:p>
    <w:p w14:paraId="391DAE0F" w14:textId="77777777" w:rsidR="00D72E8E" w:rsidRDefault="00D72E8E" w:rsidP="00D72E8E">
      <w:pPr>
        <w:ind w:firstLine="709"/>
        <w:rPr>
          <w:bCs/>
        </w:rPr>
      </w:pPr>
    </w:p>
    <w:p w14:paraId="42AB3BBB" w14:textId="77777777" w:rsidR="00D72E8E" w:rsidRPr="004A75A7" w:rsidRDefault="00D72E8E" w:rsidP="00D72E8E">
      <w:pPr>
        <w:rPr>
          <w:b/>
          <w:bCs/>
        </w:rPr>
      </w:pPr>
      <w:bookmarkStart w:id="117" w:name="_Toc311620134"/>
      <w:bookmarkStart w:id="118" w:name="_Toc500452132"/>
      <w:bookmarkStart w:id="119" w:name="_Toc66724385"/>
      <w:r w:rsidRPr="004A75A7">
        <w:rPr>
          <w:b/>
        </w:rPr>
        <w:t>Prevádzkové objekty</w:t>
      </w:r>
      <w:bookmarkEnd w:id="117"/>
      <w:bookmarkEnd w:id="118"/>
      <w:bookmarkEnd w:id="119"/>
    </w:p>
    <w:p w14:paraId="3E1F5D4F" w14:textId="77777777" w:rsidR="00D72E8E" w:rsidRPr="004A75A7" w:rsidRDefault="00D72E8E" w:rsidP="00D72E8E"/>
    <w:p w14:paraId="544B7A83" w14:textId="77777777" w:rsidR="00D72E8E" w:rsidRPr="004A75A7" w:rsidRDefault="00D72E8E" w:rsidP="00D72E8E">
      <w:pPr>
        <w:rPr>
          <w:b/>
          <w:bCs/>
        </w:rPr>
      </w:pPr>
      <w:bookmarkStart w:id="120" w:name="_Toc311620135"/>
      <w:r w:rsidRPr="004A75A7">
        <w:rPr>
          <w:b/>
        </w:rPr>
        <w:t>Zásobovanie staveniska vodou</w:t>
      </w:r>
      <w:bookmarkEnd w:id="120"/>
    </w:p>
    <w:p w14:paraId="6EA7D31F" w14:textId="77777777" w:rsidR="00D72E8E" w:rsidRPr="004A75A7" w:rsidRDefault="00D72E8E" w:rsidP="00D72E8E"/>
    <w:p w14:paraId="375B3CCE" w14:textId="77777777" w:rsidR="00D72E8E" w:rsidRPr="00860656" w:rsidRDefault="00D72E8E" w:rsidP="00D72E8E">
      <w:pPr>
        <w:ind w:firstLine="709"/>
        <w:rPr>
          <w:bCs/>
        </w:rPr>
      </w:pPr>
      <w:r w:rsidRPr="00860656">
        <w:t xml:space="preserve">Pitná voda pre zamestnancov stavby bude zabezpečená dovozom v bareloch (vratných obaloch) dodávateľom stavby. </w:t>
      </w:r>
      <w:proofErr w:type="spellStart"/>
      <w:r w:rsidRPr="00860656">
        <w:t>Výdajníky</w:t>
      </w:r>
      <w:proofErr w:type="spellEnd"/>
      <w:r w:rsidRPr="00860656">
        <w:t xml:space="preserve"> vody budú umiestnené v každom, resp. k tomu určených obytných kontajneroch.</w:t>
      </w:r>
    </w:p>
    <w:p w14:paraId="42387E15" w14:textId="277F45A4" w:rsidR="00D72E8E" w:rsidRPr="00860656" w:rsidRDefault="00D72E8E" w:rsidP="00D72E8E">
      <w:pPr>
        <w:ind w:firstLine="709"/>
        <w:rPr>
          <w:bCs/>
        </w:rPr>
      </w:pPr>
      <w:r w:rsidRPr="00860656">
        <w:t xml:space="preserve">Zabezpečenie dočasných objektov zariadenia staveniska vodou pre hygienické účely sa neuvažuje. Voda pre hygienické účely bude zabezpečená stavebníkom v jestvujúcich objektoch stavebníka v areáli </w:t>
      </w:r>
      <w:r w:rsidR="00C6478E">
        <w:t>U. S. Steel Košice, s. r. o.</w:t>
      </w:r>
      <w:r w:rsidRPr="00860656">
        <w:t xml:space="preserve"> v priestoroch určených ako šatne pre potreby zamestnancov vybraného dodávateľa stavebnej časti.</w:t>
      </w:r>
    </w:p>
    <w:p w14:paraId="0C49BDE7" w14:textId="77777777" w:rsidR="00D72E8E" w:rsidRPr="00860656" w:rsidRDefault="00D72E8E" w:rsidP="00D72E8E">
      <w:pPr>
        <w:ind w:firstLine="709"/>
        <w:rPr>
          <w:bCs/>
        </w:rPr>
      </w:pPr>
      <w:r w:rsidRPr="00860656">
        <w:t xml:space="preserve">Zabezpečenie vody pre predpokladanú technológiu výstavby navrhujeme z jestvujúcich </w:t>
      </w:r>
      <w:proofErr w:type="spellStart"/>
      <w:r w:rsidRPr="00860656">
        <w:t>vnútroareálových</w:t>
      </w:r>
      <w:proofErr w:type="spellEnd"/>
      <w:r w:rsidRPr="00860656">
        <w:t xml:space="preserve"> rozvodov úžitkovej vody.</w:t>
      </w:r>
    </w:p>
    <w:p w14:paraId="04070B55" w14:textId="77777777" w:rsidR="00D72E8E" w:rsidRPr="00860656" w:rsidRDefault="00D72E8E" w:rsidP="00D72E8E">
      <w:pPr>
        <w:ind w:firstLine="709"/>
        <w:rPr>
          <w:bCs/>
        </w:rPr>
      </w:pPr>
      <w:r w:rsidRPr="00860656">
        <w:t xml:space="preserve">Miesto odberu vody pre technologické účely bude </w:t>
      </w:r>
      <w:r>
        <w:t>s ohľadom na rozsiahlosť staveniska riešená podľa aktuálnej potreby</w:t>
      </w:r>
      <w:r w:rsidRPr="00860656">
        <w:t>. Prípojk</w:t>
      </w:r>
      <w:r>
        <w:t>a</w:t>
      </w:r>
      <w:r w:rsidRPr="00860656">
        <w:t xml:space="preserve"> vody pre staveniskové účely  sa napoj</w:t>
      </w:r>
      <w:r>
        <w:t xml:space="preserve">í </w:t>
      </w:r>
      <w:r w:rsidRPr="00860656">
        <w:t xml:space="preserve">v mieste jestvujúcich uzatváracích a výtokových armatúr na jestvujúcich </w:t>
      </w:r>
      <w:proofErr w:type="spellStart"/>
      <w:r w:rsidRPr="00860656">
        <w:t>vnútroareálových</w:t>
      </w:r>
      <w:proofErr w:type="spellEnd"/>
      <w:r w:rsidRPr="00860656">
        <w:t xml:space="preserve"> potrubných rozvodov úžitkovej vody</w:t>
      </w:r>
      <w:r>
        <w:t xml:space="preserve"> </w:t>
      </w:r>
      <w:r w:rsidRPr="00860656">
        <w:t>cez pomerov</w:t>
      </w:r>
      <w:r>
        <w:t>ý</w:t>
      </w:r>
      <w:r w:rsidRPr="00860656">
        <w:t xml:space="preserve"> merač spotreby vody, kde bude aj uzáver vody. </w:t>
      </w:r>
    </w:p>
    <w:p w14:paraId="1D4A6923" w14:textId="352ABD62" w:rsidR="00D72E8E" w:rsidRPr="00860656" w:rsidRDefault="00D72E8E" w:rsidP="00D72E8E">
      <w:pPr>
        <w:ind w:firstLine="709"/>
        <w:rPr>
          <w:bCs/>
        </w:rPr>
      </w:pPr>
      <w:r w:rsidRPr="00860656">
        <w:t>Voda pre technologické účely bude používaná len pre ošetrenie betónových a maltových zmesí, prípadne na obmedzenie vzniku prašnosti skrápaním. Ráta sa s dovozom hotových betónových zmesí, preto sa množstvo vody minimalizuje. Vzhľadom na líniový charakter stavby sa predpokladá s distribúciou vody pre technologické účely v priestoroch staveniska prostredníctvom cisterien.</w:t>
      </w:r>
    </w:p>
    <w:p w14:paraId="4AB03277" w14:textId="77777777" w:rsidR="00D72E8E" w:rsidRPr="00860656" w:rsidRDefault="00D72E8E" w:rsidP="00D72E8E">
      <w:pPr>
        <w:ind w:firstLine="709"/>
        <w:rPr>
          <w:bCs/>
        </w:rPr>
      </w:pPr>
      <w:r w:rsidRPr="00860656">
        <w:t>Voda pre hasiace účely zariadenie staveniska bude v prípade potreby zabezpečená z vonkajších  a prípadne vnútorných hydrantov.</w:t>
      </w:r>
    </w:p>
    <w:p w14:paraId="648CD565" w14:textId="77777777" w:rsidR="00D72E8E" w:rsidRDefault="00D72E8E" w:rsidP="00D72E8E">
      <w:pPr>
        <w:ind w:firstLine="709"/>
      </w:pPr>
      <w:r w:rsidRPr="00860656">
        <w:lastRenderedPageBreak/>
        <w:t>Lokalizácia miest odberu vody pre staveniskové účely je zrejmá z výkresu situácie priloženom v tejto dokumentácii.</w:t>
      </w:r>
    </w:p>
    <w:p w14:paraId="09E37F8D" w14:textId="77777777" w:rsidR="00D72E8E" w:rsidRPr="00860656" w:rsidRDefault="00D72E8E" w:rsidP="00D72E8E">
      <w:pPr>
        <w:ind w:firstLine="709"/>
        <w:rPr>
          <w:bCs/>
        </w:rPr>
      </w:pPr>
    </w:p>
    <w:p w14:paraId="77A1015C" w14:textId="77777777" w:rsidR="00D72E8E" w:rsidRPr="004A75A7" w:rsidRDefault="00D72E8E" w:rsidP="00D72E8E">
      <w:pPr>
        <w:rPr>
          <w:b/>
          <w:bCs/>
        </w:rPr>
      </w:pPr>
      <w:bookmarkStart w:id="121" w:name="_Toc311620136"/>
      <w:r w:rsidRPr="004A75A7">
        <w:rPr>
          <w:b/>
        </w:rPr>
        <w:t>Kanalizácia pre zariadenia staveniska a odvedenie zrážkových vôd</w:t>
      </w:r>
      <w:bookmarkEnd w:id="121"/>
    </w:p>
    <w:p w14:paraId="76BE2F03" w14:textId="77777777" w:rsidR="00D72E8E" w:rsidRPr="004A75A7" w:rsidRDefault="00D72E8E" w:rsidP="00D72E8E"/>
    <w:p w14:paraId="791E8B62" w14:textId="77777777" w:rsidR="00D72E8E" w:rsidRPr="00860656" w:rsidRDefault="00D72E8E" w:rsidP="00D72E8E">
      <w:pPr>
        <w:ind w:firstLine="709"/>
        <w:rPr>
          <w:bCs/>
        </w:rPr>
      </w:pPr>
      <w:r w:rsidRPr="00860656">
        <w:t xml:space="preserve">Pre odkanalizovane navrhovaného zariadenia staveniska  navrhujeme využiť jestvujúce </w:t>
      </w:r>
      <w:proofErr w:type="spellStart"/>
      <w:r w:rsidRPr="00860656">
        <w:t>vnútroareálové</w:t>
      </w:r>
      <w:proofErr w:type="spellEnd"/>
      <w:r w:rsidRPr="00860656">
        <w:t xml:space="preserve"> kanalizačné stoky, prípojky a objekty na nich (šachty, uličné vpusty a vtoky, rigoly atď...)</w:t>
      </w:r>
    </w:p>
    <w:p w14:paraId="23D63433" w14:textId="77FB74F9" w:rsidR="00D72E8E" w:rsidRPr="00860656" w:rsidRDefault="00D72E8E" w:rsidP="00D72E8E">
      <w:pPr>
        <w:ind w:firstLine="709"/>
        <w:rPr>
          <w:bCs/>
        </w:rPr>
      </w:pPr>
      <w:r w:rsidRPr="00860656">
        <w:t xml:space="preserve">Vzhľadom na skutočnosť, že priestory pre hygienické účely pre zamestnancov vybraného dodávateľa sú vyčlenené v priestoroch jestvujúcich objektov stavebníka v areáli </w:t>
      </w:r>
      <w:r w:rsidR="00C6478E">
        <w:t>U. S. Steel Košice, s. r. o.</w:t>
      </w:r>
      <w:r w:rsidRPr="00860656">
        <w:t xml:space="preserve"> s jestvujúcim odvodom odpadných vôd odvedenie odpadných vôd dočasných objektov zariadenia staveniska  sa neuvažuje.</w:t>
      </w:r>
    </w:p>
    <w:p w14:paraId="6B9D5D45" w14:textId="77777777" w:rsidR="00D72E8E" w:rsidRPr="00860656" w:rsidRDefault="00D72E8E" w:rsidP="00D72E8E">
      <w:pPr>
        <w:ind w:firstLine="709"/>
        <w:rPr>
          <w:bCs/>
        </w:rPr>
      </w:pPr>
      <w:r w:rsidRPr="00860656">
        <w:t xml:space="preserve">Počas výstavby bude sociálne zázemie výstavby dočasne zabezpečované  osadením sanitárnych boxov – mobilných toaliet s vlastnou fekálnou nádržou. </w:t>
      </w:r>
    </w:p>
    <w:p w14:paraId="0F100A9E" w14:textId="77777777" w:rsidR="00D72E8E" w:rsidRPr="00860656" w:rsidRDefault="00D72E8E" w:rsidP="00D72E8E">
      <w:pPr>
        <w:ind w:firstLine="709"/>
        <w:rPr>
          <w:bCs/>
        </w:rPr>
      </w:pPr>
      <w:r w:rsidRPr="00860656">
        <w:t>Pre odvodnenie plôch navrhovaného staveniska, odvedenie podzemných a povrchových vôd</w:t>
      </w:r>
      <w:r>
        <w:t xml:space="preserve"> </w:t>
      </w:r>
      <w:r w:rsidRPr="00860656">
        <w:t>vybraný dodávateľ stavebných prác  pred zahájením zemných, výkopových prác a na základe</w:t>
      </w:r>
      <w:r>
        <w:t xml:space="preserve"> </w:t>
      </w:r>
      <w:r w:rsidRPr="00860656">
        <w:t>uskutočneného sledovania zrealizuje všetky dostupné opatrenia na zabránenie prípadného výronu spodnej</w:t>
      </w:r>
      <w:r>
        <w:t xml:space="preserve"> </w:t>
      </w:r>
      <w:r w:rsidRPr="00860656">
        <w:t xml:space="preserve">vody do výkopov a povrchových  dažďových vôd na susedné pozemky resp. komunikácie ( vzhľadom na nižšiu hladinu spodnej vody sa nepredpokladá ). </w:t>
      </w:r>
    </w:p>
    <w:p w14:paraId="75740E43" w14:textId="77777777" w:rsidR="00D72E8E" w:rsidRPr="00860656" w:rsidRDefault="00D72E8E" w:rsidP="00D72E8E">
      <w:pPr>
        <w:ind w:firstLine="709"/>
      </w:pPr>
      <w:r w:rsidRPr="00860656">
        <w:t>Spôsob nakladania s podpovrchovou a povrchovou vodou bude koordinovaný s realizáciou výkopov a so spôsobom zakladania projektovaných objektov v zmysle objektovej skladby a s výkopmi pre položenie</w:t>
      </w:r>
      <w:r>
        <w:t xml:space="preserve"> </w:t>
      </w:r>
      <w:r w:rsidRPr="00860656">
        <w:t>projektovaných inžinierskych sietí.</w:t>
      </w:r>
    </w:p>
    <w:p w14:paraId="00540965" w14:textId="6502E840" w:rsidR="00D72E8E" w:rsidRPr="00860656" w:rsidRDefault="00D72E8E" w:rsidP="00D72E8E">
      <w:pPr>
        <w:ind w:firstLine="709"/>
      </w:pPr>
      <w:r w:rsidRPr="00860656">
        <w:t xml:space="preserve">Na základe súčasných poznatkov sa nepredpokladá, že konštrukcie realizované v  rámci rozsahu tejto stavby budú v styku s hladinou podzemnej vody. </w:t>
      </w:r>
      <w:r w:rsidR="00EC4B1C">
        <w:t>Ú</w:t>
      </w:r>
      <w:r w:rsidRPr="00860656">
        <w:t>roveň hladiny podzemnej vody a jej charakter v tejto lokalite nezakladá dôvod na osobitné opatrenia ochrany realizovaných základov, napriek tomu vybraný dodávateľ stavebných prác  v zmysle uskutočneného sledovania a projektového riešenia</w:t>
      </w:r>
      <w:r>
        <w:t xml:space="preserve"> </w:t>
      </w:r>
      <w:r w:rsidRPr="00860656">
        <w:t>zrealizuje také opatrenia, ktorými prípadný vplyv predmetných vôd minimalizuje resp. odstráni.</w:t>
      </w:r>
    </w:p>
    <w:p w14:paraId="32F90E48" w14:textId="77777777" w:rsidR="00D72E8E" w:rsidRDefault="00D72E8E" w:rsidP="00D72E8E">
      <w:pPr>
        <w:ind w:firstLine="709"/>
      </w:pPr>
      <w:r w:rsidRPr="00860656">
        <w:t xml:space="preserve">Upozorňujeme, že odvádzané vody zo zriadeného staveniska do </w:t>
      </w:r>
      <w:proofErr w:type="spellStart"/>
      <w:r w:rsidRPr="00860656">
        <w:t>vnútroareálovej</w:t>
      </w:r>
      <w:proofErr w:type="spellEnd"/>
      <w:r w:rsidRPr="00860656">
        <w:t xml:space="preserve"> kanalizačnej siete musia spĺňať požiadavky na kvalitu na základe uzavretej zmluvy so správcom siete. Podrobné technické riešenie </w:t>
      </w:r>
      <w:proofErr w:type="spellStart"/>
      <w:r w:rsidRPr="00860656">
        <w:t>odkanalizovania</w:t>
      </w:r>
      <w:proofErr w:type="spellEnd"/>
      <w:r w:rsidRPr="00860656">
        <w:t xml:space="preserve">  objektov navrhovanej objektovej skladby pozri príslušnú profesiu projektovej dokumentácie.</w:t>
      </w:r>
    </w:p>
    <w:p w14:paraId="17A5A88B" w14:textId="77777777" w:rsidR="00D72E8E" w:rsidRPr="00860656" w:rsidRDefault="00D72E8E" w:rsidP="00D72E8E">
      <w:pPr>
        <w:ind w:firstLine="709"/>
      </w:pPr>
    </w:p>
    <w:p w14:paraId="493F89D4" w14:textId="77777777" w:rsidR="00D72E8E" w:rsidRPr="004A75A7" w:rsidRDefault="00D72E8E" w:rsidP="00D72E8E">
      <w:pPr>
        <w:rPr>
          <w:b/>
          <w:bCs/>
        </w:rPr>
      </w:pPr>
      <w:bookmarkStart w:id="122" w:name="_Toc311620137"/>
      <w:r w:rsidRPr="004A75A7">
        <w:rPr>
          <w:b/>
        </w:rPr>
        <w:t>Zásobovanie staveniska elektrickou energiou</w:t>
      </w:r>
      <w:bookmarkEnd w:id="122"/>
    </w:p>
    <w:p w14:paraId="25975FBC" w14:textId="77777777" w:rsidR="00D72E8E" w:rsidRPr="004A75A7" w:rsidRDefault="00D72E8E" w:rsidP="00D72E8E"/>
    <w:p w14:paraId="3B408158" w14:textId="77777777" w:rsidR="00D72E8E" w:rsidRPr="00860656" w:rsidRDefault="00D72E8E" w:rsidP="00D72E8E">
      <w:pPr>
        <w:ind w:firstLine="709"/>
        <w:rPr>
          <w:bCs/>
        </w:rPr>
      </w:pPr>
      <w:r w:rsidRPr="00860656">
        <w:rPr>
          <w:rFonts w:cs="Arial"/>
          <w:szCs w:val="22"/>
        </w:rPr>
        <w:t xml:space="preserve">Rozvod elektrickej energie pre staveniskové účely je navrhnutý vzhľadom na bezpečnosť osôb, prevádzkovú spoľahlivosť, prehľadnosť a hospodárnosť navrhovaných obvodov. </w:t>
      </w:r>
      <w:r w:rsidRPr="00860656">
        <w:t>Elektrickú energiu pre dočasné objekty navrhovaného zariadenia staveniska, pre nasadené elektromotory stavebných strojov a zariadení a pre osvetlenie staveniska navrhujeme zabezpečovať vzhľadom na líniový charakter stavby  na štyroch</w:t>
      </w:r>
      <w:r>
        <w:t xml:space="preserve"> </w:t>
      </w:r>
      <w:r w:rsidRPr="00860656">
        <w:t>odberných miestach v rámci staveniska:</w:t>
      </w:r>
    </w:p>
    <w:p w14:paraId="34AEE2D6" w14:textId="77777777" w:rsidR="00D72E8E" w:rsidRPr="00860656" w:rsidRDefault="00D72E8E" w:rsidP="00D72E8E">
      <w:pPr>
        <w:ind w:firstLine="709"/>
        <w:rPr>
          <w:bCs/>
        </w:rPr>
      </w:pPr>
    </w:p>
    <w:p w14:paraId="34410BBA" w14:textId="77777777" w:rsidR="00D72E8E" w:rsidRPr="00815EC1" w:rsidRDefault="00D72E8E" w:rsidP="00DA2D45">
      <w:pPr>
        <w:numPr>
          <w:ilvl w:val="0"/>
          <w:numId w:val="15"/>
        </w:numPr>
        <w:spacing w:line="240" w:lineRule="auto"/>
        <w:rPr>
          <w:iCs/>
        </w:rPr>
      </w:pPr>
      <w:r w:rsidRPr="00815EC1">
        <w:rPr>
          <w:iCs/>
        </w:rPr>
        <w:t>elektrické napájanie staveniskových buniek a osvetlenia priestoru staveniskových buniek pri stavenisku bude z  rozvodne VP1</w:t>
      </w:r>
    </w:p>
    <w:p w14:paraId="3E6BAC32" w14:textId="77777777" w:rsidR="00D72E8E" w:rsidRPr="00815EC1" w:rsidRDefault="00D72E8E" w:rsidP="00DA2D45">
      <w:pPr>
        <w:numPr>
          <w:ilvl w:val="0"/>
          <w:numId w:val="15"/>
        </w:numPr>
        <w:spacing w:line="240" w:lineRule="auto"/>
        <w:rPr>
          <w:iCs/>
        </w:rPr>
      </w:pPr>
      <w:r w:rsidRPr="00815EC1">
        <w:rPr>
          <w:iCs/>
        </w:rPr>
        <w:t>elektrické napájanie staveniskových rozvádzačov R1-R2 bude z  rozvodne VP1</w:t>
      </w:r>
    </w:p>
    <w:p w14:paraId="43B9DAE6" w14:textId="77777777" w:rsidR="00D72E8E" w:rsidRPr="00815EC1" w:rsidRDefault="00D72E8E" w:rsidP="00D72E8E">
      <w:pPr>
        <w:ind w:firstLine="360"/>
        <w:rPr>
          <w:iCs/>
        </w:rPr>
      </w:pPr>
      <w:r w:rsidRPr="00815EC1">
        <w:rPr>
          <w:iCs/>
        </w:rPr>
        <w:t>Pre potreby zabezpečenia elektrickej energie v miestach staveniska, kde nie je možné zabezpečiť elektrické napájanie z navrhovaných miest odberu budú použité prenosné elektrické zdrojové agregáty.</w:t>
      </w:r>
    </w:p>
    <w:p w14:paraId="4C0F7023" w14:textId="77777777" w:rsidR="00D72E8E" w:rsidRPr="00815EC1" w:rsidRDefault="00D72E8E" w:rsidP="00D72E8E">
      <w:pPr>
        <w:ind w:firstLine="709"/>
        <w:rPr>
          <w:bCs/>
        </w:rPr>
      </w:pPr>
      <w:r w:rsidRPr="00815EC1">
        <w:t>Podrobný príkon a požiadavky na pripojenie zariadenie staveniska na zdroje elektrickej energie upresní vybraný dodávateľ stavebných prác.</w:t>
      </w:r>
    </w:p>
    <w:p w14:paraId="074DCC9B" w14:textId="77777777" w:rsidR="00D72E8E" w:rsidRPr="00860656" w:rsidRDefault="00D72E8E" w:rsidP="00D72E8E">
      <w:pPr>
        <w:ind w:firstLine="709"/>
        <w:rPr>
          <w:bCs/>
        </w:rPr>
      </w:pPr>
      <w:r w:rsidRPr="00815EC1">
        <w:t>Podrobné technické riešenie trvalého zabezpečenia navrhovanej stavby elektrickou energiou pozri príslušnú profesiu projektovej dokumentácie.</w:t>
      </w:r>
    </w:p>
    <w:p w14:paraId="4EAEFA46" w14:textId="77777777" w:rsidR="00D72E8E" w:rsidRPr="00860656" w:rsidRDefault="00D72E8E" w:rsidP="00D72E8E">
      <w:pPr>
        <w:rPr>
          <w:bCs/>
        </w:rPr>
      </w:pPr>
    </w:p>
    <w:p w14:paraId="29C43077" w14:textId="77777777" w:rsidR="00D72E8E" w:rsidRPr="008056C6" w:rsidRDefault="00D72E8E" w:rsidP="00D72E8E">
      <w:pPr>
        <w:rPr>
          <w:b/>
          <w:bCs/>
        </w:rPr>
      </w:pPr>
      <w:bookmarkStart w:id="123" w:name="_Toc311620138"/>
      <w:r w:rsidRPr="008056C6">
        <w:rPr>
          <w:b/>
        </w:rPr>
        <w:t>Dopravné trasy pre presun rozhodujúcich dodávok, vjazdy na stavenisko a výjazdy z neho, dopravné zabezpečenie stavby</w:t>
      </w:r>
      <w:bookmarkEnd w:id="123"/>
    </w:p>
    <w:p w14:paraId="66840152" w14:textId="77777777" w:rsidR="00D72E8E" w:rsidRPr="008056C6" w:rsidRDefault="00D72E8E" w:rsidP="00D72E8E"/>
    <w:p w14:paraId="71339A8D" w14:textId="25EE3D36" w:rsidR="00D72E8E" w:rsidRPr="00815EC1" w:rsidRDefault="00D72E8E" w:rsidP="00D72E8E">
      <w:pPr>
        <w:ind w:firstLine="709"/>
      </w:pPr>
      <w:r w:rsidRPr="00815EC1">
        <w:t xml:space="preserve">Úvodom treba upozorniť na skutočnosť, že každý prepravca, resp. dodávateľ zabezpečujúci dodávky na túto stavbu musí dodržiavať platné predpisy zákona č.135/1961 Zb. o pozemných komunikáciách v znení neskorších predpisov a zákona č.164/1996 </w:t>
      </w:r>
      <w:proofErr w:type="spellStart"/>
      <w:r w:rsidRPr="00815EC1">
        <w:t>Z.z</w:t>
      </w:r>
      <w:proofErr w:type="spellEnd"/>
      <w:r w:rsidRPr="00815EC1">
        <w:t>. o dráhach a o zmene zákona č.455/1991 Zb. v znení neskorších predpisov.</w:t>
      </w:r>
    </w:p>
    <w:p w14:paraId="63BD0569" w14:textId="77777777" w:rsidR="00D72E8E" w:rsidRPr="00815EC1" w:rsidRDefault="00D72E8E" w:rsidP="00D72E8E">
      <w:pPr>
        <w:ind w:firstLine="709"/>
      </w:pPr>
      <w:r w:rsidRPr="00815EC1">
        <w:t>Počas výstavby nebude potrebné využívať verejné komunikácie na špeciálne účely, nebude potrebné dočasne využívať verejné priestranstvo, zriaďovať obchádzky, uzávierky ani inštalovať na verejných komunikáciách dočasné dopravné značenie. Počas výstavby nebude na verejných komunikáciách narušená ani obmedzená plynulosť premávky.</w:t>
      </w:r>
    </w:p>
    <w:p w14:paraId="65858674" w14:textId="5925CBBA" w:rsidR="00D72E8E" w:rsidRPr="00815EC1" w:rsidRDefault="00D72E8E" w:rsidP="00D72E8E">
      <w:pPr>
        <w:ind w:firstLine="709"/>
      </w:pPr>
      <w:r w:rsidRPr="00815EC1">
        <w:t xml:space="preserve">Prísun dodávok na stavenisko sa uvažuje automobilovou nákladnou dopravou. Hlavná trasa  nákladnej dopravy pre prísun dodávok na stavenisko sa uvažuje z cesty </w:t>
      </w:r>
      <w:proofErr w:type="spellStart"/>
      <w:r w:rsidRPr="00815EC1">
        <w:t>I.triedy</w:t>
      </w:r>
      <w:proofErr w:type="spellEnd"/>
      <w:r w:rsidRPr="00815EC1">
        <w:t xml:space="preserve"> č. E571 po prístupovej účelovej komunikácii ku vstupnej bráne č.1 a 4. do areálu </w:t>
      </w:r>
      <w:r w:rsidR="00C6478E" w:rsidRPr="00815EC1">
        <w:t>U. S. Steel Košice, s. r. o.</w:t>
      </w:r>
      <w:r w:rsidRPr="00815EC1">
        <w:t xml:space="preserve">. Cez tieto brány budú zabezpečované všetky dodávky stavby, ktorých šírka nákladu neprekročí rozmer </w:t>
      </w:r>
      <w:smartTag w:uri="urn:schemas-microsoft-com:office:smarttags" w:element="metricconverter">
        <w:smartTagPr>
          <w:attr w:name="ProductID" w:val="3,20 m"/>
        </w:smartTagPr>
        <w:r w:rsidRPr="00815EC1">
          <w:t>3,20 m</w:t>
        </w:r>
      </w:smartTag>
      <w:r w:rsidRPr="00815EC1">
        <w:t xml:space="preserve">. Vjazd na stavenisko pre zabezpečenie dodávok pre stavenisko PL1 až PL3, ako aj výjazd zo staveniska  bude z areálovej komunikácie S 013. </w:t>
      </w:r>
    </w:p>
    <w:p w14:paraId="4E83ECE7" w14:textId="77777777" w:rsidR="00D72E8E" w:rsidRPr="00815EC1" w:rsidRDefault="00D72E8E" w:rsidP="00D72E8E">
      <w:pPr>
        <w:ind w:firstLine="709"/>
      </w:pPr>
      <w:r w:rsidRPr="00815EC1">
        <w:t>Výjazd dopravných mechanizmov zo staveniska S1 až S2  zabezpečujúcich odvoz prebytočnej zeminy vznikajúcej pri zemných prácach pre bude z areálovej komunikácie  S 011 smerom ku vstupnej bráne č. 7.</w:t>
      </w:r>
    </w:p>
    <w:p w14:paraId="36242ED0" w14:textId="60BDB0BC" w:rsidR="00D72E8E" w:rsidRPr="00815EC1" w:rsidRDefault="00D72E8E" w:rsidP="00D72E8E">
      <w:pPr>
        <w:ind w:firstLine="709"/>
      </w:pPr>
      <w:r w:rsidRPr="00815EC1">
        <w:t xml:space="preserve">Vzhľadom na skutočnosť, že stavenisko sa nachádza v rámci areálu </w:t>
      </w:r>
      <w:r w:rsidR="00C6478E" w:rsidRPr="00815EC1">
        <w:t>U. S. Steel Košice, s. r. o.</w:t>
      </w:r>
      <w:r w:rsidRPr="00815EC1">
        <w:t xml:space="preserve"> platí pre pohyb dopravných prostriedkov po </w:t>
      </w:r>
      <w:proofErr w:type="spellStart"/>
      <w:r w:rsidRPr="00815EC1">
        <w:t>vnútroareálových</w:t>
      </w:r>
      <w:proofErr w:type="spellEnd"/>
      <w:r w:rsidRPr="00815EC1">
        <w:t xml:space="preserve"> komunikáciách obmedzenie maximálnej rýchlosti na 40 km/hod. Toto obmedzenie platí pre všetky dopravné prostriedky.</w:t>
      </w:r>
    </w:p>
    <w:p w14:paraId="2524B3B0" w14:textId="77777777" w:rsidR="00D72E8E" w:rsidRPr="00815EC1" w:rsidRDefault="00D72E8E" w:rsidP="00D72E8E">
      <w:pPr>
        <w:ind w:firstLine="709"/>
      </w:pPr>
      <w:r w:rsidRPr="00815EC1">
        <w:t xml:space="preserve"> V rámci staveniska nie je potrebné dopravné značenie, keďže do jeho priestorov nemajú bez povolenia vybraného dodávateľa stavebných prác prístup iné ako dodávateľove dopravné prostriedky. </w:t>
      </w:r>
    </w:p>
    <w:p w14:paraId="0C0E1D6A" w14:textId="77777777" w:rsidR="00D72E8E" w:rsidRDefault="00D72E8E" w:rsidP="00D72E8E">
      <w:pPr>
        <w:ind w:firstLine="709"/>
      </w:pPr>
      <w:r w:rsidRPr="00815EC1">
        <w:t>V mieste výjazdu vozidiel zo staveniska na areálových komunikáciách S 013 a S 011 bude z obidvoch smerov osadená  zvislá dopravná značka D60 – Výjazd vozidiel stavby. Na ceste pre trosku vedúcej od stavby</w:t>
      </w:r>
      <w:r w:rsidRPr="00815EC1">
        <w:rPr>
          <w:rFonts w:cs="Arial"/>
          <w:szCs w:val="22"/>
        </w:rPr>
        <w:t xml:space="preserve"> až po napojenie na areálovú komunikáciu S 32-6 bude </w:t>
      </w:r>
      <w:r w:rsidRPr="00815EC1">
        <w:rPr>
          <w:rFonts w:cs="Arial"/>
          <w:szCs w:val="22"/>
        </w:rPr>
        <w:lastRenderedPageBreak/>
        <w:t xml:space="preserve">potrebná koordinácia s prejazdom vozidiel na odvoz trosky. Lokalizácia </w:t>
      </w:r>
      <w:r w:rsidRPr="00815EC1">
        <w:t xml:space="preserve">dopravných trás pre presun rozhodujúcich dodávok, </w:t>
      </w:r>
      <w:r w:rsidRPr="00815EC1">
        <w:rPr>
          <w:rFonts w:cs="Arial"/>
          <w:szCs w:val="22"/>
        </w:rPr>
        <w:t xml:space="preserve">vjazdov na stavenisko a výjazdov z neho, ako aj  umiestnenia dopravného značenia </w:t>
      </w:r>
      <w:r w:rsidRPr="00815EC1">
        <w:t>je zrejmá z výkresu situácie priloženom v tejto dokumentácii.</w:t>
      </w:r>
    </w:p>
    <w:p w14:paraId="148B2102" w14:textId="77777777" w:rsidR="00D72E8E" w:rsidRPr="00860656" w:rsidRDefault="00D72E8E" w:rsidP="00D72E8E">
      <w:pPr>
        <w:ind w:firstLine="709"/>
      </w:pPr>
    </w:p>
    <w:p w14:paraId="387E17BA" w14:textId="77777777" w:rsidR="00D72E8E" w:rsidRPr="008056C6" w:rsidRDefault="00D72E8E" w:rsidP="00D72E8E">
      <w:pPr>
        <w:rPr>
          <w:b/>
          <w:bCs/>
        </w:rPr>
      </w:pPr>
      <w:bookmarkStart w:id="124" w:name="_Toc311620139"/>
      <w:proofErr w:type="spellStart"/>
      <w:r w:rsidRPr="008056C6">
        <w:rPr>
          <w:b/>
        </w:rPr>
        <w:t>Vnútrostaveniskové</w:t>
      </w:r>
      <w:proofErr w:type="spellEnd"/>
      <w:r w:rsidRPr="008056C6">
        <w:rPr>
          <w:b/>
        </w:rPr>
        <w:t xml:space="preserve"> dopravné komunikácie</w:t>
      </w:r>
      <w:bookmarkEnd w:id="124"/>
    </w:p>
    <w:p w14:paraId="586117C8" w14:textId="77777777" w:rsidR="00D72E8E" w:rsidRPr="008056C6" w:rsidRDefault="00D72E8E" w:rsidP="00D72E8E"/>
    <w:p w14:paraId="1FDA2C00" w14:textId="77777777" w:rsidR="00D72E8E" w:rsidRPr="00860656" w:rsidRDefault="00D72E8E" w:rsidP="00D72E8E">
      <w:pPr>
        <w:ind w:firstLine="709"/>
      </w:pPr>
      <w:r w:rsidRPr="00860656">
        <w:t>Pre potrebu pohybu dopravných prostriedkov a stavebných mechanizmov po priestore staveniska budú využité jestvujúce areálové komunikácie a spevnené plochy. Pre zabezpečenie prístupu  dopravných prostriedkov a stavebných mechanizmov nevyhnutného pre realizáciu stavby mimo jestvujúce areálové komunikácie a spevnené plochy (</w:t>
      </w:r>
      <w:proofErr w:type="spellStart"/>
      <w:r w:rsidRPr="00860656">
        <w:t>t.j</w:t>
      </w:r>
      <w:proofErr w:type="spellEnd"/>
      <w:r w:rsidRPr="00860656">
        <w:t>. v miestach nespevnených plôch) sú nutné konštrukčné úpravy týchto plôch.</w:t>
      </w:r>
    </w:p>
    <w:p w14:paraId="0FD6B566" w14:textId="77777777" w:rsidR="00D72E8E" w:rsidRPr="00860656" w:rsidRDefault="00D72E8E" w:rsidP="00D72E8E">
      <w:pPr>
        <w:ind w:firstLine="709"/>
      </w:pPr>
      <w:r w:rsidRPr="00860656">
        <w:t>Ako konštrukčné úpravy komunikácií v mieste nespevnených plôch navrhujeme nasledovné:</w:t>
      </w:r>
    </w:p>
    <w:p w14:paraId="3AF9C2C7" w14:textId="2AD483AB" w:rsidR="00D72E8E" w:rsidRDefault="00D72E8E" w:rsidP="00D72E8E">
      <w:r w:rsidRPr="00860656">
        <w:t>Vyhotovenie násypu na nespevnených plochách v mieste uvažovanej komunikácie z  trosky, s potrebnou mierou zhutnenia pre bezpečný pohyb nákladných vozidiel. Pre požadované parametre predpokladáme hrúbku vrstiev trosky do cca 350mm pri hodnote zhutnenia podložia pod uvedenými vrstvami cca Edef</w:t>
      </w:r>
      <w:r w:rsidRPr="00860656">
        <w:rPr>
          <w:vertAlign w:val="subscript"/>
        </w:rPr>
        <w:t>2</w:t>
      </w:r>
      <w:r w:rsidRPr="00860656">
        <w:t>= 10-15 MPa pri uvedenom pomere. Spodné vrstvy budovanej spevnenej plochy (komunikácie) môžu byť zhotovené z</w:t>
      </w:r>
      <w:r w:rsidR="00815EC1">
        <w:t> </w:t>
      </w:r>
      <w:r w:rsidRPr="00860656">
        <w:t>trosky</w:t>
      </w:r>
      <w:r w:rsidR="00815EC1">
        <w:t xml:space="preserve"> </w:t>
      </w:r>
      <w:r w:rsidRPr="00860656">
        <w:t>hrubšej frakcie ( 63 - 125 - podľa typu podložia). Horné vrstvy spevnenej plochy je potrebné zhotoviť z  fr.0-32 postupne v dvoch vrstvách , aby došlo k </w:t>
      </w:r>
      <w:proofErr w:type="spellStart"/>
      <w:r w:rsidRPr="00860656">
        <w:t>preklinovaniu</w:t>
      </w:r>
      <w:proofErr w:type="spellEnd"/>
      <w:r w:rsidRPr="00860656">
        <w:t xml:space="preserve"> hrubej frakcie ( hrúbky vrstiev závisia od celkovej plánovanej hrúbky spevnenej plochy ). Presný návrh konštrukčnej skladby sa stanoví podľa overených charakteristík podložia v miestach uvažovaných úprav nespevnených plôch. </w:t>
      </w:r>
    </w:p>
    <w:p w14:paraId="1AB21307" w14:textId="627CAEB3" w:rsidR="00D72E8E" w:rsidRDefault="00D72E8E" w:rsidP="00D72E8E">
      <w:pPr>
        <w:ind w:firstLine="709"/>
      </w:pPr>
      <w:r w:rsidRPr="00860656">
        <w:t xml:space="preserve">Vzhľadom na charakter stavby a aktuálnej situácie v areáli </w:t>
      </w:r>
      <w:r w:rsidR="00C6478E">
        <w:t>U. S. Steel Košice, s. r. o.</w:t>
      </w:r>
      <w:r w:rsidRPr="00860656">
        <w:t xml:space="preserve"> v čase realizácie stavby je predpoklad úprav (zmien)</w:t>
      </w:r>
      <w:r>
        <w:t xml:space="preserve"> </w:t>
      </w:r>
      <w:r w:rsidRPr="00860656">
        <w:t xml:space="preserve">v riešení </w:t>
      </w:r>
      <w:proofErr w:type="spellStart"/>
      <w:r w:rsidRPr="00860656">
        <w:t>vnútrostaveniskových</w:t>
      </w:r>
      <w:proofErr w:type="spellEnd"/>
      <w:r w:rsidRPr="00860656">
        <w:t xml:space="preserve"> dopravných trás. Tieto prípadné zmeny bude riešiť vybraný dodávateľ stavby v koordinácii so stavebníkom.</w:t>
      </w:r>
    </w:p>
    <w:p w14:paraId="3C90B901" w14:textId="77777777" w:rsidR="00D72E8E" w:rsidRPr="00860656" w:rsidRDefault="00D72E8E" w:rsidP="00D72E8E">
      <w:pPr>
        <w:ind w:firstLine="709"/>
      </w:pPr>
    </w:p>
    <w:p w14:paraId="17161D74" w14:textId="77777777" w:rsidR="00D72E8E" w:rsidRPr="008056C6" w:rsidRDefault="00D72E8E" w:rsidP="00D72E8E">
      <w:pPr>
        <w:rPr>
          <w:b/>
          <w:bCs/>
        </w:rPr>
      </w:pPr>
      <w:bookmarkStart w:id="125" w:name="_Toc311620140"/>
      <w:r w:rsidRPr="008056C6">
        <w:rPr>
          <w:b/>
        </w:rPr>
        <w:t>Plochy pre umiestnenie zdvíhacích prostriedkov</w:t>
      </w:r>
      <w:bookmarkEnd w:id="125"/>
    </w:p>
    <w:p w14:paraId="4674A68F" w14:textId="77777777" w:rsidR="00D72E8E" w:rsidRPr="008056C6" w:rsidRDefault="00D72E8E" w:rsidP="00D72E8E"/>
    <w:p w14:paraId="0426975E" w14:textId="68B739E2" w:rsidR="00D72E8E" w:rsidRPr="00860656" w:rsidRDefault="00D72E8E" w:rsidP="00D72E8E">
      <w:pPr>
        <w:ind w:firstLine="567"/>
      </w:pPr>
      <w:r w:rsidRPr="00860656">
        <w:t xml:space="preserve">Ako hlavné </w:t>
      </w:r>
      <w:r w:rsidR="004919D4">
        <w:t>z</w:t>
      </w:r>
      <w:r w:rsidRPr="00860656">
        <w:t>dvíhacie mechanizmy stavby sa uvažujú mobilné autožeriavy.</w:t>
      </w:r>
    </w:p>
    <w:p w14:paraId="57899556" w14:textId="5139201E" w:rsidR="00D72E8E" w:rsidRPr="00860656" w:rsidRDefault="00D72E8E" w:rsidP="00D72E8E">
      <w:pPr>
        <w:ind w:firstLine="567"/>
      </w:pPr>
      <w:r w:rsidRPr="00860656">
        <w:t>V prípade použitia mobilných autožeriavov plochy pre osadenie autožeriavov na stavenisku, ako aj vhodný typ autožeriavu zadefinuje vybraný dodávateľ stavby.</w:t>
      </w:r>
      <w:r w:rsidR="009F531D">
        <w:t xml:space="preserve"> </w:t>
      </w:r>
      <w:r w:rsidRPr="00860656">
        <w:t>V závislosti podľa vybraného druhu autožeriavu je nevyhnutné v zmysle platného predpisu pre vybraný druh autožeriavu zabezpečiť (okrem iného) potrebnú úpravu plôch, na ktorých budú autožeriavy osadené (kotvené).  „Pripravenosť“  plôch na činnosť žeriavov musí „prevziať“ zodpovedný pracovník organizácie zabezpečujúcej osadenie autožeriavu.</w:t>
      </w:r>
    </w:p>
    <w:p w14:paraId="5432FA2E" w14:textId="77777777" w:rsidR="00D72E8E" w:rsidRPr="00860656" w:rsidRDefault="00D72E8E" w:rsidP="00D72E8E">
      <w:pPr>
        <w:ind w:firstLine="567"/>
        <w:rPr>
          <w:b/>
        </w:rPr>
      </w:pPr>
      <w:r w:rsidRPr="00860656">
        <w:rPr>
          <w:b/>
        </w:rPr>
        <w:t xml:space="preserve">Pre osadenie (kotvenie) je potrebné vytýčenie jestvujúcich podzemných inžinierskych sietí tak, aby neboli osadením pätiek zaťažené. </w:t>
      </w:r>
    </w:p>
    <w:p w14:paraId="42B48CCE" w14:textId="77777777" w:rsidR="00D72E8E" w:rsidRPr="00860656" w:rsidRDefault="00D72E8E" w:rsidP="00D72E8E">
      <w:pPr>
        <w:ind w:firstLine="567"/>
      </w:pPr>
      <w:r w:rsidRPr="00860656">
        <w:t>Výška jednotlivých konštrukcií stavby rešpektuje ochranné pásmo Letiska Košice vrátane leteckých pozemných zariadení s výškovým obmedzením 2</w:t>
      </w:r>
      <w:r>
        <w:t>79,8</w:t>
      </w:r>
      <w:r w:rsidRPr="00860656">
        <w:t xml:space="preserve">0 m. </w:t>
      </w:r>
      <w:proofErr w:type="spellStart"/>
      <w:r w:rsidRPr="00860656">
        <w:t>Bpv</w:t>
      </w:r>
      <w:proofErr w:type="spellEnd"/>
      <w:r w:rsidRPr="00860656">
        <w:t xml:space="preserve">.  </w:t>
      </w:r>
    </w:p>
    <w:p w14:paraId="238A895D" w14:textId="77777777" w:rsidR="00D72E8E" w:rsidRDefault="00D72E8E" w:rsidP="00D72E8E">
      <w:pPr>
        <w:ind w:firstLine="567"/>
      </w:pPr>
      <w:r w:rsidRPr="00815EC1">
        <w:lastRenderedPageBreak/>
        <w:t xml:space="preserve">Toto výškové obmedzenie bude dodržané nielen výškou samotných konštrukcií stavby, ale aj manipulačnými mechanizmami počas montáže konštrukcií. Pre montáž najvyššieho dielu na úrovni +38,800 m sa uvažuje  pri použití mobilného autožeriavu ako zdvíhacieho zariadenia dielu s výškou ramena autožeriavu 50 m nad terénom, čo predstavuje 274,50 m. </w:t>
      </w:r>
      <w:proofErr w:type="spellStart"/>
      <w:r w:rsidRPr="00815EC1">
        <w:t>Bpv</w:t>
      </w:r>
      <w:proofErr w:type="spellEnd"/>
      <w:r w:rsidRPr="00815EC1">
        <w:t>.  Táto výška rešpektuje výškové obmedzenie v ochrannom pásme letiska.</w:t>
      </w:r>
    </w:p>
    <w:p w14:paraId="14C4760D" w14:textId="77777777" w:rsidR="00D72E8E" w:rsidRPr="00860656" w:rsidRDefault="00D72E8E" w:rsidP="00D72E8E">
      <w:pPr>
        <w:ind w:firstLine="567"/>
      </w:pPr>
    </w:p>
    <w:p w14:paraId="4FF18C37" w14:textId="77777777" w:rsidR="00D72E8E" w:rsidRPr="008056C6" w:rsidRDefault="00D72E8E" w:rsidP="00D72E8E">
      <w:pPr>
        <w:rPr>
          <w:b/>
          <w:bCs/>
        </w:rPr>
      </w:pPr>
      <w:bookmarkStart w:id="126" w:name="_Toc311620141"/>
      <w:r w:rsidRPr="008056C6">
        <w:rPr>
          <w:b/>
        </w:rPr>
        <w:t>Skládky, skladovacie a </w:t>
      </w:r>
      <w:proofErr w:type="spellStart"/>
      <w:r w:rsidRPr="008056C6">
        <w:rPr>
          <w:b/>
        </w:rPr>
        <w:t>predmontážne</w:t>
      </w:r>
      <w:proofErr w:type="spellEnd"/>
      <w:r w:rsidRPr="008056C6">
        <w:rPr>
          <w:b/>
        </w:rPr>
        <w:t xml:space="preserve"> plochy a plochy pre zhotoviteľov stavebných a technologických častí</w:t>
      </w:r>
      <w:bookmarkEnd w:id="126"/>
    </w:p>
    <w:p w14:paraId="009CFC5E" w14:textId="77777777" w:rsidR="00D72E8E" w:rsidRPr="008056C6" w:rsidRDefault="00D72E8E" w:rsidP="00D72E8E"/>
    <w:p w14:paraId="6B821940" w14:textId="77777777" w:rsidR="00E541EE" w:rsidRPr="00E541EE" w:rsidRDefault="00D72E8E" w:rsidP="00E541EE">
      <w:pPr>
        <w:ind w:firstLine="567"/>
      </w:pPr>
      <w:r w:rsidRPr="00860656">
        <w:t xml:space="preserve">Zeminu z výkopu navrhujeme uložiť na dočasné </w:t>
      </w:r>
      <w:proofErr w:type="spellStart"/>
      <w:r w:rsidRPr="00860656">
        <w:t>depónie</w:t>
      </w:r>
      <w:proofErr w:type="spellEnd"/>
      <w:r w:rsidRPr="00860656">
        <w:t xml:space="preserve"> v areáli </w:t>
      </w:r>
      <w:r w:rsidR="00C6478E">
        <w:t>U. S. Steel Košice, s. r. o.</w:t>
      </w:r>
      <w:r w:rsidRPr="00860656">
        <w:t>, ktoré budú situované medzi stojkami „</w:t>
      </w:r>
      <w:r>
        <w:t>dopravníkového mostu pre vápenec“</w:t>
      </w:r>
      <w:r w:rsidRPr="00860656">
        <w:t xml:space="preserve">, ale len v množstvách, ktoré sú nevyhnutné pre spätné zásypy projektovaných základových konštrukcií, alebo pre terénne úpravy stavby.   </w:t>
      </w:r>
      <w:r w:rsidR="00E541EE" w:rsidRPr="00E541EE">
        <w:t>Prebytočná zemina sa môže použiť ako „</w:t>
      </w:r>
      <w:proofErr w:type="spellStart"/>
      <w:r w:rsidR="00E541EE" w:rsidRPr="00E541EE">
        <w:t>prekrývkový</w:t>
      </w:r>
      <w:proofErr w:type="spellEnd"/>
      <w:r w:rsidR="00E541EE" w:rsidRPr="00E541EE">
        <w:t>“ materiál na prevádzkových skládkach U. S. Steel Košice, s. r. o., resp. bude odovzdaná externej zmluvnej oprávnenej organizácii za účelom zhodnotenia alebo odvezená na skládku nie nebezpečných odpadov U. S. Steel Košice, s. r. o..</w:t>
      </w:r>
    </w:p>
    <w:p w14:paraId="501B2E4B" w14:textId="790FA482" w:rsidR="00D72E8E" w:rsidRPr="00860656" w:rsidRDefault="00D72E8E" w:rsidP="00D72E8E">
      <w:pPr>
        <w:ind w:firstLine="567"/>
      </w:pPr>
      <w:r w:rsidRPr="00860656">
        <w:t>Skládky na dočasné skladovanie stavebnej a technologickej časti (napr. skládky dielcov systémového debnenia, výstuže, konštrukcií určených na zabudovanie do železobetónových konštrukcií, kusového staviva, zámočníckych a klampiarskych výrobkov, izolácií, výplní stavebných otvorov, sypkých materiálov, tekutých materiálov, profilovaných plechov, oceľových profilov, spojovacieho materiálu, technologické a technické vybavenie objektu, , rozvádzač, elektroinštalačný materiál  a zariadení technologického vybavenia stavby a pod.) navrhujeme umiestniť v bezprostrednej blízkosti situovania  projektovaných stavebných objektov a technologického vybavenia stavby na jestvujúcich spevnených plochách, alebo pre účely skladovania upravených jestvujúcich nespevnených plochách (v rámci staven</w:t>
      </w:r>
      <w:r w:rsidR="004919D4">
        <w:t>i</w:t>
      </w:r>
      <w:r w:rsidRPr="00860656">
        <w:t>sk</w:t>
      </w:r>
      <w:r>
        <w:t>a</w:t>
      </w:r>
      <w:r w:rsidRPr="00860656">
        <w:t xml:space="preserve">). Presné situovanie, rozmery a čas zriadenia jednotlivých skládok je úzko späté s koncepciou výstavby a presným časovým harmonogramom realizácie výstavby s ohľadom na jestvujúcu prevádzku v areáli </w:t>
      </w:r>
      <w:r w:rsidR="00C6478E">
        <w:t>U. S. Steel Košice, s. r. o.</w:t>
      </w:r>
      <w:r w:rsidRPr="00860656">
        <w:t xml:space="preserve"> a bude upresnené vybraným dodávateľom stavby.</w:t>
      </w:r>
    </w:p>
    <w:p w14:paraId="3DCBD152" w14:textId="77777777" w:rsidR="00D72E8E" w:rsidRPr="00860656" w:rsidRDefault="00D72E8E" w:rsidP="00D72E8E">
      <w:pPr>
        <w:ind w:firstLine="567"/>
      </w:pPr>
      <w:proofErr w:type="spellStart"/>
      <w:r w:rsidRPr="00860656">
        <w:t>Predmontážne</w:t>
      </w:r>
      <w:proofErr w:type="spellEnd"/>
      <w:r w:rsidRPr="00860656">
        <w:t xml:space="preserve"> plochy stavebnej a technologickej časti navrhujeme ako u skládok umiestniť v bezprostrednej blízkosti situovania  projektovaných stavebných objektov a technologického vybavenia stavby na jestvujúcich spevnených plochách, alebo pre účely </w:t>
      </w:r>
      <w:proofErr w:type="spellStart"/>
      <w:r w:rsidRPr="00860656">
        <w:t>predmontáže</w:t>
      </w:r>
      <w:proofErr w:type="spellEnd"/>
      <w:r w:rsidRPr="00860656">
        <w:t xml:space="preserve"> upravených jestvujúcich nespevnených plochách ( v rámci </w:t>
      </w:r>
      <w:proofErr w:type="spellStart"/>
      <w:r w:rsidRPr="00860656">
        <w:t>stavenísk</w:t>
      </w:r>
      <w:r>
        <w:t>a</w:t>
      </w:r>
      <w:proofErr w:type="spellEnd"/>
      <w:r w:rsidRPr="00860656">
        <w:t>).</w:t>
      </w:r>
    </w:p>
    <w:p w14:paraId="4F29FF52" w14:textId="77777777" w:rsidR="00D72E8E" w:rsidRPr="00860656" w:rsidRDefault="00D72E8E" w:rsidP="00D72E8E">
      <w:pPr>
        <w:ind w:firstLine="567"/>
      </w:pPr>
      <w:r w:rsidRPr="00860656">
        <w:t>Uvažuje sa z </w:t>
      </w:r>
      <w:proofErr w:type="spellStart"/>
      <w:r w:rsidRPr="00860656">
        <w:t>predmontážou</w:t>
      </w:r>
      <w:proofErr w:type="spellEnd"/>
      <w:r w:rsidRPr="00860656">
        <w:t xml:space="preserve"> jednotlivých oceľových konštrukcií technologického vybavenia stavby v maximálnej možnej miere v priestoroch vybraného dodávateľa stavby mimo priestory staveniska a s dopravou týchto </w:t>
      </w:r>
      <w:proofErr w:type="spellStart"/>
      <w:r w:rsidRPr="00860656">
        <w:t>predmontovaných</w:t>
      </w:r>
      <w:proofErr w:type="spellEnd"/>
      <w:r w:rsidRPr="00860656">
        <w:t xml:space="preserve"> dielov na miesto staveniska, kde sa budú dočasne skladovať, alebo priamo osadzovať.</w:t>
      </w:r>
    </w:p>
    <w:p w14:paraId="1934C009" w14:textId="77777777" w:rsidR="00D72E8E" w:rsidRPr="00860656" w:rsidRDefault="00D72E8E" w:rsidP="00D72E8E">
      <w:pPr>
        <w:ind w:firstLine="567"/>
      </w:pPr>
      <w:r w:rsidRPr="00860656">
        <w:t>Samostatné uzamykateľné kontajnery navrhujeme zriadiť pre uskladnenie drobného materiálu (spojovací a kotevný materiál, náradie a pod.), pre uskladnenie horľavých látok a farieb a pre uskladnenie technických plynov.</w:t>
      </w:r>
    </w:p>
    <w:p w14:paraId="17B7EB8B" w14:textId="77777777" w:rsidR="00D72E8E" w:rsidRDefault="00D72E8E" w:rsidP="00D72E8E">
      <w:pPr>
        <w:ind w:firstLine="567"/>
      </w:pPr>
      <w:r w:rsidRPr="00860656">
        <w:t xml:space="preserve">Lokalizácia jednotlivých skládok, skladovacích a </w:t>
      </w:r>
      <w:proofErr w:type="spellStart"/>
      <w:r w:rsidRPr="00860656">
        <w:t>predmontážnych</w:t>
      </w:r>
      <w:proofErr w:type="spellEnd"/>
      <w:r w:rsidRPr="00860656">
        <w:t xml:space="preserve"> plôch a plôch pre zhotoviteľov stavebných a technologických častí je zrejmá z priloženého výkresu situácie.</w:t>
      </w:r>
    </w:p>
    <w:p w14:paraId="05D3F7E9" w14:textId="77777777" w:rsidR="00D72E8E" w:rsidRPr="00860656" w:rsidRDefault="00D72E8E" w:rsidP="00D72E8E">
      <w:pPr>
        <w:ind w:firstLine="567"/>
      </w:pPr>
    </w:p>
    <w:p w14:paraId="2FDA52E7" w14:textId="77777777" w:rsidR="00D72E8E" w:rsidRPr="00F05E67" w:rsidRDefault="00D72E8E" w:rsidP="00D72E8E">
      <w:pPr>
        <w:rPr>
          <w:b/>
          <w:bCs/>
        </w:rPr>
      </w:pPr>
      <w:bookmarkStart w:id="127" w:name="_Toc311620142"/>
      <w:r w:rsidRPr="00F05E67">
        <w:rPr>
          <w:b/>
        </w:rPr>
        <w:t>Kancelárie</w:t>
      </w:r>
      <w:bookmarkEnd w:id="127"/>
    </w:p>
    <w:p w14:paraId="65AB36AA" w14:textId="77777777" w:rsidR="00D72E8E" w:rsidRPr="00F05E67" w:rsidRDefault="00D72E8E" w:rsidP="00D72E8E"/>
    <w:p w14:paraId="745D1449" w14:textId="77777777" w:rsidR="00D72E8E" w:rsidRDefault="00D72E8E" w:rsidP="00D72E8E">
      <w:pPr>
        <w:ind w:right="-4" w:firstLine="709"/>
      </w:pPr>
      <w:r w:rsidRPr="00860656">
        <w:t>Pre zariadenie staveniska bud</w:t>
      </w:r>
      <w:r>
        <w:t>ú</w:t>
      </w:r>
      <w:r w:rsidRPr="00860656">
        <w:t xml:space="preserve"> v rámci navrhovaného staveniska umiestnen</w:t>
      </w:r>
      <w:r>
        <w:t xml:space="preserve">é </w:t>
      </w:r>
      <w:r w:rsidRPr="00860656">
        <w:t>obytn</w:t>
      </w:r>
      <w:r>
        <w:t>é</w:t>
      </w:r>
      <w:r w:rsidRPr="00860656">
        <w:t xml:space="preserve"> kontajner</w:t>
      </w:r>
      <w:r>
        <w:t>y</w:t>
      </w:r>
      <w:r w:rsidRPr="00860656">
        <w:t>. Bud</w:t>
      </w:r>
      <w:r>
        <w:t>ú</w:t>
      </w:r>
      <w:r w:rsidRPr="00860656">
        <w:t xml:space="preserve"> slúžiť vedeniu stavby, technickému dozoru stavebníka, príp. štátnemu stavebnému dohľadu. Ostatní pracovníci vybraného dodávateľa stavby budú využívať vlastné firemné priestory, alebo obytné kontajnery zariadenia staveniska. Každý kontajner bude mať zabezpečené pripojenie elektrickej energie (pre potreby osvetlenia, vykurovania atď...), bude uzemnený  a bude uzamykateľný.</w:t>
      </w:r>
    </w:p>
    <w:p w14:paraId="580B64CB" w14:textId="77777777" w:rsidR="009F531D" w:rsidRPr="00860656" w:rsidRDefault="009F531D" w:rsidP="00D72E8E">
      <w:pPr>
        <w:ind w:right="-4" w:firstLine="709"/>
      </w:pPr>
    </w:p>
    <w:p w14:paraId="31E03061" w14:textId="77777777" w:rsidR="00D72E8E" w:rsidRPr="00F05E67" w:rsidRDefault="00D72E8E" w:rsidP="00D72E8E">
      <w:pPr>
        <w:rPr>
          <w:b/>
          <w:bCs/>
        </w:rPr>
      </w:pPr>
      <w:bookmarkStart w:id="128" w:name="_Toc311620143"/>
      <w:r w:rsidRPr="00F05E67">
        <w:rPr>
          <w:b/>
        </w:rPr>
        <w:t>Oplotenie staveniska</w:t>
      </w:r>
      <w:bookmarkEnd w:id="128"/>
    </w:p>
    <w:p w14:paraId="00ACB675" w14:textId="77777777" w:rsidR="00D72E8E" w:rsidRPr="00F05E67" w:rsidRDefault="00D72E8E" w:rsidP="00D72E8E"/>
    <w:p w14:paraId="7CE06956" w14:textId="302BAE7A" w:rsidR="00D72E8E" w:rsidRPr="00860656" w:rsidRDefault="00D72E8E" w:rsidP="00D72E8E">
      <w:pPr>
        <w:ind w:firstLine="567"/>
      </w:pPr>
      <w:r w:rsidRPr="00860656">
        <w:t xml:space="preserve">Navrhované stavenisko sa bude nachádzať výlučne v hraniciach areálu </w:t>
      </w:r>
      <w:r w:rsidR="00C6478E">
        <w:t>U. S. Steel Košice, s. r. o.</w:t>
      </w:r>
      <w:r w:rsidRPr="00860656">
        <w:t>.</w:t>
      </w:r>
      <w:r>
        <w:t xml:space="preserve"> </w:t>
      </w:r>
      <w:r w:rsidRPr="00860656">
        <w:t xml:space="preserve">Osobitné opatrenia na zabezpečenie ochrany počas výstavby nie sú potrebné. Areál </w:t>
      </w:r>
      <w:r w:rsidR="00C6478E">
        <w:t>U. S. Steel Košice, s. r. o.</w:t>
      </w:r>
      <w:r w:rsidRPr="00860656">
        <w:t xml:space="preserve"> je oplotený, vstup a vjazd do areálu je možný iba cez vstupné brány so zabezpečenou nepretržitou strážnou službou.</w:t>
      </w:r>
    </w:p>
    <w:p w14:paraId="48360958" w14:textId="50B7B384" w:rsidR="00D72E8E" w:rsidRPr="00860656" w:rsidRDefault="00D72E8E" w:rsidP="00D72E8E">
      <w:pPr>
        <w:ind w:firstLine="567"/>
      </w:pPr>
      <w:r w:rsidRPr="00860656">
        <w:t xml:space="preserve">Vzhľadom na charakter stavby, jej umiestnenie v rámci areálu </w:t>
      </w:r>
      <w:r w:rsidR="00C6478E">
        <w:t>U. S. Steel Košice, s. r. o.</w:t>
      </w:r>
      <w:r w:rsidRPr="00860656">
        <w:t>, koncepciu</w:t>
      </w:r>
      <w:r>
        <w:t xml:space="preserve"> </w:t>
      </w:r>
      <w:r w:rsidRPr="00860656">
        <w:t xml:space="preserve">postupu výstavby a v súlade s platnou legislatívou v rámci stavebného zákona a vyhlášky Slovenského úradu bezpečnosti práce, ako aj v súlade s internými predpismi platnými pre prácu a pohyb osôb v areáli </w:t>
      </w:r>
      <w:r w:rsidR="00C6478E">
        <w:t>U. S. Steel Košice, s. r. o.</w:t>
      </w:r>
      <w:r w:rsidRPr="00860656">
        <w:t xml:space="preserve"> neuvažujeme so zriadením dočasného oplotenia staveniska. Hranice staveniska ako aj jednotlivé manipulačné, montážne, </w:t>
      </w:r>
      <w:proofErr w:type="spellStart"/>
      <w:r w:rsidRPr="00860656">
        <w:t>predmontážne</w:t>
      </w:r>
      <w:proofErr w:type="spellEnd"/>
      <w:r w:rsidRPr="00860656">
        <w:t xml:space="preserve">, skladovacie plochy a plochy pre zriadenie dočasných </w:t>
      </w:r>
      <w:proofErr w:type="spellStart"/>
      <w:r w:rsidRPr="00860656">
        <w:t>depónií</w:t>
      </w:r>
      <w:proofErr w:type="spellEnd"/>
      <w:r w:rsidRPr="00860656">
        <w:t xml:space="preserve"> zeminy v rámci staveniska a plochy pre parkovanie stavebných mechanizmov a osobných automobilov budú vyznačené bezpečnostnými a </w:t>
      </w:r>
      <w:proofErr w:type="spellStart"/>
      <w:r w:rsidRPr="00860656">
        <w:t>vyznačovacími</w:t>
      </w:r>
      <w:proofErr w:type="spellEnd"/>
      <w:r w:rsidRPr="00860656">
        <w:t xml:space="preserve"> páskami</w:t>
      </w:r>
      <w:r w:rsidR="004919D4">
        <w:t>,</w:t>
      </w:r>
      <w:r w:rsidRPr="00860656">
        <w:t xml:space="preserve"> resp. bezpečnostnými zábranami určenými  pre vymedzenie a ohraničenie plochy pre ochranu osôb a majetku.</w:t>
      </w:r>
    </w:p>
    <w:p w14:paraId="5C115926" w14:textId="77777777" w:rsidR="00D72E8E" w:rsidRPr="00860656" w:rsidRDefault="00D72E8E" w:rsidP="00D72E8E">
      <w:pPr>
        <w:ind w:firstLine="567"/>
      </w:pPr>
      <w:r w:rsidRPr="00860656">
        <w:t>V hraniciach staveniska budú osadené výstražné tabuľky „NA STAVBE SA PRACUJE“, „NEPOVOLANÝM VSTUP ZAKÁZANÝ“ a v mieste výjazdu vozidiel zo staveniska na areálovej komunikácii bude z obidvoch smerov osadená  zvislá dopravná značka D60 – „VÝJAZD VOZIDIEL STAVBY“.</w:t>
      </w:r>
    </w:p>
    <w:p w14:paraId="2095DB07" w14:textId="77777777" w:rsidR="00D72E8E" w:rsidRPr="00860656" w:rsidRDefault="00D72E8E" w:rsidP="00D72E8E">
      <w:pPr>
        <w:ind w:firstLine="567"/>
      </w:pPr>
      <w:r w:rsidRPr="00860656">
        <w:t xml:space="preserve">Osobitnú pozornosť je treba venovať zabezpečeniu výkopov bezpečnostnými zábranami. Výkop v hraniciach staveniska musí byť zakrytý alebo na hrane inak zabezpečený proti pádu. Ak je zabezpečenie vo vzdialenosti väčšej ako 1,5 m od hrany výkopu, za vyhovujúcu zábranu sa považuje jednotyčové zábradlie vysoké 1,0 m, nápadná prekážka vysoká najmenej 0,6 m,  alebo materiál z výkopu uložený v kyprom stave do výšky najmenej 0,9 m. </w:t>
      </w:r>
    </w:p>
    <w:p w14:paraId="30005550" w14:textId="77777777" w:rsidR="00D72E8E" w:rsidRPr="00860656" w:rsidRDefault="00D72E8E" w:rsidP="00D72E8E">
      <w:pPr>
        <w:ind w:firstLine="567"/>
      </w:pPr>
      <w:r w:rsidRPr="00860656">
        <w:t>Výkop priliehajúci k </w:t>
      </w:r>
      <w:proofErr w:type="spellStart"/>
      <w:r w:rsidRPr="00860656">
        <w:t>vnútrostaveniskovej</w:t>
      </w:r>
      <w:proofErr w:type="spellEnd"/>
      <w:r w:rsidRPr="00860656">
        <w:t xml:space="preserve">  komunikácii alebo zasahujúci do nej musí byť označený výstražnou značkou. V noci a pri zníženej viditeľnosti musí byť označený červeným výstražným svetlom na začiatku a na konci výkopu, prípadne v iných nebezpečných miestach podľa miestnych podmienok. Pozdĺž výkopu môžu byť výstražné svetlá od seba vzdialené najviac </w:t>
      </w:r>
      <w:smartTag w:uri="urn:schemas-microsoft-com:office:smarttags" w:element="metricconverter">
        <w:smartTagPr>
          <w:attr w:name="ProductID" w:val="50ﾠm"/>
        </w:smartTagPr>
        <w:r w:rsidRPr="00860656">
          <w:t>50 m</w:t>
        </w:r>
      </w:smartTag>
      <w:r w:rsidRPr="00860656">
        <w:t>.</w:t>
      </w:r>
    </w:p>
    <w:p w14:paraId="17D5B9A1" w14:textId="77777777" w:rsidR="00D72E8E" w:rsidRPr="00860656" w:rsidRDefault="00D72E8E" w:rsidP="00D72E8E">
      <w:pPr>
        <w:ind w:firstLine="567"/>
      </w:pPr>
    </w:p>
    <w:p w14:paraId="7D3F079D" w14:textId="77777777" w:rsidR="00D72E8E" w:rsidRDefault="00D72E8E" w:rsidP="00D72E8E">
      <w:pPr>
        <w:ind w:firstLine="567"/>
      </w:pPr>
      <w:r w:rsidRPr="00860656">
        <w:lastRenderedPageBreak/>
        <w:t>Všeobecne platné požiadavky na bezpečnosť práce a technických zariadení počas výstavby sú podrobne spracované v kapitole 10. „Starostlivosť o bezpečnosť práce a technických zariadení“.</w:t>
      </w:r>
    </w:p>
    <w:p w14:paraId="7613FFBA" w14:textId="77777777" w:rsidR="00D72E8E" w:rsidRPr="00860656" w:rsidRDefault="00D72E8E" w:rsidP="00D72E8E">
      <w:pPr>
        <w:ind w:firstLine="567"/>
      </w:pPr>
    </w:p>
    <w:p w14:paraId="78467FC6" w14:textId="77777777" w:rsidR="00D72E8E" w:rsidRDefault="00D72E8E" w:rsidP="00D72E8E">
      <w:pPr>
        <w:rPr>
          <w:b/>
          <w:bCs/>
        </w:rPr>
      </w:pPr>
      <w:bookmarkStart w:id="129" w:name="_Toc311620144"/>
      <w:bookmarkStart w:id="130" w:name="_Toc500452133"/>
      <w:bookmarkStart w:id="131" w:name="_Toc66724386"/>
      <w:r w:rsidRPr="00F05E67">
        <w:rPr>
          <w:b/>
        </w:rPr>
        <w:t>Sociálne a hygienické objekty zariadenia staveniska</w:t>
      </w:r>
      <w:bookmarkEnd w:id="129"/>
      <w:bookmarkEnd w:id="130"/>
      <w:bookmarkEnd w:id="131"/>
    </w:p>
    <w:p w14:paraId="43A0BCD9" w14:textId="77777777" w:rsidR="00D72E8E" w:rsidRPr="00F05E67" w:rsidRDefault="00D72E8E" w:rsidP="00D72E8E">
      <w:pPr>
        <w:rPr>
          <w:b/>
          <w:bCs/>
        </w:rPr>
      </w:pPr>
    </w:p>
    <w:p w14:paraId="0879BCA8" w14:textId="77777777" w:rsidR="00D72E8E" w:rsidRPr="00F05E67" w:rsidRDefault="00D72E8E" w:rsidP="00D72E8E">
      <w:pPr>
        <w:rPr>
          <w:b/>
          <w:bCs/>
        </w:rPr>
      </w:pPr>
      <w:bookmarkStart w:id="132" w:name="_Toc311620145"/>
      <w:r w:rsidRPr="00F05E67">
        <w:rPr>
          <w:b/>
        </w:rPr>
        <w:t>Šatne, umyvárne, oddychové miestnosti</w:t>
      </w:r>
      <w:bookmarkEnd w:id="132"/>
    </w:p>
    <w:p w14:paraId="41473B1E" w14:textId="77777777" w:rsidR="00D72E8E" w:rsidRPr="00860656" w:rsidRDefault="00D72E8E" w:rsidP="00D72E8E"/>
    <w:p w14:paraId="64B3CFAE" w14:textId="77777777" w:rsidR="00D72E8E" w:rsidRPr="00860656" w:rsidRDefault="00D72E8E" w:rsidP="00D72E8E">
      <w:pPr>
        <w:ind w:right="-4" w:firstLine="709"/>
      </w:pPr>
      <w:r w:rsidRPr="00860656">
        <w:t>Pre zamestnancov vybraného dodávateľa stavby navrhujeme osadenie obytných kontajnerov v rámci navrhovaného staveniska</w:t>
      </w:r>
      <w:r>
        <w:t xml:space="preserve"> samostatne pre stavebnú časť (12</w:t>
      </w:r>
      <w:r w:rsidRPr="00860656">
        <w:t xml:space="preserve"> obytných kontajnerov),</w:t>
      </w:r>
      <w:r>
        <w:t xml:space="preserve"> </w:t>
      </w:r>
      <w:r w:rsidRPr="00860656">
        <w:t>technologickú časť (</w:t>
      </w:r>
      <w:r>
        <w:t>12</w:t>
      </w:r>
      <w:r w:rsidRPr="00860656">
        <w:t xml:space="preserve"> obytných kontajnerov) a samostatne pre doplnkové práce (6 obytných kontajnerov). Tieto obytné kontajnery budú zamestnanci dodávateľa využívať ako sociálne zázemie prípadne aj ako šatne. </w:t>
      </w:r>
    </w:p>
    <w:p w14:paraId="6133219F" w14:textId="77777777" w:rsidR="00D72E8E" w:rsidRPr="00860656" w:rsidRDefault="00D72E8E" w:rsidP="00D72E8E">
      <w:pPr>
        <w:ind w:right="-4" w:firstLine="709"/>
      </w:pPr>
    </w:p>
    <w:p w14:paraId="019DC1AF" w14:textId="5C5C4DC0" w:rsidR="00D72E8E" w:rsidRPr="00860656" w:rsidRDefault="00D72E8E" w:rsidP="00D72E8E">
      <w:pPr>
        <w:ind w:right="-4" w:firstLine="709"/>
        <w:rPr>
          <w:bCs/>
        </w:rPr>
      </w:pPr>
      <w:r w:rsidRPr="00860656">
        <w:t xml:space="preserve">Pre zabezpečenie hygieny zamestnancov dodávateľa stavby budú vyčlenené priestory v jestvujúcich objektoch stavebníka v areáli </w:t>
      </w:r>
      <w:r w:rsidR="00C6478E">
        <w:t>U. S. Steel Košice, s. r. o.</w:t>
      </w:r>
      <w:r w:rsidRPr="00860656">
        <w:t xml:space="preserve">  pre účel zriadenia šatní. V týchto priestoroch bude zabezpečená stavebníkom aj voda pre hygienické účely </w:t>
      </w:r>
    </w:p>
    <w:p w14:paraId="1C1BFFCA" w14:textId="77777777" w:rsidR="00D72E8E" w:rsidRPr="00860656" w:rsidRDefault="00D72E8E" w:rsidP="00D72E8E">
      <w:pPr>
        <w:ind w:right="-4" w:firstLine="709"/>
        <w:rPr>
          <w:bCs/>
        </w:rPr>
      </w:pPr>
      <w:r w:rsidRPr="00860656">
        <w:t>V rámci zabezpečenia hygieny budú na stavenisku umiestnené pri jednotlivých obytných kontajneroch sanitárne boxy – mobilné toalety s vlastnou fekálnou nádržou (</w:t>
      </w:r>
      <w:r>
        <w:t>4</w:t>
      </w:r>
      <w:r w:rsidRPr="00860656">
        <w:t xml:space="preserve"> mobilných toaliet).</w:t>
      </w:r>
    </w:p>
    <w:p w14:paraId="7930981C" w14:textId="77777777" w:rsidR="00D72E8E" w:rsidRPr="00860656" w:rsidRDefault="00D72E8E" w:rsidP="00D72E8E">
      <w:pPr>
        <w:ind w:right="-4" w:firstLine="709"/>
      </w:pPr>
    </w:p>
    <w:p w14:paraId="58486A8F" w14:textId="77777777" w:rsidR="00D72E8E" w:rsidRDefault="00D72E8E" w:rsidP="00D72E8E">
      <w:pPr>
        <w:ind w:right="-4" w:firstLine="709"/>
      </w:pPr>
      <w:r w:rsidRPr="00860656">
        <w:t>Každý kontajner bude mať zabezpečené pripojenie elektrickej energie (pre potreby osvetlenia, vykurovania atď...), bude uzemnený a uzamykateľný.</w:t>
      </w:r>
    </w:p>
    <w:p w14:paraId="6D2CE642" w14:textId="77777777" w:rsidR="00D72E8E" w:rsidRPr="00860656" w:rsidRDefault="00D72E8E" w:rsidP="00D72E8E">
      <w:pPr>
        <w:ind w:right="-4" w:firstLine="709"/>
      </w:pPr>
    </w:p>
    <w:p w14:paraId="6E8A6AE9" w14:textId="77777777" w:rsidR="00D72E8E" w:rsidRPr="00860656" w:rsidRDefault="00D72E8E" w:rsidP="00D72E8E">
      <w:pPr>
        <w:ind w:right="-4" w:firstLine="709"/>
        <w:rPr>
          <w:bCs/>
        </w:rPr>
      </w:pPr>
      <w:r w:rsidRPr="00860656">
        <w:t>Lokalizácia umiestnenia jednotlivých kontajnerov je zrejmá z výkresu situácie priloženom v tejto dokumentácii.</w:t>
      </w:r>
    </w:p>
    <w:p w14:paraId="4F344D14" w14:textId="77777777" w:rsidR="00D72E8E" w:rsidRPr="00860656" w:rsidRDefault="00D72E8E" w:rsidP="00D72E8E">
      <w:pPr>
        <w:ind w:right="-4" w:firstLine="709"/>
        <w:rPr>
          <w:bCs/>
        </w:rPr>
      </w:pPr>
    </w:p>
    <w:p w14:paraId="247DC96A" w14:textId="77777777" w:rsidR="00D72E8E" w:rsidRPr="00F05E67" w:rsidRDefault="00D72E8E" w:rsidP="00D72E8E">
      <w:pPr>
        <w:rPr>
          <w:b/>
          <w:bCs/>
        </w:rPr>
      </w:pPr>
      <w:bookmarkStart w:id="133" w:name="_Toc311620146"/>
      <w:r w:rsidRPr="00F05E67">
        <w:rPr>
          <w:b/>
        </w:rPr>
        <w:t>Ubytovanie</w:t>
      </w:r>
      <w:bookmarkEnd w:id="133"/>
    </w:p>
    <w:p w14:paraId="08A4B67C" w14:textId="77777777" w:rsidR="00D72E8E" w:rsidRPr="00F05E67" w:rsidRDefault="00D72E8E" w:rsidP="00D72E8E"/>
    <w:p w14:paraId="31F977C2" w14:textId="77777777" w:rsidR="00D72E8E" w:rsidRDefault="00D72E8E" w:rsidP="00D72E8E">
      <w:pPr>
        <w:autoSpaceDE w:val="0"/>
        <w:autoSpaceDN w:val="0"/>
        <w:adjustRightInd w:val="0"/>
        <w:ind w:firstLine="709"/>
        <w:rPr>
          <w:lang w:eastAsia="sk-SK"/>
        </w:rPr>
      </w:pPr>
      <w:r w:rsidRPr="00860656">
        <w:rPr>
          <w:lang w:eastAsia="sk-SK"/>
        </w:rPr>
        <w:t>Pre stavbu nie je potrebné vybudovať ubytovňu. Pracovníci môžu denne dochádzať na stavenisko, prípadne môžu byť ubytovaní v existujúcich ubytovniach v mestskej časti Košice – Šaca.</w:t>
      </w:r>
    </w:p>
    <w:p w14:paraId="4A74169B" w14:textId="77777777" w:rsidR="00D72E8E" w:rsidRPr="00860656" w:rsidRDefault="00D72E8E" w:rsidP="00D72E8E">
      <w:pPr>
        <w:autoSpaceDE w:val="0"/>
        <w:autoSpaceDN w:val="0"/>
        <w:adjustRightInd w:val="0"/>
        <w:ind w:firstLine="709"/>
        <w:rPr>
          <w:bCs/>
          <w:lang w:eastAsia="sk-SK"/>
        </w:rPr>
      </w:pPr>
    </w:p>
    <w:p w14:paraId="62941CEF" w14:textId="77777777" w:rsidR="00D72E8E" w:rsidRPr="00F05E67" w:rsidRDefault="00D72E8E" w:rsidP="00D72E8E">
      <w:pPr>
        <w:rPr>
          <w:b/>
          <w:bCs/>
        </w:rPr>
      </w:pPr>
      <w:bookmarkStart w:id="134" w:name="_Toc311620147"/>
      <w:r w:rsidRPr="00F05E67">
        <w:rPr>
          <w:b/>
        </w:rPr>
        <w:t>Stravovanie</w:t>
      </w:r>
      <w:bookmarkEnd w:id="134"/>
    </w:p>
    <w:p w14:paraId="6726FADA" w14:textId="77777777" w:rsidR="00D72E8E" w:rsidRPr="00F05E67" w:rsidRDefault="00D72E8E" w:rsidP="00D72E8E"/>
    <w:p w14:paraId="5D726AF7" w14:textId="57D720D1" w:rsidR="00D72E8E" w:rsidRDefault="00D72E8E" w:rsidP="00D72E8E">
      <w:pPr>
        <w:autoSpaceDE w:val="0"/>
        <w:autoSpaceDN w:val="0"/>
        <w:adjustRightInd w:val="0"/>
        <w:ind w:firstLine="709"/>
        <w:rPr>
          <w:lang w:eastAsia="sk-SK"/>
        </w:rPr>
      </w:pPr>
      <w:r w:rsidRPr="00860656">
        <w:rPr>
          <w:lang w:eastAsia="sk-SK"/>
        </w:rPr>
        <w:t xml:space="preserve">Zriadenie dočasnej jedálne nie je potrebné. Pracovníci budú mať možnosť stravovania v blízkosti staveniska v existujúcich stravovacích zariadeniach v mestskej časti Košice – Šaca, resp. po dohode s investorom v stravovacích zariadeniach a prevádzkach </w:t>
      </w:r>
      <w:r w:rsidR="00C6478E">
        <w:rPr>
          <w:lang w:eastAsia="sk-SK"/>
        </w:rPr>
        <w:t>U. S. Steel Košice, s. r. o.</w:t>
      </w:r>
      <w:r w:rsidRPr="00860656">
        <w:rPr>
          <w:lang w:eastAsia="sk-SK"/>
        </w:rPr>
        <w:t xml:space="preserve"> nachádzajúcich sa v areáli </w:t>
      </w:r>
      <w:r w:rsidR="00C6478E">
        <w:rPr>
          <w:lang w:eastAsia="sk-SK"/>
        </w:rPr>
        <w:t>U. S. Steel Košice, s. r. o.</w:t>
      </w:r>
      <w:r w:rsidRPr="00860656">
        <w:rPr>
          <w:lang w:eastAsia="sk-SK"/>
        </w:rPr>
        <w:t>.</w:t>
      </w:r>
    </w:p>
    <w:p w14:paraId="097E638B" w14:textId="77777777" w:rsidR="00D72E8E" w:rsidRPr="00860656" w:rsidRDefault="00D72E8E" w:rsidP="00D72E8E">
      <w:pPr>
        <w:autoSpaceDE w:val="0"/>
        <w:autoSpaceDN w:val="0"/>
        <w:adjustRightInd w:val="0"/>
        <w:ind w:firstLine="709"/>
        <w:rPr>
          <w:bCs/>
          <w:lang w:eastAsia="sk-SK"/>
        </w:rPr>
      </w:pPr>
    </w:p>
    <w:p w14:paraId="50BD8EDB" w14:textId="77777777" w:rsidR="00D72E8E" w:rsidRPr="00F05E67" w:rsidRDefault="00D72E8E" w:rsidP="00D72E8E">
      <w:pPr>
        <w:rPr>
          <w:b/>
          <w:bCs/>
        </w:rPr>
      </w:pPr>
      <w:bookmarkStart w:id="135" w:name="_Toc311620148"/>
      <w:r w:rsidRPr="00F05E67">
        <w:rPr>
          <w:b/>
        </w:rPr>
        <w:t>Lekárske ošetrenie – miestnosť prvej pomoci</w:t>
      </w:r>
      <w:bookmarkEnd w:id="135"/>
    </w:p>
    <w:p w14:paraId="131E4CB7" w14:textId="77777777" w:rsidR="00D72E8E" w:rsidRPr="00F05E67" w:rsidRDefault="00D72E8E" w:rsidP="00D72E8E"/>
    <w:p w14:paraId="0C71C434" w14:textId="4826AA5E" w:rsidR="00D72E8E" w:rsidRPr="00860656" w:rsidRDefault="00D72E8E" w:rsidP="00D72E8E">
      <w:pPr>
        <w:autoSpaceDE w:val="0"/>
        <w:autoSpaceDN w:val="0"/>
        <w:adjustRightInd w:val="0"/>
        <w:ind w:firstLine="709"/>
        <w:rPr>
          <w:bCs/>
          <w:lang w:eastAsia="sk-SK"/>
        </w:rPr>
      </w:pPr>
      <w:r w:rsidRPr="00860656">
        <w:rPr>
          <w:lang w:eastAsia="sk-SK"/>
        </w:rPr>
        <w:t>Počas výstavby bude v prípade pracovného úrazu potrebné poskytnúť do príchodu záchrannej služby, resp. pred transportom do nemocnice pracovníkom „prvú pomoc“. Pre predpokladaný počet pracovníkov na stavbe je potrebné zriadiť</w:t>
      </w:r>
      <w:r w:rsidR="009F531D">
        <w:rPr>
          <w:lang w:eastAsia="sk-SK"/>
        </w:rPr>
        <w:t xml:space="preserve"> </w:t>
      </w:r>
      <w:r w:rsidRPr="00860656">
        <w:rPr>
          <w:lang w:eastAsia="sk-SK"/>
        </w:rPr>
        <w:t xml:space="preserve">miestnosť prvej pomoci ( napr. v kancelárii stavbyvedúceho ). V tejto musí byť umiestnená lekárnička a materiál na poskytnutie prvej pomoci pri úrazoch a náhlych chorobách. </w:t>
      </w:r>
    </w:p>
    <w:p w14:paraId="0380A974" w14:textId="33CF47FD" w:rsidR="00D72E8E" w:rsidRPr="00860656" w:rsidRDefault="00D72E8E" w:rsidP="00D72E8E">
      <w:pPr>
        <w:autoSpaceDE w:val="0"/>
        <w:autoSpaceDN w:val="0"/>
        <w:adjustRightInd w:val="0"/>
        <w:ind w:firstLine="709"/>
      </w:pPr>
      <w:r w:rsidRPr="00860656">
        <w:rPr>
          <w:lang w:eastAsia="sk-SK"/>
        </w:rPr>
        <w:t xml:space="preserve">Najbližšie zdravotné zariadenie je nemocnica pri  vstupnom areáli </w:t>
      </w:r>
      <w:r w:rsidR="00C6478E">
        <w:rPr>
          <w:lang w:eastAsia="sk-SK"/>
        </w:rPr>
        <w:t>U. S. Steel Košice, s. r. o.</w:t>
      </w:r>
      <w:r w:rsidRPr="00860656">
        <w:rPr>
          <w:lang w:eastAsia="sk-SK"/>
        </w:rPr>
        <w:t xml:space="preserve">.  V blízkosti stavby v mestskej časti Košice – Šaca sa nachádza </w:t>
      </w:r>
      <w:r w:rsidRPr="00860656">
        <w:t>Nemocnica Košice-Šaca a.s.</w:t>
      </w:r>
    </w:p>
    <w:p w14:paraId="79F18135" w14:textId="77777777" w:rsidR="00D72E8E" w:rsidRPr="00860656" w:rsidRDefault="00D72E8E" w:rsidP="00D72E8E">
      <w:pPr>
        <w:autoSpaceDE w:val="0"/>
        <w:autoSpaceDN w:val="0"/>
        <w:adjustRightInd w:val="0"/>
        <w:ind w:firstLine="709"/>
      </w:pPr>
    </w:p>
    <w:p w14:paraId="40F6C5B1" w14:textId="77777777" w:rsidR="00D72E8E" w:rsidRPr="00F05E67" w:rsidRDefault="00D72E8E" w:rsidP="00D72E8E">
      <w:pPr>
        <w:rPr>
          <w:b/>
          <w:bCs/>
        </w:rPr>
      </w:pPr>
      <w:bookmarkStart w:id="136" w:name="_Toc129755500"/>
      <w:bookmarkStart w:id="137" w:name="_Toc311620149"/>
      <w:bookmarkStart w:id="138" w:name="_Toc500452134"/>
      <w:bookmarkStart w:id="139" w:name="_Toc66724387"/>
      <w:r w:rsidRPr="00F05E67">
        <w:rPr>
          <w:b/>
        </w:rPr>
        <w:t>Pracovníci pri výstavbe a ich sociálne zabezpečenie</w:t>
      </w:r>
      <w:bookmarkEnd w:id="136"/>
      <w:bookmarkEnd w:id="137"/>
      <w:bookmarkEnd w:id="138"/>
      <w:bookmarkEnd w:id="139"/>
    </w:p>
    <w:p w14:paraId="560ADF75" w14:textId="77777777" w:rsidR="00D72E8E" w:rsidRPr="00F05E67" w:rsidRDefault="00D72E8E" w:rsidP="00D72E8E"/>
    <w:p w14:paraId="7A2B6245" w14:textId="77777777" w:rsidR="00D72E8E" w:rsidRPr="00860656" w:rsidRDefault="00D72E8E" w:rsidP="00D72E8E">
      <w:pPr>
        <w:ind w:right="-4" w:firstLine="709"/>
      </w:pPr>
      <w:r w:rsidRPr="00860656">
        <w:t>Celá výstavba je zabezpečovaná vybraným vyšším dodávateľom stavby, ktorý bude mať viacerých subdodávateľov podľa rôzneho profesijného zamerania. Primárnu zodpovednosť za svojich pracovníkov majú jednotliví zamestnávatelia zúčastňujúci sa v procese výstavby. Globálnu zodpovednosť za stavbu ako celok voči investorovi a kontrolným úradom štátnej správy má vyšší dodávateľ stavby. Z toho vyplývajú aj jeho právomoci voči ostatným účastníkom výstavby. Povereným zástupcom vyššieho dodávateľa stavby zodpovedným za priebeh výstavby je stavbyvedúci. Pre oblasť bezpečnosti a ochrany zdravia na stavenisku je vyšším dodávateľom poverený v zmysle Nariadenia vlády SR č.396 / 2006 koordinátor pre  bezpečnosť. Z uvedeného vyplývajú aj všetky kompetencie , práva a povinnosti pracovníkov na jednotlivých postoch v procese celej výstavby.</w:t>
      </w:r>
    </w:p>
    <w:p w14:paraId="6D65D7F1" w14:textId="77777777" w:rsidR="00D72E8E" w:rsidRPr="00860656" w:rsidRDefault="00D72E8E" w:rsidP="00D72E8E">
      <w:pPr>
        <w:ind w:right="-4" w:firstLine="709"/>
      </w:pPr>
    </w:p>
    <w:p w14:paraId="771A2186" w14:textId="77777777" w:rsidR="00D72E8E" w:rsidRPr="00860656" w:rsidRDefault="00D72E8E" w:rsidP="00D72E8E">
      <w:pPr>
        <w:ind w:right="-4" w:firstLine="709"/>
      </w:pPr>
      <w:r w:rsidRPr="00860656">
        <w:t>Celkový počet pracovníkov na stavbe bude premenlivý. Závisí to od plánovaného postupu výstavby, od toho ako sa bude dariť plniť plánovaný harmonogram. V čase najvyššieho pracovného nasadenia sa počet pracovníkov bude počítať na desiatky, čo bude klásť značné nároky na koordináciu práce a udržanie pracovnej disciplíny na stavenisku, aby sa predišlo zdraviu ohrozujúcim situáciám.</w:t>
      </w:r>
    </w:p>
    <w:p w14:paraId="4084FDF4" w14:textId="77777777" w:rsidR="00D72E8E" w:rsidRPr="00860656" w:rsidRDefault="00D72E8E" w:rsidP="00D72E8E">
      <w:pPr>
        <w:ind w:right="-4" w:firstLine="709"/>
      </w:pPr>
    </w:p>
    <w:p w14:paraId="490F3F40" w14:textId="77777777" w:rsidR="00D72E8E" w:rsidRPr="00860656" w:rsidRDefault="00D72E8E" w:rsidP="00D72E8E">
      <w:pPr>
        <w:pStyle w:val="Nadpis1"/>
        <w:spacing w:line="240" w:lineRule="auto"/>
        <w:ind w:firstLine="0"/>
      </w:pPr>
      <w:bookmarkStart w:id="140" w:name="_Toc311620150"/>
      <w:bookmarkStart w:id="141" w:name="_Toc500452135"/>
      <w:bookmarkStart w:id="142" w:name="_Toc66724388"/>
      <w:bookmarkStart w:id="143" w:name="_Toc103787591"/>
      <w:bookmarkStart w:id="144" w:name="_Toc184140667"/>
      <w:r w:rsidRPr="00860656">
        <w:t>Ochrana životného prostredia počas výstavby.</w:t>
      </w:r>
      <w:bookmarkEnd w:id="140"/>
      <w:bookmarkEnd w:id="141"/>
      <w:bookmarkEnd w:id="142"/>
      <w:bookmarkEnd w:id="143"/>
      <w:bookmarkEnd w:id="144"/>
    </w:p>
    <w:p w14:paraId="68FA4A45" w14:textId="77777777" w:rsidR="00D72E8E" w:rsidRPr="00860656" w:rsidRDefault="00D72E8E" w:rsidP="00D72E8E"/>
    <w:p w14:paraId="650038F8" w14:textId="77777777" w:rsidR="00D72E8E" w:rsidRPr="00860656" w:rsidRDefault="00D72E8E" w:rsidP="00D72E8E">
      <w:pPr>
        <w:autoSpaceDE w:val="0"/>
        <w:autoSpaceDN w:val="0"/>
        <w:adjustRightInd w:val="0"/>
        <w:ind w:firstLine="709"/>
        <w:rPr>
          <w:bCs/>
          <w:lang w:eastAsia="sk-SK"/>
        </w:rPr>
      </w:pPr>
      <w:r w:rsidRPr="00860656">
        <w:rPr>
          <w:lang w:eastAsia="sk-SK"/>
        </w:rPr>
        <w:t>Pri realizácii stavebných prác nevyhnutne dochádza k negatívnym vplyvom na okolie stavby. I keď sa úplne vylúčiť tieto negatívne vplyvy nedajú, je povinnosťou zhotoviteľa stavby použiť všetky dostupné technické opatrenia na minimalizáciu nepriaznivých dôsledkov stavebnej činnosti.</w:t>
      </w:r>
    </w:p>
    <w:p w14:paraId="54965E41" w14:textId="77777777" w:rsidR="00D72E8E" w:rsidRPr="00860656" w:rsidRDefault="00D72E8E" w:rsidP="00D72E8E">
      <w:pPr>
        <w:autoSpaceDE w:val="0"/>
        <w:autoSpaceDN w:val="0"/>
        <w:adjustRightInd w:val="0"/>
        <w:ind w:firstLine="709"/>
        <w:rPr>
          <w:bCs/>
          <w:lang w:eastAsia="sk-SK"/>
        </w:rPr>
      </w:pPr>
      <w:r w:rsidRPr="00860656">
        <w:rPr>
          <w:lang w:eastAsia="sk-SK"/>
        </w:rPr>
        <w:t>Samotné, v predmetnej časti projektovej dokumentácie predbežne navrhované,</w:t>
      </w:r>
    </w:p>
    <w:p w14:paraId="27AACD7D" w14:textId="77777777" w:rsidR="00D72E8E" w:rsidRPr="00860656" w:rsidRDefault="00D72E8E" w:rsidP="00D72E8E">
      <w:pPr>
        <w:autoSpaceDE w:val="0"/>
        <w:autoSpaceDN w:val="0"/>
        <w:adjustRightInd w:val="0"/>
        <w:rPr>
          <w:bCs/>
          <w:lang w:eastAsia="sk-SK"/>
        </w:rPr>
      </w:pPr>
      <w:r w:rsidRPr="00860656">
        <w:rPr>
          <w:lang w:eastAsia="sk-SK"/>
        </w:rPr>
        <w:t>dočasné objekty zariadenia staveniska ako i navrhovaný postup výstavby nebude mať</w:t>
      </w:r>
    </w:p>
    <w:p w14:paraId="5E9A0123" w14:textId="77777777" w:rsidR="00D72E8E" w:rsidRPr="00860656" w:rsidRDefault="00D72E8E" w:rsidP="00D72E8E">
      <w:pPr>
        <w:autoSpaceDE w:val="0"/>
        <w:autoSpaceDN w:val="0"/>
        <w:adjustRightInd w:val="0"/>
        <w:rPr>
          <w:bCs/>
          <w:lang w:eastAsia="sk-SK"/>
        </w:rPr>
      </w:pPr>
      <w:r w:rsidRPr="00860656">
        <w:rPr>
          <w:lang w:eastAsia="sk-SK"/>
        </w:rPr>
        <w:t xml:space="preserve">zásadne negatívny dopad na životné prostredie, nebude mať zásadne negatívne účinky a vplyvy, nebude produkovať škodlivé exhalácie, hluk, teplo, otrasy, vibrácie, prach, zápach, </w:t>
      </w:r>
      <w:r w:rsidRPr="00860656">
        <w:rPr>
          <w:lang w:eastAsia="sk-SK"/>
        </w:rPr>
        <w:lastRenderedPageBreak/>
        <w:t xml:space="preserve">oslňovanie a zatieňovanie, nebude zhoršovať životné prostredie na stavbe a jeho okolí nad prípustnú mieru </w:t>
      </w:r>
      <w:proofErr w:type="spellStart"/>
      <w:r w:rsidRPr="00860656">
        <w:rPr>
          <w:lang w:eastAsia="sk-SK"/>
        </w:rPr>
        <w:t>t.j</w:t>
      </w:r>
      <w:proofErr w:type="spellEnd"/>
      <w:r w:rsidRPr="00860656">
        <w:rPr>
          <w:lang w:eastAsia="sk-SK"/>
        </w:rPr>
        <w:t>. nad mieru povolenú vydaným rozhodnutím.</w:t>
      </w:r>
    </w:p>
    <w:p w14:paraId="552A758E" w14:textId="77777777" w:rsidR="00D72E8E" w:rsidRPr="00860656" w:rsidRDefault="00D72E8E" w:rsidP="00D72E8E">
      <w:pPr>
        <w:autoSpaceDE w:val="0"/>
        <w:autoSpaceDN w:val="0"/>
        <w:adjustRightInd w:val="0"/>
        <w:rPr>
          <w:bCs/>
          <w:lang w:eastAsia="sk-SK"/>
        </w:rPr>
      </w:pPr>
    </w:p>
    <w:p w14:paraId="58EC9A42" w14:textId="77777777" w:rsidR="00D72E8E" w:rsidRPr="00860656" w:rsidRDefault="00D72E8E" w:rsidP="00D72E8E">
      <w:pPr>
        <w:pStyle w:val="Nadpis2"/>
        <w:spacing w:line="240" w:lineRule="auto"/>
        <w:ind w:firstLine="0"/>
      </w:pPr>
      <w:bookmarkStart w:id="145" w:name="_Toc311620151"/>
      <w:bookmarkStart w:id="146" w:name="_Toc500452136"/>
      <w:bookmarkStart w:id="147" w:name="_Toc66724389"/>
      <w:bookmarkStart w:id="148" w:name="_Toc103787592"/>
      <w:bookmarkStart w:id="149" w:name="_Toc184140668"/>
      <w:r w:rsidRPr="00860656">
        <w:t>Spôsob obmedzenia alebo vylúčenia nežiaducich vplyvov počas výstavby :</w:t>
      </w:r>
      <w:bookmarkEnd w:id="145"/>
      <w:bookmarkEnd w:id="146"/>
      <w:bookmarkEnd w:id="147"/>
      <w:bookmarkEnd w:id="148"/>
      <w:bookmarkEnd w:id="149"/>
    </w:p>
    <w:p w14:paraId="07E6AF5F" w14:textId="77777777" w:rsidR="00D72E8E" w:rsidRPr="00860656" w:rsidRDefault="00D72E8E" w:rsidP="00D72E8E">
      <w:pPr>
        <w:autoSpaceDE w:val="0"/>
        <w:autoSpaceDN w:val="0"/>
        <w:adjustRightInd w:val="0"/>
        <w:ind w:firstLine="709"/>
        <w:rPr>
          <w:bCs/>
          <w:lang w:eastAsia="sk-SK"/>
        </w:rPr>
      </w:pPr>
      <w:r w:rsidRPr="00860656">
        <w:rPr>
          <w:lang w:eastAsia="sk-SK"/>
        </w:rPr>
        <w:t>Vzhľadom na rozsah a postup plánovanej výstavby bude nutné dôsledne dodržiavať nasledovné základné podmienky, zabezpečujúce znižovanie vplyvu výstavby na životné prostredie lokality.</w:t>
      </w:r>
    </w:p>
    <w:p w14:paraId="37E27760" w14:textId="77777777" w:rsidR="00D72E8E" w:rsidRPr="00860656" w:rsidRDefault="00D72E8E" w:rsidP="00D72E8E">
      <w:pPr>
        <w:autoSpaceDE w:val="0"/>
        <w:autoSpaceDN w:val="0"/>
        <w:adjustRightInd w:val="0"/>
        <w:ind w:firstLine="709"/>
        <w:rPr>
          <w:rFonts w:ascii="TimesNewRoman" w:hAnsi="TimesNewRoman" w:cs="TimesNewRoman"/>
          <w:lang w:eastAsia="sk-SK"/>
        </w:rPr>
      </w:pPr>
    </w:p>
    <w:p w14:paraId="060A69A2" w14:textId="77777777" w:rsidR="00D72E8E" w:rsidRPr="00860656" w:rsidRDefault="00D72E8E" w:rsidP="00DA2D45">
      <w:pPr>
        <w:numPr>
          <w:ilvl w:val="0"/>
          <w:numId w:val="17"/>
        </w:numPr>
        <w:autoSpaceDE w:val="0"/>
        <w:autoSpaceDN w:val="0"/>
        <w:adjustRightInd w:val="0"/>
        <w:spacing w:line="240" w:lineRule="auto"/>
        <w:rPr>
          <w:bCs/>
          <w:lang w:eastAsia="sk-SK"/>
        </w:rPr>
      </w:pPr>
      <w:r w:rsidRPr="00860656">
        <w:rPr>
          <w:lang w:eastAsia="sk-SK"/>
        </w:rPr>
        <w:t>Z hľadiska ochrany ovzdušia :</w:t>
      </w:r>
    </w:p>
    <w:p w14:paraId="58831177" w14:textId="77777777" w:rsidR="00D72E8E" w:rsidRPr="00860656" w:rsidRDefault="00D72E8E" w:rsidP="00DA2D45">
      <w:pPr>
        <w:numPr>
          <w:ilvl w:val="1"/>
          <w:numId w:val="17"/>
        </w:numPr>
        <w:autoSpaceDE w:val="0"/>
        <w:autoSpaceDN w:val="0"/>
        <w:adjustRightInd w:val="0"/>
        <w:spacing w:line="240" w:lineRule="auto"/>
        <w:rPr>
          <w:bCs/>
          <w:lang w:eastAsia="sk-SK"/>
        </w:rPr>
      </w:pPr>
      <w:r w:rsidRPr="00860656">
        <w:rPr>
          <w:lang w:eastAsia="sk-SK"/>
        </w:rPr>
        <w:t>Pri činnostiach, pri ktorých môžu vznikať prašné emisie ( napr. zemné práce ) je potrebné využiť technicky dostupné prostriedky na obmedzenie vzniku týchto prašných emisií (napr. zriadené stavenisko je nutné oplotiť nepriehľadným oplotením, zemné práce je nutné kropiť, výkopové práce vykonávať primeraným spôsobom a primeranými prostriedkami ).</w:t>
      </w:r>
    </w:p>
    <w:p w14:paraId="3741E31D" w14:textId="77777777" w:rsidR="00D72E8E" w:rsidRPr="00860656" w:rsidRDefault="00D72E8E" w:rsidP="00DA2D45">
      <w:pPr>
        <w:numPr>
          <w:ilvl w:val="1"/>
          <w:numId w:val="17"/>
        </w:numPr>
        <w:autoSpaceDE w:val="0"/>
        <w:autoSpaceDN w:val="0"/>
        <w:adjustRightInd w:val="0"/>
        <w:spacing w:line="240" w:lineRule="auto"/>
        <w:rPr>
          <w:bCs/>
          <w:lang w:eastAsia="sk-SK"/>
        </w:rPr>
      </w:pPr>
      <w:r w:rsidRPr="00860656">
        <w:rPr>
          <w:lang w:eastAsia="sk-SK"/>
        </w:rPr>
        <w:t>Skladovanie prašných stavebných materiálov v hraniciach navrhovaného staveniska minimalizovať resp. ich skladovať v uzatvárateľných skladoch, alebo stavebných silách.</w:t>
      </w:r>
    </w:p>
    <w:p w14:paraId="75B2A40D" w14:textId="77777777" w:rsidR="00D72E8E" w:rsidRPr="00860656" w:rsidRDefault="00D72E8E" w:rsidP="00DA2D45">
      <w:pPr>
        <w:numPr>
          <w:ilvl w:val="0"/>
          <w:numId w:val="17"/>
        </w:numPr>
        <w:autoSpaceDE w:val="0"/>
        <w:autoSpaceDN w:val="0"/>
        <w:adjustRightInd w:val="0"/>
        <w:spacing w:line="240" w:lineRule="auto"/>
        <w:rPr>
          <w:bCs/>
          <w:lang w:eastAsia="sk-SK"/>
        </w:rPr>
      </w:pPr>
      <w:r w:rsidRPr="00860656">
        <w:rPr>
          <w:lang w:eastAsia="sk-SK"/>
        </w:rPr>
        <w:t>Z hľadiska ochrany pred hlukom :</w:t>
      </w:r>
    </w:p>
    <w:p w14:paraId="614C82BA" w14:textId="77777777" w:rsidR="00D72E8E" w:rsidRPr="00860656" w:rsidRDefault="00D72E8E" w:rsidP="00DA2D45">
      <w:pPr>
        <w:numPr>
          <w:ilvl w:val="1"/>
          <w:numId w:val="17"/>
        </w:numPr>
        <w:autoSpaceDE w:val="0"/>
        <w:autoSpaceDN w:val="0"/>
        <w:adjustRightInd w:val="0"/>
        <w:spacing w:line="240" w:lineRule="auto"/>
        <w:rPr>
          <w:bCs/>
          <w:lang w:eastAsia="sk-SK"/>
        </w:rPr>
      </w:pPr>
      <w:r w:rsidRPr="00860656">
        <w:rPr>
          <w:lang w:eastAsia="sk-SK"/>
        </w:rPr>
        <w:t>Zabezpečiť, aby práce na zriadenom stavenisku resp. v riešenom území neprekračovali najvyššiu prípustnú hladinu hluku vo vonkajšom prostredí mimo dopravy, stanovenú príslušnou legislatívou</w:t>
      </w:r>
    </w:p>
    <w:p w14:paraId="4F400B16" w14:textId="77777777" w:rsidR="00D72E8E" w:rsidRPr="00860656" w:rsidRDefault="00D72E8E" w:rsidP="00DA2D45">
      <w:pPr>
        <w:numPr>
          <w:ilvl w:val="1"/>
          <w:numId w:val="17"/>
        </w:numPr>
        <w:autoSpaceDE w:val="0"/>
        <w:autoSpaceDN w:val="0"/>
        <w:adjustRightInd w:val="0"/>
        <w:spacing w:line="240" w:lineRule="auto"/>
        <w:rPr>
          <w:bCs/>
          <w:lang w:eastAsia="sk-SK"/>
        </w:rPr>
      </w:pPr>
      <w:r w:rsidRPr="00860656">
        <w:rPr>
          <w:lang w:eastAsia="sk-SK"/>
        </w:rPr>
        <w:t>Na zriadenom stavenisku používať iba stroje a zariadenia vhodné k danej činnosti (navrhovanej technológii ) a zabezpečiť ich pravidelnú údržbu a kontrolu</w:t>
      </w:r>
    </w:p>
    <w:p w14:paraId="66F62BF3" w14:textId="77777777" w:rsidR="00D72E8E" w:rsidRPr="00860656" w:rsidRDefault="00D72E8E" w:rsidP="00DA2D45">
      <w:pPr>
        <w:numPr>
          <w:ilvl w:val="0"/>
          <w:numId w:val="17"/>
        </w:numPr>
        <w:autoSpaceDE w:val="0"/>
        <w:autoSpaceDN w:val="0"/>
        <w:adjustRightInd w:val="0"/>
        <w:spacing w:line="240" w:lineRule="auto"/>
        <w:rPr>
          <w:bCs/>
          <w:lang w:eastAsia="sk-SK"/>
        </w:rPr>
      </w:pPr>
      <w:r w:rsidRPr="00860656">
        <w:rPr>
          <w:lang w:eastAsia="sk-SK"/>
        </w:rPr>
        <w:t>Z hľadiska ochrany vôd a vodohospodárskych diel :</w:t>
      </w:r>
    </w:p>
    <w:p w14:paraId="0D00E4C5" w14:textId="77777777" w:rsidR="00D72E8E" w:rsidRPr="00860656" w:rsidRDefault="00D72E8E" w:rsidP="00DA2D45">
      <w:pPr>
        <w:numPr>
          <w:ilvl w:val="1"/>
          <w:numId w:val="17"/>
        </w:numPr>
        <w:autoSpaceDE w:val="0"/>
        <w:autoSpaceDN w:val="0"/>
        <w:adjustRightInd w:val="0"/>
        <w:spacing w:line="240" w:lineRule="auto"/>
        <w:rPr>
          <w:bCs/>
          <w:lang w:eastAsia="sk-SK"/>
        </w:rPr>
      </w:pPr>
      <w:r w:rsidRPr="00860656">
        <w:rPr>
          <w:lang w:eastAsia="sk-SK"/>
        </w:rPr>
        <w:t>Zabezpečiť, aby nasadené stroje a strojné zariadenia stavby neznečisťovali a neznižovali kvalitu povrchových a podzemných vôd lokality</w:t>
      </w:r>
    </w:p>
    <w:p w14:paraId="765504B9" w14:textId="77777777" w:rsidR="00D72E8E" w:rsidRPr="00860656" w:rsidRDefault="00D72E8E" w:rsidP="00DA2D45">
      <w:pPr>
        <w:numPr>
          <w:ilvl w:val="1"/>
          <w:numId w:val="17"/>
        </w:numPr>
        <w:autoSpaceDE w:val="0"/>
        <w:autoSpaceDN w:val="0"/>
        <w:adjustRightInd w:val="0"/>
        <w:spacing w:line="240" w:lineRule="auto"/>
        <w:rPr>
          <w:bCs/>
          <w:lang w:eastAsia="sk-SK"/>
        </w:rPr>
      </w:pPr>
      <w:r w:rsidRPr="00860656">
        <w:rPr>
          <w:lang w:eastAsia="sk-SK"/>
        </w:rPr>
        <w:t>Zabezpečiť, aby navrhované dočasné sociálne zariadenia staveniska, jeho odpadové vody a odpadové vody z navrhovaných technologických procesov rešpektovali poriadok príslušného správcu siete</w:t>
      </w:r>
    </w:p>
    <w:p w14:paraId="36A31F06" w14:textId="77777777" w:rsidR="00D72E8E" w:rsidRPr="00860656" w:rsidRDefault="00D72E8E" w:rsidP="00DA2D45">
      <w:pPr>
        <w:numPr>
          <w:ilvl w:val="0"/>
          <w:numId w:val="17"/>
        </w:numPr>
        <w:autoSpaceDE w:val="0"/>
        <w:autoSpaceDN w:val="0"/>
        <w:adjustRightInd w:val="0"/>
        <w:spacing w:line="240" w:lineRule="auto"/>
        <w:rPr>
          <w:bCs/>
          <w:lang w:eastAsia="sk-SK"/>
        </w:rPr>
      </w:pPr>
      <w:r w:rsidRPr="00860656">
        <w:rPr>
          <w:lang w:eastAsia="sk-SK"/>
        </w:rPr>
        <w:t>Z hľadiska ochrany zelene :</w:t>
      </w:r>
    </w:p>
    <w:p w14:paraId="2AE9FFB9" w14:textId="7E0D8927" w:rsidR="00D72E8E" w:rsidRPr="00F05E67" w:rsidRDefault="00D72E8E" w:rsidP="00DA2D45">
      <w:pPr>
        <w:numPr>
          <w:ilvl w:val="1"/>
          <w:numId w:val="17"/>
        </w:numPr>
        <w:autoSpaceDE w:val="0"/>
        <w:autoSpaceDN w:val="0"/>
        <w:adjustRightInd w:val="0"/>
        <w:spacing w:line="240" w:lineRule="auto"/>
        <w:rPr>
          <w:bCs/>
        </w:rPr>
      </w:pPr>
      <w:r w:rsidRPr="00860656">
        <w:rPr>
          <w:lang w:eastAsia="sk-SK"/>
        </w:rPr>
        <w:t>Stavba</w:t>
      </w:r>
      <w:r>
        <w:rPr>
          <w:lang w:eastAsia="sk-SK"/>
        </w:rPr>
        <w:t xml:space="preserve"> </w:t>
      </w:r>
      <w:r w:rsidRPr="00860656">
        <w:rPr>
          <w:lang w:eastAsia="sk-SK"/>
        </w:rPr>
        <w:t xml:space="preserve">bude realizovaná na pozemkoch, kde sa </w:t>
      </w:r>
      <w:r w:rsidR="009F531D">
        <w:rPr>
          <w:lang w:eastAsia="sk-SK"/>
        </w:rPr>
        <w:t>ne</w:t>
      </w:r>
      <w:r w:rsidRPr="00860656">
        <w:rPr>
          <w:lang w:eastAsia="sk-SK"/>
        </w:rPr>
        <w:t xml:space="preserve">vyskytujú stromy a porasty, ktoré by boli v priamej kolízii s budúcou výstavbou. </w:t>
      </w:r>
      <w:r w:rsidRPr="00860656">
        <w:rPr>
          <w:iCs/>
          <w:lang w:eastAsia="sk-SK"/>
        </w:rPr>
        <w:t xml:space="preserve">Na ploche navrhovaného staveniska sa nachádza </w:t>
      </w:r>
      <w:r>
        <w:rPr>
          <w:iCs/>
          <w:lang w:eastAsia="sk-SK"/>
        </w:rPr>
        <w:t xml:space="preserve">aj </w:t>
      </w:r>
      <w:r w:rsidRPr="00860656">
        <w:rPr>
          <w:iCs/>
          <w:lang w:eastAsia="sk-SK"/>
        </w:rPr>
        <w:t xml:space="preserve">vzrástla náletová zeleň. </w:t>
      </w:r>
      <w:r>
        <w:rPr>
          <w:iCs/>
          <w:lang w:eastAsia="sk-SK"/>
        </w:rPr>
        <w:t xml:space="preserve">Ochrana zelene, požiadavky na výrub a náhradnú výsadbu rieši samostatná dokumentácia, ktorú investor predloží na schválenie. V podmienkach určeným schvaľovacím orgánom budú určené požiadavky na ochranu zelene. Tieto musia byť počas výstavby dodržiavané. </w:t>
      </w:r>
    </w:p>
    <w:p w14:paraId="6E042E2D" w14:textId="77777777" w:rsidR="00D72E8E" w:rsidRPr="00F05E67" w:rsidRDefault="00D72E8E" w:rsidP="00DA2D45">
      <w:pPr>
        <w:numPr>
          <w:ilvl w:val="0"/>
          <w:numId w:val="17"/>
        </w:numPr>
        <w:autoSpaceDE w:val="0"/>
        <w:autoSpaceDN w:val="0"/>
        <w:adjustRightInd w:val="0"/>
        <w:spacing w:line="240" w:lineRule="auto"/>
        <w:rPr>
          <w:bCs/>
          <w:lang w:eastAsia="sk-SK"/>
        </w:rPr>
      </w:pPr>
      <w:r w:rsidRPr="00860656">
        <w:rPr>
          <w:lang w:eastAsia="sk-SK"/>
        </w:rPr>
        <w:t>Nakladanie s odpadmi so zameraním na recykláciu</w:t>
      </w:r>
    </w:p>
    <w:p w14:paraId="316C699D" w14:textId="77777777" w:rsidR="00D72E8E" w:rsidRPr="00860656" w:rsidRDefault="00D72E8E" w:rsidP="00D72E8E">
      <w:pPr>
        <w:autoSpaceDE w:val="0"/>
        <w:autoSpaceDN w:val="0"/>
        <w:adjustRightInd w:val="0"/>
        <w:ind w:firstLine="709"/>
        <w:rPr>
          <w:bCs/>
          <w:lang w:eastAsia="sk-SK"/>
        </w:rPr>
      </w:pPr>
      <w:r w:rsidRPr="00860656">
        <w:rPr>
          <w:lang w:eastAsia="sk-SK"/>
        </w:rPr>
        <w:t>Konštatujeme, že prípravné a stavebné práce v riešenom území i na samotnom</w:t>
      </w:r>
    </w:p>
    <w:p w14:paraId="271C69DA" w14:textId="77777777" w:rsidR="00D72E8E" w:rsidRPr="00860656" w:rsidRDefault="00D72E8E" w:rsidP="00D72E8E">
      <w:pPr>
        <w:autoSpaceDE w:val="0"/>
        <w:autoSpaceDN w:val="0"/>
        <w:adjustRightInd w:val="0"/>
        <w:rPr>
          <w:bCs/>
          <w:lang w:eastAsia="sk-SK"/>
        </w:rPr>
      </w:pPr>
      <w:r w:rsidRPr="00860656">
        <w:rPr>
          <w:lang w:eastAsia="sk-SK"/>
        </w:rPr>
        <w:t xml:space="preserve">zriadenom stavenisku budú rešpektovať všetky platné právne predpisy v danej problematike a že nakladanie so vzniknutými stavebnými </w:t>
      </w:r>
      <w:proofErr w:type="spellStart"/>
      <w:r w:rsidRPr="00860656">
        <w:rPr>
          <w:lang w:eastAsia="sk-SK"/>
        </w:rPr>
        <w:t>suťami</w:t>
      </w:r>
      <w:proofErr w:type="spellEnd"/>
      <w:r w:rsidRPr="00860656">
        <w:rPr>
          <w:lang w:eastAsia="sk-SK"/>
        </w:rPr>
        <w:t xml:space="preserve"> bude spĺňať podmienky obsiahnuté :</w:t>
      </w:r>
    </w:p>
    <w:p w14:paraId="0815A46B" w14:textId="77777777" w:rsidR="00D72E8E" w:rsidRDefault="00D72E8E" w:rsidP="00D72E8E">
      <w:pPr>
        <w:autoSpaceDE w:val="0"/>
        <w:autoSpaceDN w:val="0"/>
        <w:adjustRightInd w:val="0"/>
      </w:pPr>
      <w:r w:rsidRPr="00ED41D6">
        <w:lastRenderedPageBreak/>
        <w:t xml:space="preserve">Zákon NR SR č..79/2015 </w:t>
      </w:r>
      <w:proofErr w:type="spellStart"/>
      <w:r w:rsidRPr="00ED41D6">
        <w:t>Z.z</w:t>
      </w:r>
      <w:proofErr w:type="spellEnd"/>
      <w:r w:rsidRPr="00ED41D6">
        <w:t xml:space="preserve">. o odpadoch a vyhláškou  MŽP SR č. 365/2015 </w:t>
      </w:r>
      <w:proofErr w:type="spellStart"/>
      <w:r w:rsidRPr="00ED41D6">
        <w:t>Z.z</w:t>
      </w:r>
      <w:proofErr w:type="spellEnd"/>
      <w:r w:rsidRPr="00ED41D6">
        <w:t>., ktorou sa ustanovuje Katalóg odpado</w:t>
      </w:r>
      <w:r>
        <w:t>v.</w:t>
      </w:r>
    </w:p>
    <w:p w14:paraId="415156A4" w14:textId="77777777" w:rsidR="00D72E8E" w:rsidRPr="00860656" w:rsidRDefault="00D72E8E" w:rsidP="00D72E8E">
      <w:pPr>
        <w:autoSpaceDE w:val="0"/>
        <w:autoSpaceDN w:val="0"/>
        <w:adjustRightInd w:val="0"/>
        <w:rPr>
          <w:bCs/>
          <w:lang w:eastAsia="sk-SK"/>
        </w:rPr>
      </w:pPr>
    </w:p>
    <w:p w14:paraId="6875AD23" w14:textId="77777777" w:rsidR="00D72E8E" w:rsidRPr="00860656" w:rsidRDefault="00D72E8E" w:rsidP="00D72E8E">
      <w:pPr>
        <w:ind w:firstLine="567"/>
        <w:rPr>
          <w:b/>
        </w:rPr>
      </w:pPr>
      <w:r w:rsidRPr="00860656">
        <w:rPr>
          <w:b/>
        </w:rPr>
        <w:t>Počas samotnej realizácie stavby budú vznikať stavebné odpady, ktorých druh a spôsob likvidácie je popísaný v</w:t>
      </w:r>
      <w:r>
        <w:rPr>
          <w:b/>
        </w:rPr>
        <w:t> súhrnnej technickej správe.</w:t>
      </w:r>
    </w:p>
    <w:p w14:paraId="05801693" w14:textId="77777777" w:rsidR="00D72E8E" w:rsidRPr="00860656" w:rsidRDefault="00D72E8E" w:rsidP="00D72E8E">
      <w:pPr>
        <w:ind w:firstLine="425"/>
        <w:rPr>
          <w:bCs/>
        </w:rPr>
      </w:pPr>
    </w:p>
    <w:p w14:paraId="1DEEA660" w14:textId="77777777" w:rsidR="00D72E8E" w:rsidRPr="00860656" w:rsidRDefault="00D72E8E" w:rsidP="00D72E8E">
      <w:pPr>
        <w:pStyle w:val="Nadpis1"/>
        <w:spacing w:line="240" w:lineRule="auto"/>
        <w:ind w:firstLine="0"/>
      </w:pPr>
      <w:bookmarkStart w:id="150" w:name="_Toc306106276"/>
      <w:bookmarkStart w:id="151" w:name="_Toc311620152"/>
      <w:bookmarkStart w:id="152" w:name="_Toc500452137"/>
      <w:bookmarkStart w:id="153" w:name="_Toc66724390"/>
      <w:bookmarkStart w:id="154" w:name="_Toc103787593"/>
      <w:bookmarkStart w:id="155" w:name="_Toc184140669"/>
      <w:r w:rsidRPr="00860656">
        <w:t>Starostlivosť o bezpečnosť práce a technických zariadení</w:t>
      </w:r>
      <w:bookmarkEnd w:id="150"/>
      <w:bookmarkEnd w:id="151"/>
      <w:bookmarkEnd w:id="152"/>
      <w:bookmarkEnd w:id="153"/>
      <w:bookmarkEnd w:id="154"/>
      <w:bookmarkEnd w:id="155"/>
    </w:p>
    <w:p w14:paraId="6771615A" w14:textId="77777777" w:rsidR="00D72E8E" w:rsidRPr="00860656" w:rsidRDefault="00D72E8E" w:rsidP="00D72E8E"/>
    <w:p w14:paraId="03B0A78B" w14:textId="77777777" w:rsidR="00D72E8E" w:rsidRPr="00CC73EA" w:rsidRDefault="00D72E8E" w:rsidP="00D72E8E">
      <w:r w:rsidRPr="00CC73EA">
        <w:t>Všeobecne možno povedať  že hlavnými rizikami sú ohrozenia plynom a ohrozenie horúcimi predmetmi,  ktoré sa môžu vyskytovať na všetkých pracoviskách.</w:t>
      </w:r>
    </w:p>
    <w:p w14:paraId="2B183DEA" w14:textId="77777777" w:rsidR="00D72E8E" w:rsidRPr="00CC73EA" w:rsidRDefault="00D72E8E" w:rsidP="00D72E8E">
      <w:r w:rsidRPr="00CC73EA">
        <w:t xml:space="preserve">Povrchy mnohých predmetov a konštrukcií  pre tento prevádzkový súbor hlavne povrchy panví  niektorých konštrukcií pracovísk  menených alebo opravovaných dielov a pod. budú horúce  s teplotou vyššou ako </w:t>
      </w:r>
      <w:smartTag w:uri="urn:schemas-microsoft-com:office:smarttags" w:element="metricconverter">
        <w:smartTagPr>
          <w:attr w:name="ProductID" w:val="60ﾰC"/>
        </w:smartTagPr>
        <w:r w:rsidRPr="00CC73EA">
          <w:t>60°C</w:t>
        </w:r>
      </w:smartTag>
      <w:r w:rsidRPr="00CC73EA">
        <w:t>.</w:t>
      </w:r>
    </w:p>
    <w:p w14:paraId="5C0BF93F" w14:textId="77777777" w:rsidR="00D72E8E" w:rsidRPr="00CC73EA" w:rsidRDefault="00D72E8E" w:rsidP="00D72E8E">
      <w:r w:rsidRPr="00CC73EA">
        <w:t>Obsluha je povinná pri práci vždy dodržiavať predpisy  návody na obsluhu zariadenia a iné pokyny na zaistenie bezpečnosti a ochrany zdravia pri práci.</w:t>
      </w:r>
    </w:p>
    <w:p w14:paraId="5265CB6A" w14:textId="77777777" w:rsidR="00D72E8E" w:rsidRPr="00CC73EA" w:rsidRDefault="00D72E8E" w:rsidP="00D72E8E">
      <w:r w:rsidRPr="00CC73EA">
        <w:t>Obsluha nesmie nikdy pracovať so zariadením  ktoré je pokazené alebo vykazuje znaky poruchy. V prípade zistenia chyby na zariadení sa zariadenie musí ihneď vypnúť a chyba ohlásiť.</w:t>
      </w:r>
    </w:p>
    <w:p w14:paraId="26398012" w14:textId="77777777" w:rsidR="00D72E8E" w:rsidRPr="00CC73EA" w:rsidRDefault="00D72E8E" w:rsidP="00D72E8E">
      <w:r w:rsidRPr="00CC73EA">
        <w:t>Únikové cesty  manipulačné priestory okolo zariadenia a priestory pred elektrickými rozvodmi a hasiacimi prístrojmi musia ostať voľné a čisté.</w:t>
      </w:r>
    </w:p>
    <w:p w14:paraId="06F2EEDC" w14:textId="77777777" w:rsidR="00D72E8E" w:rsidRPr="00860656" w:rsidRDefault="00D72E8E" w:rsidP="00D72E8E">
      <w:pPr>
        <w:pStyle w:val="ApNORMLNY"/>
      </w:pPr>
    </w:p>
    <w:p w14:paraId="30C229DE" w14:textId="77777777" w:rsidR="00D72E8E" w:rsidRDefault="00D72E8E" w:rsidP="00D72E8E">
      <w:pPr>
        <w:pStyle w:val="Nadpis2"/>
        <w:spacing w:line="240" w:lineRule="auto"/>
        <w:ind w:firstLine="0"/>
        <w:jc w:val="left"/>
        <w:rPr>
          <w:lang w:eastAsia="sk-SK"/>
        </w:rPr>
      </w:pPr>
      <w:bookmarkStart w:id="156" w:name="_Toc500452139"/>
      <w:bookmarkStart w:id="157" w:name="_Toc66724391"/>
      <w:bookmarkStart w:id="158" w:name="_Toc103787594"/>
      <w:bookmarkStart w:id="159" w:name="_Toc184140670"/>
      <w:r w:rsidRPr="00860656">
        <w:rPr>
          <w:lang w:eastAsia="sk-SK"/>
        </w:rPr>
        <w:t>Bezpečnosť práce pri výstavbe a počas prevádzky zariadení</w:t>
      </w:r>
      <w:bookmarkEnd w:id="156"/>
      <w:bookmarkEnd w:id="157"/>
      <w:bookmarkEnd w:id="158"/>
      <w:bookmarkEnd w:id="159"/>
    </w:p>
    <w:p w14:paraId="23CCE91D" w14:textId="77777777" w:rsidR="00D72E8E" w:rsidRPr="00860656" w:rsidRDefault="00D72E8E" w:rsidP="00D72E8E">
      <w:pPr>
        <w:rPr>
          <w:rFonts w:cs="Arial"/>
        </w:rPr>
      </w:pPr>
    </w:p>
    <w:p w14:paraId="0717D19C" w14:textId="307A52AB" w:rsidR="00D72E8E" w:rsidRPr="00860656" w:rsidRDefault="00D72E8E" w:rsidP="00D72E8E">
      <w:pPr>
        <w:ind w:firstLine="567"/>
        <w:rPr>
          <w:rFonts w:cs="Arial"/>
        </w:rPr>
      </w:pPr>
      <w:r w:rsidRPr="00860656">
        <w:rPr>
          <w:rFonts w:cs="Arial"/>
        </w:rPr>
        <w:t xml:space="preserve">Pre zabezpečenie bezpečnosti práce a obmedzenie rizikových vplyvov pri realizácii stavby ako aj počas prevádzky zariadení je potrebné, aby dodávatelia  a prevádzkovatelia stavby dodržiavali všetky povinnosti, ktoré vyplývajú zo všeobecne platných predpisov pre oblasť dodržiavania BOZP, ako aj z interných predpisov platných pre prácu a pohyb osôb v areáli </w:t>
      </w:r>
      <w:r w:rsidR="00C6478E">
        <w:rPr>
          <w:rFonts w:cs="Arial"/>
        </w:rPr>
        <w:t>U. S. Steel Košice, s. r. o.</w:t>
      </w:r>
      <w:r w:rsidRPr="00860656">
        <w:rPr>
          <w:rFonts w:cs="Arial"/>
        </w:rPr>
        <w:t>.</w:t>
      </w:r>
    </w:p>
    <w:p w14:paraId="37D0F981" w14:textId="77777777" w:rsidR="00D72E8E" w:rsidRPr="00860656" w:rsidRDefault="00D72E8E" w:rsidP="00D72E8E">
      <w:pPr>
        <w:ind w:firstLine="567"/>
        <w:rPr>
          <w:u w:val="single"/>
        </w:rPr>
      </w:pPr>
      <w:r w:rsidRPr="00860656">
        <w:rPr>
          <w:u w:val="single"/>
        </w:rPr>
        <w:t>Prehľad platných predpisov pre oblasť dodržiavania BOZP :</w:t>
      </w:r>
    </w:p>
    <w:p w14:paraId="6700ADAA" w14:textId="77777777" w:rsidR="00D72E8E" w:rsidRPr="00860656" w:rsidRDefault="00D72E8E" w:rsidP="00D72E8E">
      <w:pPr>
        <w:tabs>
          <w:tab w:val="left" w:pos="426"/>
        </w:tabs>
        <w:rPr>
          <w:spacing w:val="-10"/>
          <w:szCs w:val="22"/>
        </w:rPr>
      </w:pPr>
      <w:r w:rsidRPr="00860656">
        <w:rPr>
          <w:spacing w:val="-10"/>
          <w:szCs w:val="22"/>
        </w:rPr>
        <w:tab/>
      </w:r>
      <w:r w:rsidRPr="00860656">
        <w:rPr>
          <w:spacing w:val="-10"/>
          <w:szCs w:val="22"/>
        </w:rPr>
        <w:tab/>
      </w:r>
      <w:r w:rsidRPr="00860656">
        <w:rPr>
          <w:spacing w:val="-10"/>
          <w:szCs w:val="22"/>
        </w:rPr>
        <w:tab/>
      </w:r>
    </w:p>
    <w:p w14:paraId="201350DD"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311/2001 Z. z. v znení neskorších predpisov </w:t>
      </w:r>
    </w:p>
    <w:p w14:paraId="2011FCAA"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124/2006 Z. z. o bezpečnosti a ochrane zdravia pri práci a o zmene a doplnení niektorých zákonov v znení neskorších predpisov </w:t>
      </w:r>
    </w:p>
    <w:p w14:paraId="6D16B915"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125/2006 Z. z. o inšpekcii práce a o zmene a doplnení zákona č. 82/2005 Z. z. o nelegálnej práci a nelegálnom zamestnávaní a o zmene a doplnení niektorých zákonov v znení neskorších predpisov </w:t>
      </w:r>
    </w:p>
    <w:p w14:paraId="1BC744BB"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355/2007 Z. z. o ochrane, podpore a rozvoji verejného zdravia a o zmene a doplnení niektorých zákonov v znení neskorších predpisov </w:t>
      </w:r>
    </w:p>
    <w:p w14:paraId="46A47534"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377/2004 Z. z. o ochrane nefajčiarov a o zmene a doplnení niektorých zákonov v znení neskorších predpisov </w:t>
      </w:r>
    </w:p>
    <w:p w14:paraId="2E31195E"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lastRenderedPageBreak/>
        <w:t xml:space="preserve">Zákon č. 51/1988 Zb. o banskej činnosti, výbušninách o štátnej banskej správe v znení neskorších predpisov </w:t>
      </w:r>
    </w:p>
    <w:p w14:paraId="2CA6FDF2"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67/2010 Z. z. o podmienkach uvedenia chemických látok a chemických zmesí na trh a o zmene a doplnení niektorých zákonov (chemický zákon) </w:t>
      </w:r>
    </w:p>
    <w:p w14:paraId="1D68FBBE"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261/2002 Z. z. o prevencii závažných priemyselných havárií a o zmene a doplnení niektorých zákonov </w:t>
      </w:r>
    </w:p>
    <w:p w14:paraId="5F8E5ECB"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Zákon č. 264/1999 Z. z. o technických požiadavkách na výrobky o posudzovaní zhody o zmene a doplnení niektorých zákonov v znení neskorších predpisov </w:t>
      </w:r>
    </w:p>
    <w:p w14:paraId="73D7897B"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35/2008 Z. z., ktorým sa ustanovujú podrobnosti o technických požiadavkách a postupoch posudzovania zhody na osobné ochranné prostriedky </w:t>
      </w:r>
    </w:p>
    <w:p w14:paraId="2EC21790"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70ECE18"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115/2006 Z. z. o minimálnych zdravotných a bezpečnostných požiadavkách na ochranu zamestnancov pred rizikami súvisiacimi s expozíciou hluku v znení neskorších predpisov </w:t>
      </w:r>
    </w:p>
    <w:p w14:paraId="3E05664E"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0329447"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176/2003 Z. z., ktorým sa ustanovujú podrobnosti technických požiadavkách a o postupoch posudzovania zhody na prepravné tlakové zariadenia v znení neskorších predpisov </w:t>
      </w:r>
    </w:p>
    <w:p w14:paraId="5F6F4EBE"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253/2006 Z. z. o ochrane zamestnancov pred rizikami súvisiacimi s expozíciou azbestu pri práci </w:t>
      </w:r>
    </w:p>
    <w:p w14:paraId="4C2CBF0A"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6BA9D1AD"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6CDDBB07"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276/2006 Z. z. o minimálnych bezpečnostných a zdravotných požiadavkách pri práci so zobrazovacími jednotkami </w:t>
      </w:r>
    </w:p>
    <w:p w14:paraId="115CEC03"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281/2006 Z. z. o minimálnych bezpečnostných a zdravotných požiadavkách pri ručnej manipulácii s bremenami </w:t>
      </w:r>
    </w:p>
    <w:p w14:paraId="34D6FB4B"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308/2004 Z. z. o technických požiadavkách a postupoch posudzovania zhody pre elektrické zariadenia, ktoré sa používajú v určitom rozsahu napätia v znení neskorších predpisov </w:t>
      </w:r>
    </w:p>
    <w:p w14:paraId="36733BAC"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7DC4FDA3"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355/2006 Z. z. o ochrane zamestnancov pred rizikami súvisiacimi s expozíciou chemickým faktorom pri práci v znení neskorších predpisov </w:t>
      </w:r>
    </w:p>
    <w:p w14:paraId="09435359"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356/2006 Z. z. o ochrane zdravia zamestnancov pred rizikami súvisiacimi s expozíciou karcinogénnym a mutagénnym faktorom pri práci v znení neskorších predpisov </w:t>
      </w:r>
    </w:p>
    <w:p w14:paraId="76E13DFE"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lastRenderedPageBreak/>
        <w:t xml:space="preserve">Nariadenie vlády SR č. 387/2006 Z. z. o požiadavkách na zaistenie bezpečnostného a zdravotného označenia pri práci </w:t>
      </w:r>
    </w:p>
    <w:p w14:paraId="3A14301C"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č.391/2006 Z. z. o minimálnych bezpečnostných a zdravotných požiadavkách na pracovisko </w:t>
      </w:r>
    </w:p>
    <w:p w14:paraId="33867F4F"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392/2006 Z. z. o minimálnych bezpečnostných a zdravotných požiadavkách pri používaní pracovných prostriedkov </w:t>
      </w:r>
    </w:p>
    <w:p w14:paraId="49CECB12"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393/2006 Z. z. o minimálnych požiadavkách na zaistenie bezpečnosti a ochrany zdravia pri práci vo výbušnom prostredí </w:t>
      </w:r>
    </w:p>
    <w:p w14:paraId="1D51556C"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393/1999 Z. z., ktorým sa ustanovujú podrobnosti o technických požiadavkách na spotrebiče plynných palív v znení neskorších predpisov </w:t>
      </w:r>
    </w:p>
    <w:p w14:paraId="5446C894"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395/2006 Z. z. o minimálnych požiadavkách na poskytovanie a používanie osobných ochranných pracovných prostriedkov </w:t>
      </w:r>
    </w:p>
    <w:p w14:paraId="3A89C662"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396/2006 Z. z. o minimálnych bezpečnostných a zdravotných požiadavkách na stavenisko </w:t>
      </w:r>
    </w:p>
    <w:p w14:paraId="528C77AA"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416/2005 Z. z. o minimálnych zdravotných a bezpečnostných požiadavkách na ochranu zamestnancov pred rizikami súvisiacimi s expozíciou vibrácií v znení neskorších predpisov </w:t>
      </w:r>
    </w:p>
    <w:p w14:paraId="71D79B55"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436/2008 Z. z. , ktorým sa ustanovujú podrobnosti o technických požiadavkách a postupoch posudzovania zhody na strojové zariadenia </w:t>
      </w:r>
    </w:p>
    <w:p w14:paraId="776EFF44"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571/2001 Z. z., ktorým sa ustanovujú podrobnosti o technických požiadavkách postupoch posudzovania zhody na výťahy v znení neskorších predpisov </w:t>
      </w:r>
    </w:p>
    <w:p w14:paraId="7843C96A"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Nariadenie vlády SR č. 576/2002 Z. z., ktorým sa ustanovujú podrobnosti technických požiadavkách a postupoch posudzovania zhody na tlakové zariadenia </w:t>
      </w:r>
    </w:p>
    <w:p w14:paraId="5B92CF22"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Vyhláška Ministerstva práce, sociálnych vecí a rodiny Slovenskej republiky č.45/2010 Z. z. , ktorou sa ustanovujú podrobnosti na zaistenie bezpečnosti ochrany zdravia pri poľnohospodárskej práci </w:t>
      </w:r>
    </w:p>
    <w:p w14:paraId="2A212D49"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Vyhláška Ministerstva práce, sociálnych vecí a rodiny Slovenskej republiky č.46/2010 </w:t>
      </w:r>
      <w:proofErr w:type="spellStart"/>
      <w:r w:rsidRPr="00860656">
        <w:rPr>
          <w:rFonts w:cs="Arial"/>
          <w:szCs w:val="22"/>
          <w:lang w:eastAsia="sk-SK"/>
        </w:rPr>
        <w:t>Z.z</w:t>
      </w:r>
      <w:proofErr w:type="spellEnd"/>
      <w:r w:rsidRPr="00860656">
        <w:rPr>
          <w:rFonts w:cs="Arial"/>
          <w:szCs w:val="22"/>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55D30C81"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Vyhláška Ministerstva práce, sociálnych vecí a rodiny Slovenskej republiky č. 356/2007 </w:t>
      </w:r>
      <w:proofErr w:type="spellStart"/>
      <w:r w:rsidRPr="00860656">
        <w:rPr>
          <w:rFonts w:cs="Arial"/>
          <w:szCs w:val="22"/>
          <w:lang w:eastAsia="sk-SK"/>
        </w:rPr>
        <w:t>Z.z</w:t>
      </w:r>
      <w:proofErr w:type="spellEnd"/>
      <w:r w:rsidRPr="00860656">
        <w:rPr>
          <w:rFonts w:cs="Arial"/>
          <w:szCs w:val="22"/>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C93998A"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Vyhláška Ministerstva práce, sociálnych vecí a rodiny Slovenskej republiky č. 500/2006 Z. z., ktorou sa ustanovuje vzor záznamu o registrovanom pracovnom úraze </w:t>
      </w:r>
    </w:p>
    <w:p w14:paraId="65761374"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Vyhláška Ministerstva zdravotníctva Slovenskej republiky č. 504/2006 Z. z. o spôsobe hlásenia, registrácie a evidencie choroby z povolania a ohrozenie chorobou z povolania </w:t>
      </w:r>
    </w:p>
    <w:p w14:paraId="7DD53E8D" w14:textId="77777777" w:rsidR="00D72E8E" w:rsidRPr="00860656" w:rsidRDefault="00D72E8E" w:rsidP="00DA2D45">
      <w:pPr>
        <w:numPr>
          <w:ilvl w:val="0"/>
          <w:numId w:val="14"/>
        </w:numPr>
        <w:pBdr>
          <w:bottom w:val="dotted" w:sz="6" w:space="0" w:color="DFDFDF"/>
        </w:pBdr>
        <w:tabs>
          <w:tab w:val="num" w:pos="284"/>
        </w:tabs>
        <w:spacing w:line="240" w:lineRule="auto"/>
        <w:ind w:left="284" w:hanging="284"/>
        <w:jc w:val="left"/>
        <w:rPr>
          <w:rFonts w:cs="Arial"/>
          <w:szCs w:val="22"/>
          <w:lang w:eastAsia="sk-SK"/>
        </w:rPr>
      </w:pPr>
      <w:r w:rsidRPr="00860656">
        <w:rPr>
          <w:rFonts w:cs="Arial"/>
          <w:szCs w:val="22"/>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78CD9943" w14:textId="77777777" w:rsidR="00D72E8E" w:rsidRPr="00860656" w:rsidRDefault="00D72E8E" w:rsidP="00D72E8E"/>
    <w:p w14:paraId="027D8ADE" w14:textId="77777777" w:rsidR="00D72E8E" w:rsidRPr="00860656" w:rsidRDefault="00D72E8E" w:rsidP="00D72E8E">
      <w:pPr>
        <w:rPr>
          <w:rFonts w:cs="Arial"/>
        </w:rPr>
      </w:pPr>
      <w:r w:rsidRPr="00860656">
        <w:rPr>
          <w:rFonts w:cs="Arial"/>
        </w:rPr>
        <w:t>a ostatné neuvedené platné zákony, vyhlášky, nariadenia a smernice súvisiace s realizáciou a prevádzkou.</w:t>
      </w:r>
    </w:p>
    <w:p w14:paraId="25450CF0" w14:textId="77777777" w:rsidR="00D72E8E" w:rsidRPr="00860656" w:rsidRDefault="00D72E8E" w:rsidP="00D72E8E">
      <w:pPr>
        <w:rPr>
          <w:rFonts w:cs="Arial"/>
        </w:rPr>
      </w:pPr>
    </w:p>
    <w:p w14:paraId="650E260F" w14:textId="77777777" w:rsidR="00D72E8E" w:rsidRPr="00860656" w:rsidRDefault="00D72E8E" w:rsidP="00D72E8E">
      <w:pPr>
        <w:pStyle w:val="vaiStandard"/>
        <w:spacing w:before="0" w:after="0" w:line="360" w:lineRule="auto"/>
        <w:rPr>
          <w:rFonts w:cs="Arial"/>
          <w:lang w:val="sk-SK" w:eastAsia="sk-SK"/>
        </w:rPr>
      </w:pPr>
      <w:r w:rsidRPr="00860656">
        <w:rPr>
          <w:rFonts w:cs="Arial"/>
          <w:lang w:val="sk-SK" w:eastAsia="sk-SK"/>
        </w:rPr>
        <w:lastRenderedPageBreak/>
        <w:t>Užívateľ prevádzky zaistí zaškolenie a preskúšanie obsluhy po stránke bezpečnosti práce.</w:t>
      </w:r>
    </w:p>
    <w:p w14:paraId="6AD6FA3E" w14:textId="77777777" w:rsidR="00D72E8E" w:rsidRPr="00860656" w:rsidRDefault="00D72E8E" w:rsidP="00D72E8E">
      <w:pPr>
        <w:ind w:firstLine="567"/>
      </w:pPr>
    </w:p>
    <w:p w14:paraId="544B12D6" w14:textId="77777777" w:rsidR="00D72E8E" w:rsidRPr="00860656" w:rsidRDefault="00D72E8E" w:rsidP="00D72E8E">
      <w:pPr>
        <w:rPr>
          <w:rFonts w:cs="Arial"/>
        </w:rPr>
      </w:pPr>
      <w:r w:rsidRPr="00860656">
        <w:rPr>
          <w:rFonts w:cs="Arial"/>
        </w:rPr>
        <w:t>Doporučené Slovenské technické normy.</w:t>
      </w:r>
    </w:p>
    <w:p w14:paraId="5F1E6E63" w14:textId="77777777" w:rsidR="00D72E8E" w:rsidRPr="00860656" w:rsidRDefault="00D72E8E" w:rsidP="00D72E8E">
      <w:pPr>
        <w:rPr>
          <w:rFonts w:cs="Arial"/>
        </w:rPr>
      </w:pPr>
    </w:p>
    <w:p w14:paraId="2D7DB338" w14:textId="77777777" w:rsidR="00D72E8E" w:rsidRPr="00860656" w:rsidRDefault="00D72E8E" w:rsidP="00D72E8E">
      <w:pPr>
        <w:rPr>
          <w:rFonts w:cs="Arial"/>
        </w:rPr>
      </w:pPr>
      <w:r w:rsidRPr="00860656">
        <w:rPr>
          <w:rFonts w:cs="Arial"/>
        </w:rPr>
        <w:t>STN  01 2725     Smernice pre farebnú úpravu pracovného prostredia</w:t>
      </w:r>
    </w:p>
    <w:p w14:paraId="4A512A5C" w14:textId="77777777" w:rsidR="00D72E8E" w:rsidRPr="00860656" w:rsidRDefault="00D72E8E" w:rsidP="00D72E8E">
      <w:pPr>
        <w:rPr>
          <w:rFonts w:cs="Arial"/>
        </w:rPr>
      </w:pPr>
      <w:r w:rsidRPr="00860656">
        <w:rPr>
          <w:rFonts w:cs="Arial"/>
        </w:rPr>
        <w:t>STN  01 8010     Bezpečnostné farby a značky. Bezpečnostné ustanovenia</w:t>
      </w:r>
    </w:p>
    <w:p w14:paraId="26D2DC0C" w14:textId="77777777" w:rsidR="00D72E8E" w:rsidRPr="00860656" w:rsidRDefault="00D72E8E" w:rsidP="00D72E8E">
      <w:pPr>
        <w:rPr>
          <w:rFonts w:cs="Arial"/>
        </w:rPr>
      </w:pPr>
      <w:r w:rsidRPr="00860656">
        <w:rPr>
          <w:rFonts w:cs="Arial"/>
        </w:rPr>
        <w:t>STN 01 8012-1   Bezpečnostné farby a značky</w:t>
      </w:r>
    </w:p>
    <w:p w14:paraId="02507CEC" w14:textId="77777777" w:rsidR="00D72E8E" w:rsidRPr="00860656" w:rsidRDefault="00D72E8E" w:rsidP="00D72E8E">
      <w:pPr>
        <w:ind w:firstLine="1701"/>
        <w:rPr>
          <w:rFonts w:cs="Arial"/>
        </w:rPr>
      </w:pPr>
      <w:r w:rsidRPr="00860656">
        <w:rPr>
          <w:rFonts w:cs="Arial"/>
        </w:rPr>
        <w:t xml:space="preserve">Časť 1: Definície a požiadavky na vyhotovenie </w:t>
      </w:r>
    </w:p>
    <w:p w14:paraId="64D524ED" w14:textId="77777777" w:rsidR="00D72E8E" w:rsidRPr="00860656" w:rsidRDefault="00D72E8E" w:rsidP="00D72E8E">
      <w:pPr>
        <w:rPr>
          <w:rFonts w:cs="Arial"/>
        </w:rPr>
      </w:pPr>
      <w:r w:rsidRPr="00860656">
        <w:rPr>
          <w:rFonts w:cs="Arial"/>
        </w:rPr>
        <w:t>STN 01 8012-2   Bezpečnostné farby a značky</w:t>
      </w:r>
    </w:p>
    <w:p w14:paraId="5FF684F8" w14:textId="77777777" w:rsidR="00D72E8E" w:rsidRPr="00860656" w:rsidRDefault="00D72E8E" w:rsidP="00D72E8E">
      <w:pPr>
        <w:ind w:firstLine="1701"/>
        <w:rPr>
          <w:rFonts w:cs="Arial"/>
        </w:rPr>
      </w:pPr>
      <w:r w:rsidRPr="00860656">
        <w:rPr>
          <w:rFonts w:cs="Arial"/>
        </w:rPr>
        <w:t>Časť 2: Bezpečnostné značky a značky na ochranu zdravia</w:t>
      </w:r>
    </w:p>
    <w:p w14:paraId="0F580C04" w14:textId="77777777" w:rsidR="00D72E8E" w:rsidRPr="00860656" w:rsidRDefault="00D72E8E" w:rsidP="00D72E8E">
      <w:pPr>
        <w:rPr>
          <w:rFonts w:cs="Arial"/>
        </w:rPr>
      </w:pPr>
      <w:r w:rsidRPr="00860656">
        <w:rPr>
          <w:rFonts w:cs="Arial"/>
        </w:rPr>
        <w:t>STN  01 8013     Požiarne tabuľky</w:t>
      </w:r>
    </w:p>
    <w:p w14:paraId="3FD1BAD6" w14:textId="77777777" w:rsidR="00D72E8E" w:rsidRPr="00860656" w:rsidRDefault="00D72E8E" w:rsidP="00D72E8E">
      <w:pPr>
        <w:rPr>
          <w:rFonts w:cs="Arial"/>
        </w:rPr>
      </w:pPr>
      <w:r w:rsidRPr="00860656">
        <w:rPr>
          <w:rFonts w:cs="Arial"/>
        </w:rPr>
        <w:t>STN  EN 292-2 Bezpečnosť strojových zariadení</w:t>
      </w:r>
    </w:p>
    <w:p w14:paraId="6BF98539" w14:textId="77777777" w:rsidR="00D72E8E" w:rsidRPr="00860656" w:rsidRDefault="00D72E8E" w:rsidP="00D72E8E">
      <w:pPr>
        <w:rPr>
          <w:rFonts w:cs="Arial"/>
        </w:rPr>
      </w:pPr>
      <w:r w:rsidRPr="00860656">
        <w:rPr>
          <w:rFonts w:cs="Arial"/>
        </w:rPr>
        <w:t>STN EN 294</w:t>
      </w:r>
      <w:r w:rsidRPr="00860656">
        <w:rPr>
          <w:rFonts w:cs="Arial"/>
        </w:rPr>
        <w:tab/>
        <w:t>Bezpečnosť strojových zariadení</w:t>
      </w:r>
    </w:p>
    <w:p w14:paraId="5E78C19C" w14:textId="77777777" w:rsidR="00D72E8E" w:rsidRPr="00860656" w:rsidRDefault="00D72E8E" w:rsidP="00D72E8E">
      <w:pPr>
        <w:rPr>
          <w:rFonts w:cs="Arial"/>
        </w:rPr>
      </w:pPr>
      <w:r w:rsidRPr="00860656">
        <w:rPr>
          <w:rFonts w:cs="Arial"/>
        </w:rPr>
        <w:t>STN  34 3510   Bezpečnostné tabuľky a nápisy pre elektrické zariadenia.</w:t>
      </w:r>
    </w:p>
    <w:p w14:paraId="59A858B5" w14:textId="77777777" w:rsidR="00D72E8E" w:rsidRPr="00860656" w:rsidRDefault="00D72E8E" w:rsidP="00D72E8E">
      <w:pPr>
        <w:rPr>
          <w:rFonts w:cs="Arial"/>
        </w:rPr>
      </w:pPr>
      <w:r w:rsidRPr="00860656">
        <w:rPr>
          <w:rFonts w:cs="Arial"/>
        </w:rPr>
        <w:t xml:space="preserve">STN 83 2003 </w:t>
      </w:r>
      <w:r w:rsidRPr="00860656">
        <w:rPr>
          <w:rFonts w:cs="Arial"/>
        </w:rPr>
        <w:tab/>
        <w:t>Pracovná ochrana. Pracovné procesy. Všeobecné bezpečnostné požiadavky.</w:t>
      </w:r>
    </w:p>
    <w:p w14:paraId="2A600C32" w14:textId="77777777" w:rsidR="00D72E8E" w:rsidRPr="00860656" w:rsidRDefault="00D72E8E" w:rsidP="00D72E8E">
      <w:pPr>
        <w:rPr>
          <w:rFonts w:cs="Arial"/>
        </w:rPr>
      </w:pPr>
      <w:r w:rsidRPr="00860656">
        <w:rPr>
          <w:rFonts w:cs="Arial"/>
        </w:rPr>
        <w:t>STN  83 2040     Ochranné kryty a ohradenia výrobných zariadení</w:t>
      </w:r>
    </w:p>
    <w:p w14:paraId="41C097FB" w14:textId="77777777" w:rsidR="00D72E8E" w:rsidRPr="00860656" w:rsidRDefault="00D72E8E" w:rsidP="00D72E8E">
      <w:pPr>
        <w:rPr>
          <w:rFonts w:cs="Arial"/>
        </w:rPr>
      </w:pPr>
      <w:r w:rsidRPr="00860656">
        <w:rPr>
          <w:rFonts w:cs="Arial"/>
        </w:rPr>
        <w:t>STN  83 2131     Chrániče sluchu</w:t>
      </w:r>
    </w:p>
    <w:p w14:paraId="14934C68" w14:textId="77777777" w:rsidR="00D72E8E" w:rsidRPr="00860656" w:rsidRDefault="00D72E8E" w:rsidP="00D72E8E">
      <w:pPr>
        <w:rPr>
          <w:rFonts w:cs="Arial"/>
        </w:rPr>
      </w:pPr>
      <w:r w:rsidRPr="00860656">
        <w:rPr>
          <w:rFonts w:cs="Arial"/>
        </w:rPr>
        <w:t>STN  83 2141     Ochranné prilby</w:t>
      </w:r>
    </w:p>
    <w:p w14:paraId="71E6EB8C" w14:textId="77777777" w:rsidR="00D72E8E" w:rsidRPr="00860656" w:rsidRDefault="00D72E8E" w:rsidP="00D72E8E">
      <w:pPr>
        <w:rPr>
          <w:rFonts w:cs="Arial"/>
        </w:rPr>
      </w:pPr>
      <w:r w:rsidRPr="00860656">
        <w:rPr>
          <w:rFonts w:cs="Arial"/>
        </w:rPr>
        <w:t>STN  83 2303     Osobné ochranné pracovné prostriedky rúk</w:t>
      </w:r>
    </w:p>
    <w:p w14:paraId="42E75BC9" w14:textId="77777777" w:rsidR="00D72E8E" w:rsidRPr="00860656" w:rsidRDefault="00D72E8E" w:rsidP="00D72E8E">
      <w:pPr>
        <w:rPr>
          <w:rFonts w:cs="Arial"/>
        </w:rPr>
      </w:pPr>
      <w:r w:rsidRPr="00860656">
        <w:rPr>
          <w:rFonts w:cs="Arial"/>
        </w:rPr>
        <w:t>STN  83 2701     Ochranné odevy</w:t>
      </w:r>
    </w:p>
    <w:p w14:paraId="40B906A9" w14:textId="77777777" w:rsidR="00D72E8E" w:rsidRPr="00860656" w:rsidRDefault="00D72E8E" w:rsidP="00D72E8E">
      <w:pPr>
        <w:pStyle w:val="vaiStandard"/>
        <w:spacing w:before="0" w:after="0" w:line="360" w:lineRule="auto"/>
        <w:rPr>
          <w:rFonts w:cs="Arial"/>
          <w:lang w:val="sk-SK" w:eastAsia="sk-SK"/>
        </w:rPr>
      </w:pPr>
      <w:r w:rsidRPr="00860656">
        <w:rPr>
          <w:rFonts w:cs="Arial"/>
          <w:lang w:val="sk-SK" w:eastAsia="sk-SK"/>
        </w:rPr>
        <w:t>a ostatné neuvedené platné STN súvisiace s danou prevádzkou</w:t>
      </w:r>
    </w:p>
    <w:p w14:paraId="154156AA" w14:textId="77777777" w:rsidR="00D72E8E" w:rsidRPr="00860656" w:rsidRDefault="00D72E8E" w:rsidP="00D72E8E"/>
    <w:p w14:paraId="06A6865D" w14:textId="3A48CAF4" w:rsidR="00D72E8E" w:rsidRPr="00860656" w:rsidRDefault="00D72E8E" w:rsidP="00D72E8E">
      <w:pPr>
        <w:rPr>
          <w:rFonts w:cs="Arial"/>
          <w:u w:val="single"/>
        </w:rPr>
      </w:pPr>
      <w:r w:rsidRPr="00860656">
        <w:rPr>
          <w:rFonts w:cs="Arial"/>
          <w:u w:val="single"/>
        </w:rPr>
        <w:t xml:space="preserve">Interné predpisy smernice a normy </w:t>
      </w:r>
      <w:r w:rsidR="00C6478E">
        <w:rPr>
          <w:rFonts w:cs="Arial"/>
          <w:u w:val="single"/>
        </w:rPr>
        <w:t>U. S. Steel Košice, s. r. o.</w:t>
      </w:r>
      <w:r w:rsidRPr="00860656">
        <w:rPr>
          <w:rFonts w:cs="Arial"/>
          <w:u w:val="single"/>
        </w:rPr>
        <w:t xml:space="preserve"> :</w:t>
      </w:r>
    </w:p>
    <w:p w14:paraId="3D7D3FA7" w14:textId="77777777" w:rsidR="00D72E8E" w:rsidRPr="00860656" w:rsidRDefault="00D72E8E" w:rsidP="00D72E8E">
      <w:pPr>
        <w:rPr>
          <w:rFonts w:cs="Arial"/>
        </w:rPr>
      </w:pPr>
    </w:p>
    <w:p w14:paraId="08FFC768" w14:textId="77777777" w:rsidR="00D72E8E" w:rsidRPr="00860656" w:rsidRDefault="00D72E8E" w:rsidP="00D72E8E">
      <w:pPr>
        <w:ind w:firstLine="709"/>
        <w:rPr>
          <w:rFonts w:cs="Arial"/>
        </w:rPr>
      </w:pPr>
      <w:r w:rsidRPr="00860656">
        <w:rPr>
          <w:rFonts w:cs="Arial"/>
        </w:rPr>
        <w:t>Okrem všeobecne platných predpisov a noriem musia byť pri stavebných a montážnych prácach v areáli U. S. Steel Košice dodržiavané všeobecné bezpečnostné predpisy VBP a usmernenia – „kardinálne pravidlá“, PBP a VP ( VP-01 používanie OOPP ).</w:t>
      </w:r>
    </w:p>
    <w:p w14:paraId="57919D2C" w14:textId="77777777" w:rsidR="00D72E8E" w:rsidRPr="00860656" w:rsidRDefault="00D72E8E" w:rsidP="00D72E8E">
      <w:pPr>
        <w:rPr>
          <w:rFonts w:cs="Arial"/>
        </w:rPr>
      </w:pPr>
    </w:p>
    <w:p w14:paraId="08478A43" w14:textId="77777777" w:rsidR="00D72E8E" w:rsidRPr="00860656" w:rsidRDefault="00D72E8E" w:rsidP="00D72E8E">
      <w:pPr>
        <w:rPr>
          <w:rFonts w:cs="Arial"/>
          <w:szCs w:val="22"/>
        </w:rPr>
      </w:pPr>
      <w:r w:rsidRPr="00860656">
        <w:rPr>
          <w:rFonts w:cs="Arial"/>
          <w:szCs w:val="22"/>
        </w:rPr>
        <w:t>Pri montáži rozvodu hydrauliky musia byť dodržané príslušné bezpečnostné predpisy pri  prevádzaní stavebno-montážnych prác.</w:t>
      </w:r>
    </w:p>
    <w:p w14:paraId="3B8FE7AF" w14:textId="77777777" w:rsidR="00D72E8E" w:rsidRPr="00860656" w:rsidRDefault="00D72E8E" w:rsidP="00D72E8E">
      <w:pPr>
        <w:rPr>
          <w:rFonts w:cs="Arial"/>
          <w:szCs w:val="22"/>
        </w:rPr>
      </w:pPr>
      <w:r w:rsidRPr="00860656">
        <w:rPr>
          <w:rFonts w:cs="Arial"/>
          <w:szCs w:val="22"/>
        </w:rPr>
        <w:t xml:space="preserve">Potrubia je potrebné kotviť cca každé </w:t>
      </w:r>
      <w:smartTag w:uri="urn:schemas-microsoft-com:office:smarttags" w:element="metricconverter">
        <w:smartTagPr>
          <w:attr w:name="ProductID" w:val="2 m"/>
        </w:smartTagPr>
        <w:r w:rsidRPr="00860656">
          <w:rPr>
            <w:rFonts w:cs="Arial"/>
            <w:szCs w:val="22"/>
          </w:rPr>
          <w:t>2 m</w:t>
        </w:r>
      </w:smartTag>
      <w:r w:rsidRPr="00860656">
        <w:rPr>
          <w:rFonts w:cs="Arial"/>
          <w:szCs w:val="22"/>
        </w:rPr>
        <w:t>. Do potrubných rozvodov hydrauliky je možné montovať len dokonale čisté, morené rúrky. Nesmú sa v nich nachádzať  šupiny alebo iný cudzí materiál rúrky. Potrubia zvárať „</w:t>
      </w:r>
      <w:proofErr w:type="spellStart"/>
      <w:r w:rsidRPr="00860656">
        <w:rPr>
          <w:rFonts w:cs="Arial"/>
          <w:szCs w:val="22"/>
        </w:rPr>
        <w:t>olejotesne</w:t>
      </w:r>
      <w:proofErr w:type="spellEnd"/>
      <w:r w:rsidRPr="00860656">
        <w:rPr>
          <w:rFonts w:cs="Arial"/>
          <w:szCs w:val="22"/>
        </w:rPr>
        <w:t xml:space="preserve">“ v ochrannej atmosfére a kotviť každých cca </w:t>
      </w:r>
      <w:smartTag w:uri="urn:schemas-microsoft-com:office:smarttags" w:element="metricconverter">
        <w:smartTagPr>
          <w:attr w:name="ProductID" w:val="3 m"/>
        </w:smartTagPr>
        <w:r w:rsidRPr="00860656">
          <w:rPr>
            <w:rFonts w:cs="Arial"/>
            <w:szCs w:val="22"/>
          </w:rPr>
          <w:t>3 m</w:t>
        </w:r>
      </w:smartTag>
      <w:r w:rsidRPr="00860656">
        <w:rPr>
          <w:rFonts w:cs="Arial"/>
          <w:szCs w:val="22"/>
        </w:rPr>
        <w:t xml:space="preserve">. Po zhotovení potrubného rozvodu a ešte pred uvedením zariadenia do prevádzky je potrebné potrubné rozvody prepláchnuť. Potrubia je potrebné preplachovať hydraulickým olejom (napr. OL B2). Min. rýchlosť preplachovania  v potrubí by mala byť aspoň 6 m/s. </w:t>
      </w:r>
      <w:proofErr w:type="spellStart"/>
      <w:r w:rsidRPr="00860656">
        <w:rPr>
          <w:rFonts w:cs="Arial"/>
          <w:szCs w:val="22"/>
        </w:rPr>
        <w:t>Preplach</w:t>
      </w:r>
      <w:proofErr w:type="spellEnd"/>
      <w:r w:rsidRPr="00860656">
        <w:rPr>
          <w:rFonts w:cs="Arial"/>
          <w:szCs w:val="22"/>
        </w:rPr>
        <w:t xml:space="preserve"> je možné ukončiť po dosiahnutí 7 triedy čistoty podľa klasifikačnej triedy NAS 1638. </w:t>
      </w:r>
    </w:p>
    <w:p w14:paraId="1AB7F905" w14:textId="77777777" w:rsidR="00D72E8E" w:rsidRPr="00860656" w:rsidRDefault="00D72E8E" w:rsidP="00D72E8E">
      <w:pPr>
        <w:rPr>
          <w:rFonts w:cs="Arial"/>
          <w:szCs w:val="22"/>
        </w:rPr>
      </w:pPr>
    </w:p>
    <w:p w14:paraId="1ED9037E" w14:textId="77777777" w:rsidR="00D72E8E" w:rsidRPr="00860656" w:rsidRDefault="00D72E8E" w:rsidP="00D72E8E">
      <w:pPr>
        <w:rPr>
          <w:rFonts w:cs="Arial"/>
          <w:bCs/>
          <w:szCs w:val="22"/>
        </w:rPr>
      </w:pPr>
      <w:r w:rsidRPr="00860656">
        <w:rPr>
          <w:rFonts w:cs="Arial"/>
          <w:szCs w:val="22"/>
        </w:rPr>
        <w:t>Tlakové skúšky je potrebné vykonať podľa normy STN EN 13480-5 Kovové a priemyselné potrubia časť Kontrola a skúšanie.</w:t>
      </w:r>
    </w:p>
    <w:p w14:paraId="0667C7FA" w14:textId="77777777" w:rsidR="00D72E8E" w:rsidRPr="00860656" w:rsidRDefault="00D72E8E" w:rsidP="00D72E8E"/>
    <w:p w14:paraId="566F7512" w14:textId="77777777" w:rsidR="00D72E8E" w:rsidRPr="00860656" w:rsidRDefault="00D72E8E" w:rsidP="00D72E8E">
      <w:pPr>
        <w:rPr>
          <w:rFonts w:cs="Arial"/>
          <w:szCs w:val="22"/>
        </w:rPr>
      </w:pPr>
      <w:r w:rsidRPr="00860656">
        <w:rPr>
          <w:rFonts w:cs="Arial"/>
          <w:szCs w:val="22"/>
        </w:rPr>
        <w:t xml:space="preserve">Na  pracoviskách,  kde  si  to  vyžaduje  charakter  prevádzky,  je  potrebné  umiestniť bezpečnostné značky  a  nápisy  podľa  STN  018012  a  STN  343510  pre  elektrické  zariadenia.  </w:t>
      </w:r>
    </w:p>
    <w:p w14:paraId="0CEB16AC" w14:textId="77777777" w:rsidR="00D72E8E" w:rsidRPr="00860656" w:rsidRDefault="00D72E8E" w:rsidP="00D72E8E">
      <w:pPr>
        <w:rPr>
          <w:rFonts w:cs="Arial"/>
        </w:rPr>
      </w:pPr>
      <w:r w:rsidRPr="00860656">
        <w:rPr>
          <w:rFonts w:cs="Arial"/>
          <w:szCs w:val="22"/>
        </w:rPr>
        <w:t>Pohybujúce  sa  zariadenia  a  súčasti  zariadení  v  blízkosti  možného  pohybu  osôb</w:t>
      </w:r>
      <w:r w:rsidRPr="00860656">
        <w:rPr>
          <w:rFonts w:cs="Arial"/>
        </w:rPr>
        <w:t xml:space="preserve">  budú  natreté  bezpečnostnými  nátermi  podľa  STN  018010  resp.  budú  vybavené  mechanickými  zábranami. Rotujúce  časti  strojov  budú  opatrené  krytmi.</w:t>
      </w:r>
    </w:p>
    <w:p w14:paraId="31D183E0" w14:textId="35CBF1CA" w:rsidR="00D72E8E" w:rsidRPr="00860656" w:rsidRDefault="00D72E8E" w:rsidP="00D72E8E">
      <w:pPr>
        <w:ind w:firstLine="567"/>
        <w:rPr>
          <w:rFonts w:cs="Arial"/>
        </w:rPr>
      </w:pPr>
      <w:r w:rsidRPr="00860656">
        <w:rPr>
          <w:rFonts w:cs="Arial"/>
        </w:rPr>
        <w:t>Na  pracovisku  musia  byť  k  dispozícii  vhodné  pomôcky  pre  poskytovanie  prvej</w:t>
      </w:r>
      <w:r w:rsidR="00815EC1">
        <w:rPr>
          <w:rFonts w:cs="Arial"/>
        </w:rPr>
        <w:t xml:space="preserve"> </w:t>
      </w:r>
      <w:r w:rsidRPr="00860656">
        <w:rPr>
          <w:rFonts w:cs="Arial"/>
        </w:rPr>
        <w:t>pomoci.</w:t>
      </w:r>
    </w:p>
    <w:p w14:paraId="4DBCF57A" w14:textId="77777777" w:rsidR="00D72E8E" w:rsidRPr="00860656" w:rsidRDefault="00D72E8E" w:rsidP="00D72E8E">
      <w:pPr>
        <w:ind w:firstLine="567"/>
        <w:rPr>
          <w:rFonts w:cs="Arial"/>
        </w:rPr>
      </w:pPr>
      <w:r w:rsidRPr="00860656">
        <w:rPr>
          <w:rFonts w:cs="Arial"/>
        </w:rPr>
        <w:t>Nebezpečné  miesta  na  zariadeniach  a  znížené  prechody  budú  opatrené  bezpečnostnými  nátermi  podľa  STN  012720.</w:t>
      </w:r>
    </w:p>
    <w:p w14:paraId="65221FA3" w14:textId="77777777" w:rsidR="00D72E8E" w:rsidRPr="00860656" w:rsidRDefault="00D72E8E" w:rsidP="00D72E8E">
      <w:pPr>
        <w:ind w:firstLine="567"/>
        <w:rPr>
          <w:rFonts w:cs="Arial"/>
        </w:rPr>
      </w:pPr>
      <w:r w:rsidRPr="00860656">
        <w:rPr>
          <w:rFonts w:cs="Arial"/>
        </w:rPr>
        <w:t>Obsluhu  zariadenia  môže  robiť  len  osoba  poučená  a  k  tomu  určená.  Obsluha  zariadenia  nesmie  robiť  svojvoľné  opravy  na  zariadení,  odstraňovať  ochranné  kryty,  zasahovať  do  elektrických  rozvodných  skríň.</w:t>
      </w:r>
    </w:p>
    <w:p w14:paraId="692493A4" w14:textId="77777777" w:rsidR="00D72E8E" w:rsidRPr="00860656" w:rsidRDefault="00D72E8E" w:rsidP="00D72E8E">
      <w:pPr>
        <w:ind w:firstLine="567"/>
        <w:rPr>
          <w:rFonts w:cs="Arial"/>
        </w:rPr>
      </w:pPr>
      <w:r w:rsidRPr="00860656">
        <w:rPr>
          <w:rFonts w:cs="Arial"/>
        </w:rPr>
        <w:t>Elektroinštalácia  bude  realizovaná  v  zmysle  STN  33 2000  a  príslušnej  klasifikácii  prostredia v zmysle Protokolu o určení vonkajších vplyvov, ktorý bude spracovaný v ďalšom stupni projektovej prípravy.</w:t>
      </w:r>
    </w:p>
    <w:p w14:paraId="3B40FC34" w14:textId="77777777" w:rsidR="00D72E8E" w:rsidRPr="00860656" w:rsidRDefault="00D72E8E" w:rsidP="00D72E8E">
      <w:pPr>
        <w:ind w:firstLine="567"/>
        <w:rPr>
          <w:rFonts w:cs="Arial"/>
        </w:rPr>
      </w:pPr>
      <w:r w:rsidRPr="00860656">
        <w:rPr>
          <w:rFonts w:cs="Arial"/>
        </w:rPr>
        <w:t>Farebné  riešenie  jednotlivých  pracovísk  bude  realizované  s  prihliadnutím  na  bezpečnosť  a  pracovnú  pohodu  na  pracoviskách  a  podľa  STN  012725 a STN 018010.</w:t>
      </w:r>
    </w:p>
    <w:p w14:paraId="471839DF" w14:textId="77777777" w:rsidR="00D72E8E" w:rsidRPr="00F05E67" w:rsidRDefault="00D72E8E" w:rsidP="00D72E8E">
      <w:pPr>
        <w:pStyle w:val="Textkomentra"/>
        <w:spacing w:line="360" w:lineRule="auto"/>
        <w:ind w:firstLine="567"/>
        <w:rPr>
          <w:szCs w:val="24"/>
        </w:rPr>
      </w:pPr>
      <w:r w:rsidRPr="00F05E67">
        <w:rPr>
          <w:szCs w:val="24"/>
        </w:rPr>
        <w:t>U  zdvíhacích  zariadení  je  nutné  dodržiavať  ustanovenia  STN  272143  a  STN  735130.</w:t>
      </w:r>
    </w:p>
    <w:p w14:paraId="0770F7D5" w14:textId="77777777" w:rsidR="00D72E8E" w:rsidRPr="00860656" w:rsidRDefault="00D72E8E" w:rsidP="00D72E8E"/>
    <w:p w14:paraId="13E0555D" w14:textId="77777777" w:rsidR="00D72E8E" w:rsidRPr="00860656" w:rsidRDefault="00D72E8E" w:rsidP="00D72E8E">
      <w:pPr>
        <w:ind w:firstLine="567"/>
        <w:rPr>
          <w:rFonts w:cs="Arial"/>
        </w:rPr>
      </w:pPr>
      <w:r w:rsidRPr="00860656">
        <w:rPr>
          <w:rFonts w:cs="Arial"/>
        </w:rPr>
        <w:t>Technická dokumentácia pre výrobu, montáž, opravu, údržbu a prevádzku technických zariadení a technická dokumentácia prevádzkovej technológie musí obsahovať požiadavky na zaistenie bezpečnosti práce, zásady vykonávania kontrol, skúšok a revízií.</w:t>
      </w:r>
    </w:p>
    <w:p w14:paraId="20377FFE" w14:textId="77777777" w:rsidR="00D72E8E" w:rsidRPr="00860656" w:rsidRDefault="00D72E8E" w:rsidP="00D72E8E">
      <w:pPr>
        <w:ind w:firstLine="567"/>
        <w:rPr>
          <w:rFonts w:cs="Arial"/>
        </w:rPr>
      </w:pPr>
      <w:r w:rsidRPr="00860656">
        <w:rPr>
          <w:rFonts w:cs="Arial"/>
        </w:rPr>
        <w:t>O strojoch, technických zariadeniach a technológiách sa musí viesť predpísaná prevádzková technická dokumentácia. Zmeny na strojoch, technických zariadeniach a technológiách musia byť vyznačené v technickej dokumentácii.</w:t>
      </w:r>
    </w:p>
    <w:p w14:paraId="0C35F763" w14:textId="77777777" w:rsidR="00D72E8E" w:rsidRPr="00860656" w:rsidRDefault="00D72E8E" w:rsidP="00D72E8E">
      <w:pPr>
        <w:ind w:firstLine="567"/>
        <w:rPr>
          <w:rFonts w:cs="Arial"/>
        </w:rPr>
      </w:pPr>
      <w:r w:rsidRPr="00860656">
        <w:rPr>
          <w:rFonts w:cs="Arial"/>
        </w:rPr>
        <w:t>Strojné zariadenia sa môžu uviesť do prevádzky len vtedy, ak zodpovedajú príslušným predpisom a po vykonaní predpísaných kontrol, skúšok a revízií.</w:t>
      </w:r>
    </w:p>
    <w:p w14:paraId="0D6048B7" w14:textId="77777777" w:rsidR="00D72E8E" w:rsidRPr="00860656" w:rsidRDefault="00D72E8E" w:rsidP="00D72E8E">
      <w:pPr>
        <w:ind w:firstLine="567"/>
        <w:rPr>
          <w:rFonts w:cs="Arial"/>
        </w:rPr>
      </w:pPr>
      <w:r w:rsidRPr="00860656">
        <w:rPr>
          <w:rFonts w:cs="Arial"/>
        </w:rPr>
        <w:t>U strojných zariadení a pecí sa  musia vykonávať pravidelné predpísané kontroly, skúšky, revízie, údržba a opravy.</w:t>
      </w:r>
    </w:p>
    <w:p w14:paraId="41D24D5A" w14:textId="77777777" w:rsidR="00D72E8E" w:rsidRPr="00860656" w:rsidRDefault="00D72E8E" w:rsidP="00D72E8E">
      <w:pPr>
        <w:ind w:firstLine="567"/>
        <w:rPr>
          <w:rFonts w:cs="Arial"/>
        </w:rPr>
      </w:pPr>
      <w:r w:rsidRPr="00860656">
        <w:rPr>
          <w:rFonts w:cs="Arial"/>
        </w:rPr>
        <w:t>Stroje a technické zariadenia s nebezpečenstvom ohrozenia osôb musia byť vybavené bezpečnostným označením, zábranou, prípadne signalizačným zariadením.</w:t>
      </w:r>
    </w:p>
    <w:p w14:paraId="3BEE4A5D" w14:textId="77777777" w:rsidR="00D72E8E" w:rsidRPr="00860656" w:rsidRDefault="00D72E8E" w:rsidP="00D72E8E">
      <w:pPr>
        <w:ind w:firstLine="567"/>
        <w:rPr>
          <w:rFonts w:cs="Arial"/>
        </w:rPr>
      </w:pPr>
      <w:r w:rsidRPr="00860656">
        <w:rPr>
          <w:rFonts w:cs="Arial"/>
        </w:rPr>
        <w:t>Súčasťou  dokumentácie  všetkých  zariadení  musia  byť  aj  predpisy  pre  bezpečnú  montáž,  obsluhu  a  údržbu.</w:t>
      </w:r>
    </w:p>
    <w:p w14:paraId="3FA7B55D" w14:textId="087ED7B4" w:rsidR="00D72E8E" w:rsidRPr="00860656" w:rsidRDefault="00D72E8E" w:rsidP="00D72E8E">
      <w:pPr>
        <w:ind w:firstLine="567"/>
        <w:rPr>
          <w:rFonts w:cs="Arial"/>
        </w:rPr>
      </w:pPr>
      <w:r w:rsidRPr="00860656">
        <w:rPr>
          <w:rFonts w:cs="Arial"/>
        </w:rPr>
        <w:t xml:space="preserve">Prostriedky na viazanie, zavesenie a uchopovanie bremien musia zodpovedať podmienkam   interného predpisu VBP </w:t>
      </w:r>
      <w:r w:rsidR="00C6478E">
        <w:rPr>
          <w:rFonts w:cs="Arial"/>
        </w:rPr>
        <w:t>U. S. Steel Košice, s. r. o.</w:t>
      </w:r>
      <w:r w:rsidRPr="00860656">
        <w:rPr>
          <w:rFonts w:cs="Arial"/>
        </w:rPr>
        <w:t xml:space="preserve"> ( VBP/GMBH/19 ) KP-05 viazanie bremien a súčasne podmienkam zákona č.124/2006 </w:t>
      </w:r>
      <w:proofErr w:type="spellStart"/>
      <w:r w:rsidRPr="00860656">
        <w:rPr>
          <w:rFonts w:cs="Arial"/>
        </w:rPr>
        <w:t>Z.z</w:t>
      </w:r>
      <w:proofErr w:type="spellEnd"/>
      <w:r w:rsidRPr="00860656">
        <w:rPr>
          <w:rFonts w:cs="Arial"/>
        </w:rPr>
        <w:t>..</w:t>
      </w:r>
    </w:p>
    <w:p w14:paraId="1FE599FD" w14:textId="77777777" w:rsidR="00D72E8E" w:rsidRPr="00860656" w:rsidRDefault="00D72E8E" w:rsidP="00D72E8E">
      <w:pPr>
        <w:ind w:firstLine="567"/>
        <w:rPr>
          <w:rFonts w:cs="Arial"/>
        </w:rPr>
      </w:pPr>
      <w:r w:rsidRPr="00860656">
        <w:rPr>
          <w:rFonts w:cs="Arial"/>
        </w:rPr>
        <w:t>Na viditeľných miestach musia byť umiestnené príslušné bezpečnostné tabuľky s prevádzkovými predpismi, požiarnymi smernicami a informáciou, kde sa nachádza Prvá pomoc.</w:t>
      </w:r>
    </w:p>
    <w:p w14:paraId="46513349" w14:textId="77777777" w:rsidR="00D72E8E" w:rsidRPr="00860656" w:rsidRDefault="00D72E8E" w:rsidP="00D72E8E">
      <w:pPr>
        <w:ind w:firstLine="567"/>
        <w:rPr>
          <w:rFonts w:cs="Arial"/>
        </w:rPr>
      </w:pPr>
    </w:p>
    <w:p w14:paraId="34295016" w14:textId="77777777" w:rsidR="00D72E8E" w:rsidRPr="00860656" w:rsidRDefault="00D72E8E" w:rsidP="00D72E8E">
      <w:pPr>
        <w:ind w:firstLine="567"/>
        <w:rPr>
          <w:rFonts w:cs="Arial"/>
          <w:szCs w:val="22"/>
        </w:rPr>
      </w:pPr>
      <w:r w:rsidRPr="00860656">
        <w:rPr>
          <w:rFonts w:cs="Arial"/>
          <w:szCs w:val="22"/>
        </w:rPr>
        <w:t>Pre stavbu, prevádzkovanie, montáž, skúšanie a bezpečnosť platia miestne PBTP , ktoré sa rozšíria o predmetný projekt  a príslušné normy  .</w:t>
      </w:r>
    </w:p>
    <w:p w14:paraId="2FF22A4B" w14:textId="77777777" w:rsidR="00D72E8E" w:rsidRPr="00860656" w:rsidRDefault="00D72E8E" w:rsidP="00D72E8E">
      <w:pPr>
        <w:ind w:firstLine="0"/>
        <w:rPr>
          <w:rFonts w:cs="Arial"/>
          <w:szCs w:val="22"/>
        </w:rPr>
      </w:pPr>
    </w:p>
    <w:p w14:paraId="784D51F7" w14:textId="77777777" w:rsidR="00D72E8E" w:rsidRPr="00860656" w:rsidRDefault="00D72E8E" w:rsidP="00D72E8E">
      <w:pPr>
        <w:ind w:firstLine="567"/>
        <w:rPr>
          <w:rFonts w:cs="Arial"/>
          <w:b/>
          <w:szCs w:val="22"/>
        </w:rPr>
      </w:pPr>
      <w:r w:rsidRPr="00860656">
        <w:rPr>
          <w:rFonts w:cs="Arial"/>
          <w:b/>
          <w:szCs w:val="22"/>
        </w:rPr>
        <w:t xml:space="preserve">Nariadenie vlády Slovenskej republiky č.493/2002 o minimálnych požiadavkách na zaistenie bezpečnosti a ochrany zdravia pri práci vo výbušnom prostredí </w:t>
      </w:r>
    </w:p>
    <w:p w14:paraId="494E5EF3" w14:textId="77777777" w:rsidR="00D72E8E" w:rsidRPr="00860656" w:rsidRDefault="00D72E8E" w:rsidP="00D72E8E">
      <w:pPr>
        <w:ind w:firstLine="0"/>
        <w:rPr>
          <w:rFonts w:cs="Arial"/>
          <w:b/>
          <w:szCs w:val="22"/>
        </w:rPr>
      </w:pPr>
    </w:p>
    <w:p w14:paraId="5E9D719C" w14:textId="77777777" w:rsidR="00D72E8E" w:rsidRPr="00860656" w:rsidRDefault="00D72E8E" w:rsidP="00D72E8E">
      <w:pPr>
        <w:ind w:firstLine="567"/>
        <w:rPr>
          <w:rFonts w:cs="Arial"/>
          <w:szCs w:val="22"/>
        </w:rPr>
      </w:pPr>
      <w:r w:rsidRPr="00860656">
        <w:rPr>
          <w:rFonts w:cs="Arial"/>
          <w:szCs w:val="22"/>
        </w:rPr>
        <w:t>Toto nariadenie upravuje minimálne požiadavky na zaistenie bezpečnosti a ochrany zdravia pri práci vo výbušnom prostredí.</w:t>
      </w:r>
    </w:p>
    <w:p w14:paraId="591C45A3" w14:textId="77777777" w:rsidR="00D72E8E" w:rsidRPr="00860656" w:rsidRDefault="00D72E8E" w:rsidP="00D72E8E">
      <w:pPr>
        <w:ind w:firstLine="567"/>
        <w:rPr>
          <w:rFonts w:cs="Arial"/>
          <w:szCs w:val="22"/>
        </w:rPr>
      </w:pPr>
    </w:p>
    <w:p w14:paraId="2CA8617F" w14:textId="77777777" w:rsidR="00D72E8E" w:rsidRPr="00860656" w:rsidRDefault="00D72E8E" w:rsidP="00D72E8E">
      <w:pPr>
        <w:ind w:firstLine="567"/>
        <w:rPr>
          <w:rFonts w:cs="Arial"/>
          <w:szCs w:val="22"/>
        </w:rPr>
      </w:pPr>
      <w:r w:rsidRPr="00860656">
        <w:rPr>
          <w:rFonts w:cs="Arial"/>
          <w:szCs w:val="22"/>
        </w:rPr>
        <w:t>Na účely tohto nariadenia sa rozumie :</w:t>
      </w:r>
    </w:p>
    <w:p w14:paraId="52B11276" w14:textId="77777777" w:rsidR="00D72E8E" w:rsidRPr="00860656" w:rsidRDefault="00D72E8E" w:rsidP="00D72E8E">
      <w:pPr>
        <w:ind w:firstLine="567"/>
        <w:rPr>
          <w:rFonts w:cs="Arial"/>
          <w:szCs w:val="22"/>
        </w:rPr>
      </w:pPr>
      <w:r w:rsidRPr="00860656">
        <w:rPr>
          <w:rFonts w:cs="Arial"/>
          <w:szCs w:val="22"/>
        </w:rPr>
        <w:t>a) výbušným prostredím prostredie, v ktorom možno predpokladať výbušnú atmosféru,</w:t>
      </w:r>
    </w:p>
    <w:p w14:paraId="6E1E2416" w14:textId="77777777" w:rsidR="00D72E8E" w:rsidRPr="00860656" w:rsidRDefault="00D72E8E" w:rsidP="00D72E8E">
      <w:pPr>
        <w:ind w:firstLine="567"/>
        <w:rPr>
          <w:rFonts w:cs="Arial"/>
          <w:szCs w:val="22"/>
        </w:rPr>
      </w:pPr>
      <w:r w:rsidRPr="00860656">
        <w:rPr>
          <w:rFonts w:cs="Arial"/>
          <w:szCs w:val="22"/>
        </w:rPr>
        <w:t>b) horľavou látkou látka vo forme plynu, pary, hmly  alebo prachu, ktorá v zmesi so vzduchom môže vytvoriť výbušnú atmosféru, ak analýza jej vlastností nepreukáže opak,</w:t>
      </w:r>
    </w:p>
    <w:p w14:paraId="155B5D6D" w14:textId="77777777" w:rsidR="00D72E8E" w:rsidRPr="00860656" w:rsidRDefault="00D72E8E" w:rsidP="00D72E8E">
      <w:pPr>
        <w:ind w:firstLine="567"/>
        <w:rPr>
          <w:rFonts w:cs="Arial"/>
          <w:szCs w:val="22"/>
        </w:rPr>
      </w:pPr>
      <w:r w:rsidRPr="00860656">
        <w:rPr>
          <w:rFonts w:cs="Arial"/>
          <w:szCs w:val="22"/>
        </w:rPr>
        <w:t>c) výbuchom prudká oxidačná alebo rozkladná reakcia vyvolávajúca zvýšenie teploty, tlaku alebo oboch súčasne,</w:t>
      </w:r>
    </w:p>
    <w:p w14:paraId="6D1BD4C5" w14:textId="77777777" w:rsidR="00D72E8E" w:rsidRPr="00860656" w:rsidRDefault="00D72E8E" w:rsidP="00D72E8E">
      <w:pPr>
        <w:ind w:firstLine="567"/>
        <w:rPr>
          <w:rFonts w:cs="Arial"/>
          <w:szCs w:val="22"/>
        </w:rPr>
      </w:pPr>
      <w:r w:rsidRPr="00860656">
        <w:rPr>
          <w:rFonts w:cs="Arial"/>
          <w:szCs w:val="22"/>
        </w:rPr>
        <w:t>d) bežnou prevádzkou stav, v ktorom zariadenie pracuje v rozsahu konštrukčných parametrov.</w:t>
      </w:r>
    </w:p>
    <w:p w14:paraId="5FBE6FEB" w14:textId="77777777" w:rsidR="00D72E8E" w:rsidRPr="00860656" w:rsidRDefault="00D72E8E" w:rsidP="00D72E8E">
      <w:pPr>
        <w:ind w:firstLine="567"/>
        <w:rPr>
          <w:rFonts w:cs="Arial"/>
          <w:szCs w:val="22"/>
        </w:rPr>
      </w:pPr>
    </w:p>
    <w:p w14:paraId="27D86902" w14:textId="77777777" w:rsidR="00D72E8E" w:rsidRPr="00860656" w:rsidRDefault="00D72E8E" w:rsidP="00D72E8E">
      <w:pPr>
        <w:ind w:firstLine="567"/>
        <w:rPr>
          <w:rFonts w:cs="Arial"/>
          <w:szCs w:val="22"/>
        </w:rPr>
      </w:pPr>
      <w:r w:rsidRPr="00860656">
        <w:rPr>
          <w:rFonts w:cs="Arial"/>
          <w:szCs w:val="22"/>
        </w:rPr>
        <w:t>Prevencia a ochrana pred výbuchom :</w:t>
      </w:r>
    </w:p>
    <w:p w14:paraId="34413503" w14:textId="77777777" w:rsidR="00D72E8E" w:rsidRPr="00860656" w:rsidRDefault="00D72E8E" w:rsidP="00D72E8E">
      <w:pPr>
        <w:ind w:firstLine="567"/>
        <w:rPr>
          <w:rFonts w:cs="Arial"/>
          <w:szCs w:val="22"/>
        </w:rPr>
      </w:pPr>
    </w:p>
    <w:p w14:paraId="449B9246" w14:textId="77777777" w:rsidR="00D72E8E" w:rsidRPr="00860656" w:rsidRDefault="00D72E8E" w:rsidP="00D72E8E">
      <w:pPr>
        <w:ind w:firstLine="567"/>
        <w:rPr>
          <w:rFonts w:cs="Arial"/>
          <w:szCs w:val="22"/>
        </w:rPr>
      </w:pPr>
      <w:r w:rsidRPr="00860656">
        <w:rPr>
          <w:rFonts w:cs="Arial"/>
          <w:szCs w:val="22"/>
        </w:rPr>
        <w:t>(1) Zamestnávateľ je povinný zabezpečiť vykonávanie všeobecných zásad prevencie a ochrany pred výbuchom podľa § 8 zákona technickými a organizačnými opatreniami primeranými povahe práce.</w:t>
      </w:r>
    </w:p>
    <w:p w14:paraId="1F476DA2" w14:textId="77777777" w:rsidR="00D72E8E" w:rsidRPr="00860656" w:rsidRDefault="00D72E8E" w:rsidP="00D72E8E">
      <w:pPr>
        <w:ind w:firstLine="567"/>
        <w:rPr>
          <w:rFonts w:cs="Arial"/>
          <w:szCs w:val="22"/>
        </w:rPr>
      </w:pPr>
      <w:r w:rsidRPr="00860656">
        <w:rPr>
          <w:rFonts w:cs="Arial"/>
          <w:szCs w:val="22"/>
        </w:rPr>
        <w:t>(2) Vykonaním všeobecných zásad prevencie a ochrany pred výbuchom sa musí zabrániť vytvoreniu výbušnej atmosféry, alebo ak to povaha práce neumožňuje, zabrániť iniciácii výbušnej atmosféry a zmierniť účinky výbuchu tak, aby sa zaistila bezpečnosť a ochrana zdravia pri práci.</w:t>
      </w:r>
    </w:p>
    <w:p w14:paraId="1245B067" w14:textId="77777777" w:rsidR="00D72E8E" w:rsidRPr="00860656" w:rsidRDefault="00D72E8E" w:rsidP="00D72E8E">
      <w:pPr>
        <w:ind w:firstLine="567"/>
        <w:rPr>
          <w:rFonts w:cs="Arial"/>
          <w:szCs w:val="22"/>
        </w:rPr>
      </w:pPr>
      <w:r w:rsidRPr="00860656">
        <w:rPr>
          <w:rFonts w:cs="Arial"/>
          <w:szCs w:val="22"/>
        </w:rPr>
        <w:t>(3) V súlade so všeobecnými zásadami prevencie a ochrany pred výbuchom podľa odseku 2 je zamestnávateľ povinný prijímať potrebné preventívne a ochranné opatrenia, ktoré navzájom kombinuje. V prípade potreby ich dopĺňa inými opatreniami, ktorými zabráni šíreniu výbuchu.</w:t>
      </w:r>
    </w:p>
    <w:p w14:paraId="168D1D03" w14:textId="77777777" w:rsidR="00D72E8E" w:rsidRPr="00860656" w:rsidRDefault="00D72E8E" w:rsidP="00D72E8E">
      <w:pPr>
        <w:ind w:firstLine="567"/>
        <w:rPr>
          <w:rFonts w:cs="Arial"/>
          <w:szCs w:val="22"/>
        </w:rPr>
      </w:pPr>
      <w:r w:rsidRPr="00860656">
        <w:rPr>
          <w:rFonts w:cs="Arial"/>
          <w:szCs w:val="22"/>
        </w:rPr>
        <w:t xml:space="preserve">(4) Zamestnávateľ je povinný prehodnocovať prijaté preventívne a ochranné opatrenia pred výbuchom podľa odsekov </w:t>
      </w:r>
      <w:smartTag w:uri="urn:schemas-microsoft-com:office:smarttags" w:element="metricconverter">
        <w:smartTagPr>
          <w:attr w:name="ProductID" w:val="2 a"/>
        </w:smartTagPr>
        <w:r w:rsidRPr="00860656">
          <w:rPr>
            <w:rFonts w:cs="Arial"/>
            <w:szCs w:val="22"/>
          </w:rPr>
          <w:t>2 a</w:t>
        </w:r>
      </w:smartTag>
      <w:r w:rsidRPr="00860656">
        <w:rPr>
          <w:rFonts w:cs="Arial"/>
          <w:szCs w:val="22"/>
        </w:rPr>
        <w:t xml:space="preserve"> 3 pravidelne v intervaloch ním</w:t>
      </w:r>
    </w:p>
    <w:p w14:paraId="3E9EBB68" w14:textId="77777777" w:rsidR="00D72E8E" w:rsidRPr="00860656" w:rsidRDefault="00D72E8E" w:rsidP="00D72E8E">
      <w:pPr>
        <w:ind w:firstLine="567"/>
        <w:rPr>
          <w:rFonts w:cs="Arial"/>
          <w:szCs w:val="22"/>
        </w:rPr>
      </w:pPr>
      <w:r w:rsidRPr="00860656">
        <w:rPr>
          <w:rFonts w:cs="Arial"/>
          <w:szCs w:val="22"/>
        </w:rPr>
        <w:t>určených a bezodkladne pri každej zmene významnej z hľadiska zaistenia bezpečnosti a ochrany zdravia pri práci.</w:t>
      </w:r>
    </w:p>
    <w:p w14:paraId="6A884AE9" w14:textId="77777777" w:rsidR="00D72E8E" w:rsidRPr="00860656" w:rsidRDefault="00D72E8E" w:rsidP="00D72E8E">
      <w:pPr>
        <w:ind w:firstLine="567"/>
        <w:rPr>
          <w:rFonts w:cs="Arial"/>
          <w:szCs w:val="22"/>
        </w:rPr>
      </w:pPr>
    </w:p>
    <w:p w14:paraId="09AECD73" w14:textId="77777777" w:rsidR="00D72E8E" w:rsidRPr="00860656" w:rsidRDefault="00D72E8E" w:rsidP="00D72E8E">
      <w:pPr>
        <w:ind w:firstLine="567"/>
        <w:rPr>
          <w:rFonts w:cs="Arial"/>
          <w:b/>
          <w:bCs/>
          <w:szCs w:val="22"/>
        </w:rPr>
      </w:pPr>
      <w:r w:rsidRPr="00860656">
        <w:rPr>
          <w:rFonts w:cs="Arial"/>
          <w:b/>
          <w:szCs w:val="22"/>
        </w:rPr>
        <w:t>§ 4 Posudzovanie rizika výbuchu</w:t>
      </w:r>
    </w:p>
    <w:p w14:paraId="120C7179" w14:textId="77777777" w:rsidR="00D72E8E" w:rsidRPr="00860656" w:rsidRDefault="00D72E8E" w:rsidP="00D72E8E">
      <w:pPr>
        <w:ind w:firstLine="567"/>
        <w:rPr>
          <w:rFonts w:cs="Arial"/>
          <w:b/>
          <w:bCs/>
          <w:szCs w:val="22"/>
        </w:rPr>
      </w:pPr>
    </w:p>
    <w:p w14:paraId="0269E762" w14:textId="77777777" w:rsidR="00D72E8E" w:rsidRPr="00860656" w:rsidRDefault="00D72E8E" w:rsidP="00D72E8E">
      <w:pPr>
        <w:ind w:firstLine="567"/>
        <w:rPr>
          <w:rFonts w:cs="Arial"/>
          <w:szCs w:val="22"/>
        </w:rPr>
      </w:pPr>
      <w:r w:rsidRPr="00860656">
        <w:rPr>
          <w:rFonts w:cs="Arial"/>
          <w:szCs w:val="22"/>
        </w:rPr>
        <w:t>(1) Zamestnávateľ posudzuje riziko výbuchu vyplývajúce z výbušnej atmosféry so zreteľom najmä na :</w:t>
      </w:r>
    </w:p>
    <w:p w14:paraId="33DE4576" w14:textId="77777777" w:rsidR="00D72E8E" w:rsidRPr="00860656" w:rsidRDefault="00D72E8E" w:rsidP="00D72E8E">
      <w:pPr>
        <w:ind w:firstLine="567"/>
        <w:rPr>
          <w:rFonts w:cs="Arial"/>
          <w:szCs w:val="22"/>
        </w:rPr>
      </w:pPr>
    </w:p>
    <w:p w14:paraId="711B95CF" w14:textId="77777777" w:rsidR="00D72E8E" w:rsidRPr="00860656" w:rsidRDefault="00D72E8E" w:rsidP="00D72E8E">
      <w:pPr>
        <w:ind w:firstLine="567"/>
        <w:rPr>
          <w:rFonts w:cs="Arial"/>
          <w:szCs w:val="22"/>
        </w:rPr>
      </w:pPr>
      <w:r w:rsidRPr="00860656">
        <w:rPr>
          <w:rFonts w:cs="Arial"/>
          <w:szCs w:val="22"/>
        </w:rPr>
        <w:t>a) pravdepodobnosť výskytu výbušnej atmosféry a jej trvanie,</w:t>
      </w:r>
    </w:p>
    <w:p w14:paraId="4A4F2427" w14:textId="77777777" w:rsidR="00D72E8E" w:rsidRPr="00860656" w:rsidRDefault="00D72E8E" w:rsidP="00D72E8E">
      <w:pPr>
        <w:ind w:firstLine="567"/>
        <w:rPr>
          <w:rFonts w:cs="Arial"/>
          <w:szCs w:val="22"/>
        </w:rPr>
      </w:pPr>
      <w:r w:rsidRPr="00860656">
        <w:rPr>
          <w:rFonts w:cs="Arial"/>
          <w:szCs w:val="22"/>
        </w:rPr>
        <w:t>b) pravdepodobnosť výskytu zdrojov iniciácie vrátane možných výbojov statickej elektriny a na pravdepodobnosť, že sú aktívne a účinné,</w:t>
      </w:r>
    </w:p>
    <w:p w14:paraId="592AD30B" w14:textId="77777777" w:rsidR="00D72E8E" w:rsidRPr="00860656" w:rsidRDefault="00D72E8E" w:rsidP="00D72E8E">
      <w:pPr>
        <w:ind w:firstLine="567"/>
        <w:rPr>
          <w:rFonts w:cs="Arial"/>
          <w:szCs w:val="22"/>
        </w:rPr>
      </w:pPr>
      <w:r w:rsidRPr="00860656">
        <w:rPr>
          <w:rFonts w:cs="Arial"/>
          <w:szCs w:val="22"/>
        </w:rPr>
        <w:t>c) používané pracovné prostriedky vrátane inštalácie, látky, technologické procesy, pracovné postupy a ich možné vzájomné pôsobenie,</w:t>
      </w:r>
    </w:p>
    <w:p w14:paraId="5AEF35E5" w14:textId="77777777" w:rsidR="00D72E8E" w:rsidRPr="00860656" w:rsidRDefault="00D72E8E" w:rsidP="00D72E8E">
      <w:pPr>
        <w:ind w:firstLine="567"/>
        <w:rPr>
          <w:rFonts w:cs="Arial"/>
          <w:szCs w:val="22"/>
        </w:rPr>
      </w:pPr>
      <w:r w:rsidRPr="00860656">
        <w:rPr>
          <w:rFonts w:cs="Arial"/>
          <w:szCs w:val="22"/>
        </w:rPr>
        <w:t>d) rozsah predpokladaných účinkov výbuchu.</w:t>
      </w:r>
    </w:p>
    <w:p w14:paraId="25F3776C" w14:textId="77777777" w:rsidR="00D72E8E" w:rsidRPr="00860656" w:rsidRDefault="00D72E8E" w:rsidP="00D72E8E">
      <w:pPr>
        <w:ind w:firstLine="567"/>
        <w:rPr>
          <w:rFonts w:cs="Arial"/>
          <w:szCs w:val="22"/>
        </w:rPr>
      </w:pPr>
    </w:p>
    <w:p w14:paraId="08392CED" w14:textId="77777777" w:rsidR="00D72E8E" w:rsidRPr="00860656" w:rsidRDefault="00D72E8E" w:rsidP="00D72E8E">
      <w:pPr>
        <w:ind w:firstLine="567"/>
        <w:rPr>
          <w:rFonts w:cs="Arial"/>
          <w:szCs w:val="22"/>
        </w:rPr>
      </w:pPr>
      <w:r w:rsidRPr="00860656">
        <w:rPr>
          <w:rFonts w:cs="Arial"/>
          <w:szCs w:val="22"/>
        </w:rPr>
        <w:t>(2) Riziko výbuchu sa posudzuje komplexne so zreteľom na všetky okolnosti týkajúce sa práce.</w:t>
      </w:r>
    </w:p>
    <w:p w14:paraId="147D268A" w14:textId="77777777" w:rsidR="00D72E8E" w:rsidRPr="00860656" w:rsidRDefault="00D72E8E" w:rsidP="00D72E8E">
      <w:pPr>
        <w:ind w:firstLine="567"/>
        <w:rPr>
          <w:rFonts w:cs="Arial"/>
          <w:szCs w:val="22"/>
        </w:rPr>
      </w:pPr>
      <w:r w:rsidRPr="00860656">
        <w:rPr>
          <w:rFonts w:cs="Arial"/>
          <w:szCs w:val="22"/>
        </w:rPr>
        <w:t>(3) Pri posudzovaní rizika výbuchu sa zohľadňujú aj priestory, ktoré sú alebo môžu byť otvormi prepojené s priestormi, v ktorých sa môže vyskytnúť výbušná atmosféra.</w:t>
      </w:r>
    </w:p>
    <w:p w14:paraId="203C3694" w14:textId="77777777" w:rsidR="00D72E8E" w:rsidRPr="00860656" w:rsidRDefault="00D72E8E" w:rsidP="00D72E8E">
      <w:pPr>
        <w:ind w:firstLine="567"/>
        <w:rPr>
          <w:rFonts w:cs="Arial"/>
          <w:szCs w:val="22"/>
        </w:rPr>
      </w:pPr>
    </w:p>
    <w:p w14:paraId="41069951" w14:textId="77777777" w:rsidR="00D72E8E" w:rsidRPr="00860656" w:rsidRDefault="00D72E8E" w:rsidP="00D72E8E">
      <w:pPr>
        <w:ind w:firstLine="567"/>
        <w:rPr>
          <w:rFonts w:cs="Arial"/>
          <w:b/>
          <w:bCs/>
          <w:szCs w:val="22"/>
        </w:rPr>
      </w:pPr>
      <w:r w:rsidRPr="00860656">
        <w:rPr>
          <w:rFonts w:cs="Arial"/>
          <w:b/>
          <w:szCs w:val="22"/>
        </w:rPr>
        <w:t>§ 5 Všeobecné povinnosti</w:t>
      </w:r>
    </w:p>
    <w:p w14:paraId="35349231" w14:textId="77777777" w:rsidR="00D72E8E" w:rsidRDefault="00D72E8E" w:rsidP="00D72E8E">
      <w:pPr>
        <w:rPr>
          <w:rFonts w:cs="Arial"/>
          <w:szCs w:val="22"/>
        </w:rPr>
      </w:pPr>
      <w:r w:rsidRPr="00860656">
        <w:rPr>
          <w:rFonts w:cs="Arial"/>
          <w:szCs w:val="22"/>
        </w:rPr>
        <w:t xml:space="preserve">(1) Zamestnávateľ po vykonaní opatrení podľa § </w:t>
      </w:r>
      <w:smartTag w:uri="urn:schemas-microsoft-com:office:smarttags" w:element="metricconverter">
        <w:smartTagPr>
          <w:attr w:name="ProductID" w:val="3 a"/>
        </w:smartTagPr>
        <w:r w:rsidRPr="00860656">
          <w:rPr>
            <w:rFonts w:cs="Arial"/>
            <w:szCs w:val="22"/>
          </w:rPr>
          <w:t>3 a</w:t>
        </w:r>
      </w:smartTag>
      <w:r w:rsidRPr="00860656">
        <w:rPr>
          <w:rFonts w:cs="Arial"/>
          <w:szCs w:val="22"/>
        </w:rPr>
        <w:t xml:space="preserve"> posúdení rizika výbuchu podľa § 4 :</w:t>
      </w:r>
    </w:p>
    <w:p w14:paraId="3CD92C81" w14:textId="77777777" w:rsidR="00D72E8E" w:rsidRPr="00860656" w:rsidRDefault="00D72E8E" w:rsidP="00D72E8E">
      <w:pPr>
        <w:ind w:firstLine="567"/>
        <w:rPr>
          <w:rFonts w:cs="Arial"/>
          <w:szCs w:val="22"/>
        </w:rPr>
      </w:pPr>
      <w:r w:rsidRPr="00860656">
        <w:rPr>
          <w:rFonts w:cs="Arial"/>
          <w:szCs w:val="22"/>
        </w:rPr>
        <w:t>a) klasifikuje priestory s výbušným prostredím podľa prílohy č. 2,</w:t>
      </w:r>
    </w:p>
    <w:p w14:paraId="728D2E5F" w14:textId="77777777" w:rsidR="00D72E8E" w:rsidRPr="00860656" w:rsidRDefault="00D72E8E" w:rsidP="00D72E8E">
      <w:pPr>
        <w:ind w:firstLine="567"/>
        <w:rPr>
          <w:rFonts w:cs="Arial"/>
          <w:szCs w:val="22"/>
        </w:rPr>
      </w:pPr>
      <w:r w:rsidRPr="00860656">
        <w:rPr>
          <w:rFonts w:cs="Arial"/>
          <w:szCs w:val="22"/>
        </w:rPr>
        <w:t>b) zabezpečí v priestoroch klasifikovaných podľa písmena a) plnenie požiadaviek podľa prílohy č.3</w:t>
      </w:r>
    </w:p>
    <w:p w14:paraId="2D38E6BA" w14:textId="77777777" w:rsidR="00D72E8E" w:rsidRPr="00860656" w:rsidRDefault="00D72E8E" w:rsidP="00D72E8E">
      <w:pPr>
        <w:ind w:firstLine="567"/>
        <w:rPr>
          <w:rFonts w:cs="Arial"/>
          <w:szCs w:val="22"/>
        </w:rPr>
      </w:pPr>
      <w:r w:rsidRPr="00860656">
        <w:rPr>
          <w:rFonts w:cs="Arial"/>
          <w:szCs w:val="22"/>
        </w:rPr>
        <w:t>c) označí miesta vstupu do priestorov s nebezpečenstvom výbuchu výstražnou značkou podľa prílohy  č. 4,</w:t>
      </w:r>
    </w:p>
    <w:p w14:paraId="7AF83CEB" w14:textId="77777777" w:rsidR="00D72E8E" w:rsidRPr="00860656" w:rsidRDefault="00D72E8E" w:rsidP="00D72E8E">
      <w:pPr>
        <w:ind w:firstLine="567"/>
        <w:rPr>
          <w:rFonts w:cs="Arial"/>
          <w:szCs w:val="22"/>
        </w:rPr>
      </w:pPr>
      <w:r w:rsidRPr="00860656">
        <w:rPr>
          <w:rFonts w:cs="Arial"/>
          <w:szCs w:val="22"/>
        </w:rPr>
        <w:t>d) zabezpečí vypracovanie písomného dokumentu o ochrane pred výbuchom a aktualizuje ho podľa§ 7.</w:t>
      </w:r>
    </w:p>
    <w:p w14:paraId="2045EAED" w14:textId="77777777" w:rsidR="00D72E8E" w:rsidRPr="00860656" w:rsidRDefault="00D72E8E" w:rsidP="00D72E8E">
      <w:pPr>
        <w:ind w:firstLine="567"/>
        <w:rPr>
          <w:rFonts w:cs="Arial"/>
          <w:szCs w:val="22"/>
        </w:rPr>
      </w:pPr>
      <w:r w:rsidRPr="00860656">
        <w:rPr>
          <w:rFonts w:cs="Arial"/>
          <w:szCs w:val="22"/>
        </w:rPr>
        <w:t>(2) Zamestnávateľ prijme osobitné opatrenia podľa prílohy č. 5, ktorými v priestoroch s nebezpečenstvom výbuchu zabezpečí, aby :</w:t>
      </w:r>
    </w:p>
    <w:p w14:paraId="35523AC6" w14:textId="77777777" w:rsidR="00D72E8E" w:rsidRPr="00860656" w:rsidRDefault="00D72E8E" w:rsidP="00D72E8E">
      <w:pPr>
        <w:ind w:firstLine="567"/>
        <w:rPr>
          <w:rFonts w:cs="Arial"/>
          <w:szCs w:val="22"/>
        </w:rPr>
      </w:pPr>
      <w:r w:rsidRPr="00860656">
        <w:rPr>
          <w:rFonts w:cs="Arial"/>
          <w:szCs w:val="22"/>
        </w:rPr>
        <w:t>a) v takých pracovných podmienkach nebola ohrozená bezpečnosť a zdravie zamestnancov a iných osôb,</w:t>
      </w:r>
    </w:p>
    <w:p w14:paraId="2EA58C02" w14:textId="77777777" w:rsidR="00D72E8E" w:rsidRPr="00860656" w:rsidRDefault="00D72E8E" w:rsidP="00D72E8E">
      <w:pPr>
        <w:ind w:firstLine="567"/>
        <w:rPr>
          <w:rFonts w:cs="Arial"/>
          <w:szCs w:val="22"/>
        </w:rPr>
      </w:pPr>
      <w:r w:rsidRPr="00860656">
        <w:rPr>
          <w:rFonts w:cs="Arial"/>
          <w:szCs w:val="22"/>
        </w:rPr>
        <w:t>b) počas prítomnosti zamestnancov a iných osôb sa vhodnými technickými prostriedkami monitorovala výbušná atmosféra v súlade s posúdením rizika výbuchu.</w:t>
      </w:r>
    </w:p>
    <w:p w14:paraId="1FF8E68B" w14:textId="77777777" w:rsidR="00D72E8E" w:rsidRPr="00860656" w:rsidRDefault="00D72E8E" w:rsidP="00D72E8E">
      <w:pPr>
        <w:ind w:firstLine="567"/>
        <w:rPr>
          <w:rFonts w:cs="Arial"/>
          <w:szCs w:val="22"/>
        </w:rPr>
      </w:pPr>
    </w:p>
    <w:p w14:paraId="2AB136B8" w14:textId="77777777" w:rsidR="00D72E8E" w:rsidRPr="00860656" w:rsidRDefault="00D72E8E" w:rsidP="00D72E8E">
      <w:pPr>
        <w:ind w:firstLine="567"/>
        <w:rPr>
          <w:rFonts w:cs="Arial"/>
          <w:b/>
          <w:bCs/>
          <w:szCs w:val="22"/>
        </w:rPr>
      </w:pPr>
      <w:r w:rsidRPr="00860656">
        <w:rPr>
          <w:rFonts w:cs="Arial"/>
          <w:b/>
          <w:szCs w:val="22"/>
        </w:rPr>
        <w:t>§ 6 Koordinácia</w:t>
      </w:r>
    </w:p>
    <w:p w14:paraId="6B8CEA9C" w14:textId="77777777" w:rsidR="00D72E8E" w:rsidRPr="00860656" w:rsidRDefault="00D72E8E" w:rsidP="00D72E8E">
      <w:pPr>
        <w:ind w:firstLine="567"/>
        <w:rPr>
          <w:rFonts w:cs="Arial"/>
          <w:szCs w:val="22"/>
        </w:rPr>
      </w:pPr>
      <w:r w:rsidRPr="00860656">
        <w:rPr>
          <w:rFonts w:cs="Arial"/>
          <w:szCs w:val="22"/>
        </w:rPr>
        <w:t>Zamestnávateľ zodpovedný za pracovisko, na ktorom vykonávajú práce zamestnanci viacerých zamestnávateľov alebo fyzické osoby oprávnené na podnikanie, koordinuje zabezpečenie všetkých opatrení na zaistenie bezpečnosti a ochrany zdravia pri práci najmä ustanovených v písomnom dokumente o ochrane pred výbuchom.</w:t>
      </w:r>
    </w:p>
    <w:p w14:paraId="1811649A" w14:textId="77777777" w:rsidR="00D72E8E" w:rsidRPr="00860656" w:rsidRDefault="00D72E8E" w:rsidP="00D72E8E">
      <w:pPr>
        <w:ind w:firstLine="567"/>
        <w:rPr>
          <w:rFonts w:cs="Arial"/>
          <w:szCs w:val="22"/>
        </w:rPr>
      </w:pPr>
    </w:p>
    <w:p w14:paraId="6E4D1A38" w14:textId="77777777" w:rsidR="00D72E8E" w:rsidRPr="00860656" w:rsidRDefault="00D72E8E" w:rsidP="00D72E8E">
      <w:pPr>
        <w:ind w:firstLine="567"/>
        <w:rPr>
          <w:rFonts w:cs="Arial"/>
          <w:b/>
          <w:bCs/>
          <w:szCs w:val="22"/>
        </w:rPr>
      </w:pPr>
      <w:r w:rsidRPr="00860656">
        <w:rPr>
          <w:rFonts w:cs="Arial"/>
          <w:b/>
          <w:szCs w:val="22"/>
        </w:rPr>
        <w:t>§ 7 Písomný dokument o ochrane pred výbuchom</w:t>
      </w:r>
    </w:p>
    <w:p w14:paraId="1EF3D1FA" w14:textId="77777777" w:rsidR="00D72E8E" w:rsidRPr="00860656" w:rsidRDefault="00D72E8E" w:rsidP="00D72E8E">
      <w:pPr>
        <w:ind w:firstLine="567"/>
        <w:rPr>
          <w:rFonts w:cs="Arial"/>
          <w:szCs w:val="22"/>
        </w:rPr>
      </w:pPr>
      <w:r w:rsidRPr="00860656">
        <w:rPr>
          <w:rFonts w:cs="Arial"/>
          <w:szCs w:val="22"/>
        </w:rPr>
        <w:t xml:space="preserve">(1) V písomnom dokumente o ochrane pred výbuchom sa musia zohľadniť výsledky posudzovania rizika výbuchu podľa § </w:t>
      </w:r>
      <w:smartTag w:uri="urn:schemas-microsoft-com:office:smarttags" w:element="metricconverter">
        <w:smartTagPr>
          <w:attr w:name="ProductID" w:val="4 a"/>
        </w:smartTagPr>
        <w:r w:rsidRPr="00860656">
          <w:rPr>
            <w:rFonts w:cs="Arial"/>
            <w:szCs w:val="22"/>
          </w:rPr>
          <w:t>4 a</w:t>
        </w:r>
      </w:smartTag>
      <w:r w:rsidRPr="00860656">
        <w:rPr>
          <w:rFonts w:cs="Arial"/>
          <w:szCs w:val="22"/>
        </w:rPr>
        <w:t xml:space="preserve"> preukazuje sa ním najmä</w:t>
      </w:r>
    </w:p>
    <w:p w14:paraId="0ACB3293" w14:textId="77777777" w:rsidR="00D72E8E" w:rsidRPr="00860656" w:rsidRDefault="00D72E8E" w:rsidP="00D72E8E">
      <w:pPr>
        <w:ind w:firstLine="567"/>
        <w:rPr>
          <w:rFonts w:cs="Arial"/>
          <w:szCs w:val="22"/>
        </w:rPr>
      </w:pPr>
      <w:r w:rsidRPr="00860656">
        <w:rPr>
          <w:rFonts w:cs="Arial"/>
          <w:szCs w:val="22"/>
        </w:rPr>
        <w:t>a) vykonanie identifikácie nebezpečenstiev, ohrození a posudzovanie rizika výbuchu,</w:t>
      </w:r>
    </w:p>
    <w:p w14:paraId="305FE135" w14:textId="77777777" w:rsidR="00D72E8E" w:rsidRPr="00860656" w:rsidRDefault="00D72E8E" w:rsidP="00D72E8E">
      <w:pPr>
        <w:ind w:firstLine="567"/>
        <w:rPr>
          <w:rFonts w:cs="Arial"/>
          <w:szCs w:val="22"/>
        </w:rPr>
      </w:pPr>
      <w:r w:rsidRPr="00860656">
        <w:rPr>
          <w:rFonts w:cs="Arial"/>
          <w:szCs w:val="22"/>
        </w:rPr>
        <w:t>b) prijatie preventívnych a ochranných opatrení,</w:t>
      </w:r>
    </w:p>
    <w:p w14:paraId="694F83BF" w14:textId="77777777" w:rsidR="00D72E8E" w:rsidRPr="00860656" w:rsidRDefault="00D72E8E" w:rsidP="00D72E8E">
      <w:pPr>
        <w:ind w:firstLine="567"/>
        <w:rPr>
          <w:rFonts w:cs="Arial"/>
          <w:szCs w:val="22"/>
        </w:rPr>
      </w:pPr>
      <w:r w:rsidRPr="00860656">
        <w:rPr>
          <w:rFonts w:cs="Arial"/>
          <w:szCs w:val="22"/>
        </w:rPr>
        <w:lastRenderedPageBreak/>
        <w:t>c) klasifikácia priestorov s výbušným prostredím podľa § 5 ods. 1 písm. a),</w:t>
      </w:r>
    </w:p>
    <w:p w14:paraId="2A7E19E5" w14:textId="77777777" w:rsidR="00D72E8E" w:rsidRPr="00860656" w:rsidRDefault="00D72E8E" w:rsidP="00D72E8E">
      <w:pPr>
        <w:ind w:firstLine="567"/>
        <w:rPr>
          <w:rFonts w:cs="Arial"/>
          <w:szCs w:val="22"/>
        </w:rPr>
      </w:pPr>
      <w:r w:rsidRPr="00860656">
        <w:rPr>
          <w:rFonts w:cs="Arial"/>
          <w:szCs w:val="22"/>
        </w:rPr>
        <w:t>d) určenie priestorov a zariadení, pri ktorých sa budú uplatňovať požiadavky podľa prílohy č.3,</w:t>
      </w:r>
    </w:p>
    <w:p w14:paraId="42B4220F" w14:textId="77777777" w:rsidR="00D72E8E" w:rsidRPr="00860656" w:rsidRDefault="00D72E8E" w:rsidP="00D72E8E">
      <w:pPr>
        <w:ind w:firstLine="567"/>
        <w:rPr>
          <w:rFonts w:cs="Arial"/>
          <w:szCs w:val="22"/>
        </w:rPr>
      </w:pPr>
      <w:r w:rsidRPr="00860656">
        <w:rPr>
          <w:rFonts w:cs="Arial"/>
          <w:szCs w:val="22"/>
        </w:rPr>
        <w:t>e) navrhnutie, uvedenie do prevádzky, používanie a udržiavanie pracovísk, pracovných prostriedkov vrátane inštalácie a výstražných zariadení v súlade s osobitnými predpismi,</w:t>
      </w:r>
    </w:p>
    <w:p w14:paraId="138B7850" w14:textId="77777777" w:rsidR="00D72E8E" w:rsidRPr="00860656" w:rsidRDefault="00D72E8E" w:rsidP="00D72E8E">
      <w:pPr>
        <w:ind w:firstLine="567"/>
        <w:rPr>
          <w:rFonts w:cs="Arial"/>
          <w:szCs w:val="22"/>
        </w:rPr>
      </w:pPr>
      <w:r w:rsidRPr="00860656">
        <w:rPr>
          <w:rFonts w:cs="Arial"/>
          <w:szCs w:val="22"/>
        </w:rPr>
        <w:t xml:space="preserve">f) koordinácia podľa § </w:t>
      </w:r>
      <w:smartTag w:uri="urn:schemas-microsoft-com:office:smarttags" w:element="metricconverter">
        <w:smartTagPr>
          <w:attr w:name="ProductID" w:val="6 a"/>
        </w:smartTagPr>
        <w:r w:rsidRPr="00860656">
          <w:rPr>
            <w:rFonts w:cs="Arial"/>
            <w:szCs w:val="22"/>
          </w:rPr>
          <w:t>6 a</w:t>
        </w:r>
      </w:smartTag>
      <w:r w:rsidRPr="00860656">
        <w:rPr>
          <w:rFonts w:cs="Arial"/>
          <w:szCs w:val="22"/>
        </w:rPr>
        <w:t xml:space="preserve"> ustanovenie jej cieľov, ako aj opatrení a postupov na jej uskutočňovanie.</w:t>
      </w:r>
    </w:p>
    <w:p w14:paraId="689346E3" w14:textId="77777777" w:rsidR="00D72E8E" w:rsidRPr="00860656" w:rsidRDefault="00D72E8E" w:rsidP="00D72E8E">
      <w:pPr>
        <w:ind w:firstLine="567"/>
        <w:rPr>
          <w:rFonts w:cs="Arial"/>
          <w:szCs w:val="22"/>
        </w:rPr>
      </w:pPr>
      <w:r w:rsidRPr="00860656">
        <w:rPr>
          <w:rFonts w:cs="Arial"/>
          <w:szCs w:val="22"/>
        </w:rPr>
        <w:t>(2) Písomný dokument o ochrane pred výbuchom sa vypracuje pred prvým začatím práce a aktualizuje sa vždy, ak sa na pracovisku, pracovných prostriedkoch alebo v organizácii práce uskutočnia významné zmeny, napríklad rozšírenie pracoviska, úprava alebo používanie iných pracovných prostriedkov alebo iné zmeny, ktoré majú vplyv na zaistenie bezpečnosti a ochrany zdravia pri práci.</w:t>
      </w:r>
    </w:p>
    <w:p w14:paraId="75136AA6" w14:textId="77777777" w:rsidR="00D72E8E" w:rsidRPr="00860656" w:rsidRDefault="00D72E8E" w:rsidP="00D72E8E">
      <w:pPr>
        <w:ind w:firstLine="567"/>
        <w:rPr>
          <w:rFonts w:cs="Arial"/>
          <w:szCs w:val="22"/>
        </w:rPr>
      </w:pPr>
      <w:r w:rsidRPr="00860656">
        <w:rPr>
          <w:rFonts w:cs="Arial"/>
          <w:szCs w:val="22"/>
        </w:rPr>
        <w:t>(3) Pri vypracúvaní písomného dokumentu o ochrane pred výbuchom sa môžu použiť dokumenty vypracované podľa osobitných predpisov.</w:t>
      </w:r>
    </w:p>
    <w:p w14:paraId="04EF49A2" w14:textId="77777777" w:rsidR="00D72E8E" w:rsidRPr="00860656" w:rsidRDefault="00D72E8E" w:rsidP="00D72E8E">
      <w:pPr>
        <w:ind w:firstLine="567"/>
        <w:rPr>
          <w:rFonts w:cs="Arial"/>
          <w:b/>
          <w:szCs w:val="22"/>
        </w:rPr>
      </w:pPr>
    </w:p>
    <w:p w14:paraId="6AE891E8" w14:textId="77777777" w:rsidR="00D72E8E" w:rsidRPr="00860656" w:rsidRDefault="00D72E8E" w:rsidP="00D72E8E">
      <w:pPr>
        <w:ind w:firstLine="567"/>
        <w:rPr>
          <w:rFonts w:cs="Arial"/>
          <w:b/>
          <w:szCs w:val="22"/>
        </w:rPr>
      </w:pPr>
      <w:r w:rsidRPr="00860656">
        <w:rPr>
          <w:rFonts w:cs="Arial"/>
          <w:b/>
          <w:szCs w:val="22"/>
        </w:rPr>
        <w:t>KLASIFIKÁCIA PRIESTOROV S VÝBUŠNÝM PROSTREDÍM</w:t>
      </w:r>
    </w:p>
    <w:p w14:paraId="77326B1D" w14:textId="77777777" w:rsidR="00D72E8E" w:rsidRPr="00860656" w:rsidRDefault="00D72E8E" w:rsidP="00D72E8E">
      <w:pPr>
        <w:ind w:firstLine="567"/>
        <w:rPr>
          <w:rFonts w:cs="Arial"/>
          <w:b/>
          <w:szCs w:val="22"/>
        </w:rPr>
      </w:pPr>
    </w:p>
    <w:p w14:paraId="64441EDC" w14:textId="77777777" w:rsidR="00D72E8E" w:rsidRDefault="00D72E8E" w:rsidP="00D72E8E">
      <w:pPr>
        <w:ind w:firstLine="567"/>
        <w:rPr>
          <w:rFonts w:cs="Arial"/>
          <w:b/>
          <w:szCs w:val="22"/>
        </w:rPr>
      </w:pPr>
      <w:r w:rsidRPr="00860656">
        <w:rPr>
          <w:rFonts w:cs="Arial"/>
          <w:b/>
          <w:szCs w:val="22"/>
        </w:rPr>
        <w:t>1. Klasifikácia priestorov</w:t>
      </w:r>
    </w:p>
    <w:p w14:paraId="2460CA58" w14:textId="77777777" w:rsidR="00D72E8E" w:rsidRPr="00860656" w:rsidRDefault="00D72E8E" w:rsidP="00D72E8E">
      <w:pPr>
        <w:ind w:firstLine="567"/>
        <w:rPr>
          <w:rFonts w:cs="Arial"/>
          <w:szCs w:val="22"/>
        </w:rPr>
      </w:pPr>
      <w:r w:rsidRPr="00860656">
        <w:rPr>
          <w:rFonts w:cs="Arial"/>
          <w:szCs w:val="22"/>
        </w:rPr>
        <w:t>Zamestnávateľ na základe výsledkov posudzovania rizika výbuchu podľa § 4 klasifikuje priestory s výbušným prostredím na priestory s nebezpečenstvom výbuchu a priestory bez nebezpečenstva výbuchu.</w:t>
      </w:r>
    </w:p>
    <w:p w14:paraId="303F6571" w14:textId="77777777" w:rsidR="00D72E8E" w:rsidRPr="00860656" w:rsidRDefault="00D72E8E" w:rsidP="00D72E8E">
      <w:pPr>
        <w:ind w:firstLine="567"/>
        <w:rPr>
          <w:rFonts w:cs="Arial"/>
          <w:szCs w:val="22"/>
        </w:rPr>
      </w:pPr>
      <w:r w:rsidRPr="00860656">
        <w:rPr>
          <w:rFonts w:cs="Arial"/>
          <w:szCs w:val="22"/>
        </w:rPr>
        <w:t>1.1 Priestor s nebezpečenstvom výbuchu je priestor, v ktorom sa výbušná atmosféra môže vyskytnúť v množstve vyžadujúcom opatrenia na zaistenie bezpečnosti a ochrany zdravia zamestnancov.</w:t>
      </w:r>
    </w:p>
    <w:p w14:paraId="0B2360DE" w14:textId="77777777" w:rsidR="00D72E8E" w:rsidRPr="00860656" w:rsidRDefault="00D72E8E" w:rsidP="00D72E8E">
      <w:pPr>
        <w:ind w:firstLine="567"/>
        <w:rPr>
          <w:rFonts w:cs="Arial"/>
          <w:szCs w:val="22"/>
        </w:rPr>
      </w:pPr>
      <w:r w:rsidRPr="00860656">
        <w:rPr>
          <w:rFonts w:cs="Arial"/>
          <w:szCs w:val="22"/>
        </w:rPr>
        <w:t>1.2 Priestor bez nebezpečenstva výbuchu je priestor, v ktorom sa nepredpokladá výskyt výbušnej atmosféry v množstve vyžadujúcom opatrenia na zaistenie bezpečnosti a ochrany zdravia zamestnancov.</w:t>
      </w:r>
    </w:p>
    <w:p w14:paraId="6747DCB1" w14:textId="77777777" w:rsidR="00D72E8E" w:rsidRPr="00860656" w:rsidRDefault="00D72E8E" w:rsidP="00D72E8E">
      <w:pPr>
        <w:ind w:firstLine="567"/>
        <w:rPr>
          <w:rFonts w:cs="Arial"/>
          <w:szCs w:val="22"/>
        </w:rPr>
      </w:pPr>
    </w:p>
    <w:p w14:paraId="4AEA6D68" w14:textId="77777777" w:rsidR="00D72E8E" w:rsidRDefault="00D72E8E" w:rsidP="00D72E8E">
      <w:pPr>
        <w:ind w:firstLine="567"/>
        <w:rPr>
          <w:rFonts w:cs="Arial"/>
          <w:b/>
          <w:szCs w:val="22"/>
        </w:rPr>
      </w:pPr>
      <w:r w:rsidRPr="00860656">
        <w:rPr>
          <w:rFonts w:cs="Arial"/>
          <w:b/>
          <w:szCs w:val="22"/>
        </w:rPr>
        <w:t>2. Klasifikácia priestorov s nebezpečenstvom výbuchu</w:t>
      </w:r>
    </w:p>
    <w:p w14:paraId="1E741955" w14:textId="77777777" w:rsidR="00D72E8E" w:rsidRPr="00860656" w:rsidRDefault="00D72E8E" w:rsidP="00D72E8E">
      <w:pPr>
        <w:ind w:firstLine="567"/>
        <w:rPr>
          <w:rFonts w:cs="Arial"/>
          <w:szCs w:val="22"/>
        </w:rPr>
      </w:pPr>
      <w:r w:rsidRPr="00860656">
        <w:rPr>
          <w:rFonts w:cs="Arial"/>
          <w:szCs w:val="22"/>
        </w:rPr>
        <w:t>Priestory s nebezpečenstvom výbuchu sú klasifikované do zón na základe frekvencie výskytu výbušnej atmosféry a jej trvania.</w:t>
      </w:r>
    </w:p>
    <w:p w14:paraId="66FC9098" w14:textId="77777777" w:rsidR="00D72E8E" w:rsidRPr="00860656" w:rsidRDefault="00D72E8E" w:rsidP="00D72E8E">
      <w:pPr>
        <w:ind w:firstLine="567"/>
        <w:rPr>
          <w:rFonts w:cs="Arial"/>
          <w:szCs w:val="22"/>
        </w:rPr>
      </w:pPr>
    </w:p>
    <w:p w14:paraId="0243F256" w14:textId="77777777" w:rsidR="00D72E8E" w:rsidRPr="00860656" w:rsidRDefault="00D72E8E" w:rsidP="00D72E8E">
      <w:pPr>
        <w:ind w:firstLine="567"/>
        <w:rPr>
          <w:rFonts w:cs="Arial"/>
          <w:szCs w:val="22"/>
        </w:rPr>
      </w:pPr>
      <w:r w:rsidRPr="00860656">
        <w:rPr>
          <w:rFonts w:cs="Arial"/>
          <w:szCs w:val="22"/>
        </w:rPr>
        <w:t>2.1 Priestory s výskytom výbušnej atmosféry zloženej zo zmesi horľavých látok vo forme plynu, pary alebo hmly so vzduchom sa klasifikujú do týchto zón:</w:t>
      </w:r>
    </w:p>
    <w:p w14:paraId="03B47BED" w14:textId="77777777" w:rsidR="00D72E8E" w:rsidRPr="00860656" w:rsidRDefault="00D72E8E" w:rsidP="00D72E8E">
      <w:pPr>
        <w:ind w:firstLine="567"/>
        <w:rPr>
          <w:rFonts w:cs="Arial"/>
          <w:szCs w:val="22"/>
        </w:rPr>
      </w:pPr>
      <w:r w:rsidRPr="00860656">
        <w:rPr>
          <w:rFonts w:cs="Arial"/>
          <w:szCs w:val="22"/>
        </w:rPr>
        <w:t>2.1.1 Zóna 0</w:t>
      </w:r>
    </w:p>
    <w:p w14:paraId="3E02ECCC" w14:textId="77777777" w:rsidR="00D72E8E" w:rsidRPr="00860656" w:rsidRDefault="00D72E8E" w:rsidP="00D72E8E">
      <w:pPr>
        <w:ind w:firstLine="567"/>
        <w:rPr>
          <w:rFonts w:cs="Arial"/>
          <w:szCs w:val="22"/>
        </w:rPr>
      </w:pPr>
      <w:r w:rsidRPr="00860656">
        <w:rPr>
          <w:rFonts w:cs="Arial"/>
          <w:szCs w:val="22"/>
        </w:rPr>
        <w:t>Priestor, v ktorom výbušná atmosféra zložená zo zmesi horľavých látok vo forme plynu, pary alebo hmly so vzduchom sa vyskytuje nepretržite, dlhý čas alebo často.</w:t>
      </w:r>
    </w:p>
    <w:p w14:paraId="11431356" w14:textId="77777777" w:rsidR="00D72E8E" w:rsidRPr="00860656" w:rsidRDefault="00D72E8E" w:rsidP="00D72E8E">
      <w:pPr>
        <w:ind w:firstLine="567"/>
        <w:rPr>
          <w:rFonts w:cs="Arial"/>
          <w:szCs w:val="22"/>
        </w:rPr>
      </w:pPr>
      <w:r w:rsidRPr="00860656">
        <w:rPr>
          <w:rFonts w:cs="Arial"/>
          <w:szCs w:val="22"/>
        </w:rPr>
        <w:t>2.1.2 Zóna 1</w:t>
      </w:r>
    </w:p>
    <w:p w14:paraId="55498E80" w14:textId="77777777" w:rsidR="00D72E8E" w:rsidRPr="00860656" w:rsidRDefault="00D72E8E" w:rsidP="00D72E8E">
      <w:pPr>
        <w:ind w:firstLine="567"/>
        <w:rPr>
          <w:rFonts w:cs="Arial"/>
          <w:szCs w:val="22"/>
        </w:rPr>
      </w:pPr>
      <w:r w:rsidRPr="00860656">
        <w:rPr>
          <w:rFonts w:cs="Arial"/>
          <w:szCs w:val="22"/>
        </w:rPr>
        <w:t>Priestor, v ktorom výskyt výbušnej atmosféry zloženej zo zmesi horľavých látok vo forme plynu, pary alebo hmly so vzduchom je v bežnej prevádzke pravdepodobný iba príležitostne.</w:t>
      </w:r>
    </w:p>
    <w:p w14:paraId="01ECB08D" w14:textId="77777777" w:rsidR="00D72E8E" w:rsidRPr="00860656" w:rsidRDefault="00D72E8E" w:rsidP="00D72E8E">
      <w:pPr>
        <w:ind w:firstLine="567"/>
        <w:rPr>
          <w:rFonts w:cs="Arial"/>
          <w:szCs w:val="22"/>
        </w:rPr>
      </w:pPr>
      <w:r w:rsidRPr="00860656">
        <w:rPr>
          <w:rFonts w:cs="Arial"/>
          <w:szCs w:val="22"/>
        </w:rPr>
        <w:t>2.1.3 Zóna 2</w:t>
      </w:r>
    </w:p>
    <w:p w14:paraId="703DC1D9" w14:textId="77777777" w:rsidR="00D72E8E" w:rsidRPr="00860656" w:rsidRDefault="00D72E8E" w:rsidP="00D72E8E">
      <w:pPr>
        <w:ind w:firstLine="567"/>
        <w:rPr>
          <w:rFonts w:cs="Arial"/>
          <w:szCs w:val="22"/>
        </w:rPr>
      </w:pPr>
      <w:r w:rsidRPr="00860656">
        <w:rPr>
          <w:rFonts w:cs="Arial"/>
          <w:szCs w:val="22"/>
        </w:rPr>
        <w:lastRenderedPageBreak/>
        <w:t>Priestor, v ktorom výskyt výbušnej atmosféry zloženej zo zmesi horľavých látok vo forme plynu, pary alebo hmly so vzduchom je nepravdepodobný v bežnej prevádzke a ak sa vyskytne, tak trvá len krátky čas.</w:t>
      </w:r>
    </w:p>
    <w:p w14:paraId="0C429D9F" w14:textId="77777777" w:rsidR="00D72E8E" w:rsidRPr="00860656" w:rsidRDefault="00D72E8E" w:rsidP="00D72E8E">
      <w:pPr>
        <w:ind w:firstLine="567"/>
        <w:rPr>
          <w:rFonts w:cs="Arial"/>
          <w:szCs w:val="22"/>
        </w:rPr>
      </w:pPr>
    </w:p>
    <w:p w14:paraId="72A583A6" w14:textId="77777777" w:rsidR="00D72E8E" w:rsidRPr="00860656" w:rsidRDefault="00D72E8E" w:rsidP="00D72E8E">
      <w:pPr>
        <w:ind w:firstLine="567"/>
        <w:rPr>
          <w:rFonts w:cs="Arial"/>
          <w:szCs w:val="22"/>
        </w:rPr>
      </w:pPr>
      <w:r w:rsidRPr="00860656">
        <w:rPr>
          <w:rFonts w:cs="Arial"/>
          <w:szCs w:val="22"/>
        </w:rPr>
        <w:t>2.2 Priestory s výskytom výbušnej atmosféry zloženej zo zmesi horľavého prachu so vzduchom vo forme oblaku sa klasifikujú do týchto zón:</w:t>
      </w:r>
    </w:p>
    <w:p w14:paraId="52B85B8F" w14:textId="77777777" w:rsidR="00D72E8E" w:rsidRPr="00860656" w:rsidRDefault="00D72E8E" w:rsidP="00D72E8E">
      <w:pPr>
        <w:ind w:firstLine="567"/>
        <w:rPr>
          <w:rFonts w:cs="Arial"/>
          <w:szCs w:val="22"/>
        </w:rPr>
      </w:pPr>
      <w:r w:rsidRPr="00860656">
        <w:rPr>
          <w:rFonts w:cs="Arial"/>
          <w:szCs w:val="22"/>
        </w:rPr>
        <w:t>2.2.1 Zóna 20</w:t>
      </w:r>
    </w:p>
    <w:p w14:paraId="059D584A" w14:textId="77777777" w:rsidR="00D72E8E" w:rsidRPr="00860656" w:rsidRDefault="00D72E8E" w:rsidP="00D72E8E">
      <w:pPr>
        <w:ind w:firstLine="567"/>
        <w:rPr>
          <w:rFonts w:cs="Arial"/>
          <w:szCs w:val="22"/>
        </w:rPr>
      </w:pPr>
      <w:r w:rsidRPr="00860656">
        <w:rPr>
          <w:rFonts w:cs="Arial"/>
          <w:szCs w:val="22"/>
        </w:rPr>
        <w:t>Priestor, v ktorom výbušná atmosféra zložená zo zmesi horľavého prachu so vzduchom vo forme oblaku sa vyskytuje nepretržite, dlhý čas alebo často.</w:t>
      </w:r>
    </w:p>
    <w:p w14:paraId="0050D279" w14:textId="77777777" w:rsidR="00D72E8E" w:rsidRPr="00860656" w:rsidRDefault="00D72E8E" w:rsidP="00D72E8E">
      <w:pPr>
        <w:ind w:firstLine="567"/>
        <w:rPr>
          <w:rFonts w:cs="Arial"/>
          <w:szCs w:val="22"/>
        </w:rPr>
      </w:pPr>
      <w:r w:rsidRPr="00860656">
        <w:rPr>
          <w:rFonts w:cs="Arial"/>
          <w:szCs w:val="22"/>
        </w:rPr>
        <w:t>2.2.2 Zóna 21</w:t>
      </w:r>
    </w:p>
    <w:p w14:paraId="37A7194A" w14:textId="77777777" w:rsidR="00D72E8E" w:rsidRPr="00860656" w:rsidRDefault="00D72E8E" w:rsidP="00D72E8E">
      <w:pPr>
        <w:ind w:firstLine="567"/>
        <w:rPr>
          <w:rFonts w:cs="Arial"/>
          <w:szCs w:val="22"/>
        </w:rPr>
      </w:pPr>
      <w:r w:rsidRPr="00860656">
        <w:rPr>
          <w:rFonts w:cs="Arial"/>
          <w:szCs w:val="22"/>
        </w:rPr>
        <w:t>Priestor, v ktorom výskyt výbušnej atmosféry zloženej zo zmesi horľavého prachu so vzduchom vo forme oblaku je v bežnej prevádzke pravdepodobný iba príležitostne.</w:t>
      </w:r>
    </w:p>
    <w:p w14:paraId="2082019B" w14:textId="77777777" w:rsidR="00D72E8E" w:rsidRPr="00860656" w:rsidRDefault="00D72E8E" w:rsidP="00D72E8E">
      <w:pPr>
        <w:ind w:firstLine="567"/>
        <w:rPr>
          <w:rFonts w:cs="Arial"/>
          <w:szCs w:val="22"/>
        </w:rPr>
      </w:pPr>
      <w:r w:rsidRPr="00860656">
        <w:rPr>
          <w:rFonts w:cs="Arial"/>
          <w:szCs w:val="22"/>
        </w:rPr>
        <w:t>2.2.3 Zóna 22</w:t>
      </w:r>
    </w:p>
    <w:p w14:paraId="36845161" w14:textId="77777777" w:rsidR="00D72E8E" w:rsidRPr="00860656" w:rsidRDefault="00D72E8E" w:rsidP="00D72E8E">
      <w:pPr>
        <w:ind w:firstLine="567"/>
        <w:rPr>
          <w:rFonts w:cs="Arial"/>
          <w:szCs w:val="22"/>
        </w:rPr>
      </w:pPr>
      <w:r w:rsidRPr="00860656">
        <w:rPr>
          <w:rFonts w:cs="Arial"/>
          <w:szCs w:val="22"/>
        </w:rPr>
        <w:t>Priestor, v ktorom výskyt výbušnej atmosféry zloženej zo zmesi horľavého prachu so vzduchom vo forme oblaku je v bežnej prevádzke nepravdepodobný a ak sa vyskytne, tak trvá len krátky čas.</w:t>
      </w:r>
    </w:p>
    <w:p w14:paraId="0D32C750" w14:textId="77777777" w:rsidR="00D72E8E" w:rsidRPr="00860656" w:rsidRDefault="00D72E8E" w:rsidP="00D72E8E">
      <w:pPr>
        <w:ind w:firstLine="567"/>
        <w:rPr>
          <w:rFonts w:cs="Arial"/>
          <w:szCs w:val="22"/>
        </w:rPr>
      </w:pPr>
    </w:p>
    <w:p w14:paraId="70151011" w14:textId="77777777" w:rsidR="00D72E8E" w:rsidRPr="00860656" w:rsidRDefault="00D72E8E" w:rsidP="00D72E8E">
      <w:pPr>
        <w:ind w:firstLine="567"/>
        <w:rPr>
          <w:rFonts w:cs="Arial"/>
          <w:szCs w:val="22"/>
        </w:rPr>
      </w:pPr>
      <w:r w:rsidRPr="00860656">
        <w:rPr>
          <w:rFonts w:cs="Arial"/>
          <w:szCs w:val="22"/>
        </w:rPr>
        <w:t>2.3 Vrstva, nános a hromada horľavého prachu sa musia považovať za zdroj výbušnej atmosféry rovnako ako iné zdroje.</w:t>
      </w:r>
    </w:p>
    <w:p w14:paraId="73164B5E" w14:textId="77777777" w:rsidR="00D72E8E" w:rsidRDefault="00D72E8E" w:rsidP="00D72E8E">
      <w:pPr>
        <w:ind w:firstLine="567"/>
        <w:rPr>
          <w:rFonts w:cs="Arial"/>
          <w:b/>
          <w:szCs w:val="22"/>
        </w:rPr>
      </w:pPr>
    </w:p>
    <w:p w14:paraId="39564445" w14:textId="77777777" w:rsidR="00D72E8E" w:rsidRPr="00860656" w:rsidRDefault="00D72E8E" w:rsidP="00D72E8E">
      <w:pPr>
        <w:ind w:firstLine="567"/>
        <w:rPr>
          <w:rFonts w:cs="Arial"/>
          <w:b/>
          <w:szCs w:val="22"/>
        </w:rPr>
      </w:pPr>
      <w:r w:rsidRPr="00860656">
        <w:rPr>
          <w:rFonts w:cs="Arial"/>
          <w:b/>
          <w:szCs w:val="22"/>
        </w:rPr>
        <w:t xml:space="preserve">Príloha č. 3 k nariadeniu vlády č. 493/2002 Z. z. </w:t>
      </w:r>
    </w:p>
    <w:p w14:paraId="3D85CCEE" w14:textId="77777777" w:rsidR="00D72E8E" w:rsidRPr="00860656" w:rsidRDefault="00D72E8E" w:rsidP="00D72E8E">
      <w:pPr>
        <w:ind w:firstLine="567"/>
        <w:rPr>
          <w:rFonts w:cs="Arial"/>
          <w:b/>
          <w:szCs w:val="22"/>
        </w:rPr>
      </w:pPr>
    </w:p>
    <w:p w14:paraId="51139356" w14:textId="77777777" w:rsidR="00D72E8E" w:rsidRPr="00860656" w:rsidRDefault="00D72E8E" w:rsidP="00D72E8E">
      <w:pPr>
        <w:ind w:firstLine="567"/>
        <w:rPr>
          <w:rFonts w:cs="Arial"/>
          <w:b/>
          <w:szCs w:val="22"/>
        </w:rPr>
      </w:pPr>
      <w:r w:rsidRPr="00860656">
        <w:rPr>
          <w:rFonts w:cs="Arial"/>
          <w:b/>
          <w:szCs w:val="22"/>
        </w:rPr>
        <w:t>A. MINIMÁLNE POŽIADAVKY NA ZAISTENIE BEZPEČNOSTI A OCHRANY ZDRAVIA PRI PRÁCI VO VÝBUŠNOM PROSTREDÍ</w:t>
      </w:r>
    </w:p>
    <w:p w14:paraId="77083204" w14:textId="77777777" w:rsidR="00D72E8E" w:rsidRPr="00860656" w:rsidRDefault="00D72E8E" w:rsidP="00D72E8E">
      <w:pPr>
        <w:ind w:firstLine="567"/>
        <w:rPr>
          <w:rFonts w:cs="Arial"/>
          <w:b/>
          <w:szCs w:val="22"/>
        </w:rPr>
      </w:pPr>
    </w:p>
    <w:p w14:paraId="1073B340" w14:textId="77777777" w:rsidR="00D72E8E" w:rsidRDefault="00D72E8E" w:rsidP="00D72E8E">
      <w:pPr>
        <w:ind w:firstLine="567"/>
        <w:rPr>
          <w:rFonts w:cs="Arial"/>
          <w:b/>
          <w:szCs w:val="22"/>
        </w:rPr>
      </w:pPr>
      <w:r w:rsidRPr="00860656">
        <w:rPr>
          <w:rFonts w:cs="Arial"/>
          <w:b/>
          <w:szCs w:val="22"/>
        </w:rPr>
        <w:t>1. Všeobecne</w:t>
      </w:r>
    </w:p>
    <w:p w14:paraId="41B05207" w14:textId="77777777" w:rsidR="00D72E8E" w:rsidRPr="00860656" w:rsidRDefault="00D72E8E" w:rsidP="00D72E8E">
      <w:pPr>
        <w:ind w:firstLine="567"/>
        <w:rPr>
          <w:rFonts w:cs="Arial"/>
          <w:b/>
          <w:szCs w:val="22"/>
        </w:rPr>
      </w:pPr>
    </w:p>
    <w:p w14:paraId="24479DBA" w14:textId="77777777" w:rsidR="00D72E8E" w:rsidRPr="00860656" w:rsidRDefault="00D72E8E" w:rsidP="00D72E8E">
      <w:pPr>
        <w:ind w:firstLine="567"/>
        <w:rPr>
          <w:rFonts w:cs="Arial"/>
          <w:szCs w:val="22"/>
        </w:rPr>
      </w:pPr>
      <w:r w:rsidRPr="00860656">
        <w:rPr>
          <w:rFonts w:cs="Arial"/>
          <w:szCs w:val="22"/>
        </w:rPr>
        <w:t>1.1 Ustanovenia tejto prílohy sa uplatňujú v priestoroch klasifikovaných podľa prílohy č. 2 bodu 2 ako priestory s nebezpečenstvom výbuchu, ak to vyžadujú vlastnosti pracoviska, pracovného miesta, zariadenia, používaných látok alebo nebezpečenstva vyplývajúceho z práce, vo vzťahu k výbušnej atmosfére.</w:t>
      </w:r>
    </w:p>
    <w:p w14:paraId="6A7AB179" w14:textId="77777777" w:rsidR="00D72E8E" w:rsidRDefault="00D72E8E" w:rsidP="00D72E8E">
      <w:pPr>
        <w:ind w:firstLine="567"/>
        <w:rPr>
          <w:rFonts w:cs="Arial"/>
          <w:szCs w:val="22"/>
        </w:rPr>
      </w:pPr>
      <w:r w:rsidRPr="00860656">
        <w:rPr>
          <w:rFonts w:cs="Arial"/>
          <w:szCs w:val="22"/>
        </w:rPr>
        <w:t>1.2 Ustanovenia tejto prílohy sa uplatňujú na zariadenie v priestore bez nebezpečenstva výbuchu, ktoré zaisťuje alebo pomáha zaistiť bezpečnú činnosť zariadenia umiestneného v priestore s nebezpečenstvom výbuchu.</w:t>
      </w:r>
    </w:p>
    <w:p w14:paraId="7FF7650A" w14:textId="77777777" w:rsidR="00D72E8E" w:rsidRPr="00860656" w:rsidRDefault="00D72E8E" w:rsidP="00D72E8E">
      <w:pPr>
        <w:ind w:firstLine="567"/>
        <w:rPr>
          <w:rFonts w:cs="Arial"/>
          <w:szCs w:val="22"/>
        </w:rPr>
      </w:pPr>
    </w:p>
    <w:p w14:paraId="50EC3B06" w14:textId="77777777" w:rsidR="00D72E8E" w:rsidRDefault="00D72E8E" w:rsidP="00D72E8E">
      <w:pPr>
        <w:ind w:firstLine="567"/>
        <w:rPr>
          <w:rFonts w:cs="Arial"/>
          <w:b/>
          <w:szCs w:val="22"/>
        </w:rPr>
      </w:pPr>
      <w:r w:rsidRPr="00860656">
        <w:rPr>
          <w:rFonts w:cs="Arial"/>
          <w:b/>
          <w:szCs w:val="22"/>
        </w:rPr>
        <w:t>2. Organizačné opatrenia</w:t>
      </w:r>
    </w:p>
    <w:p w14:paraId="11A141E7" w14:textId="77777777" w:rsidR="00D72E8E" w:rsidRPr="00860656" w:rsidRDefault="00D72E8E" w:rsidP="00D72E8E">
      <w:pPr>
        <w:ind w:firstLine="567"/>
        <w:rPr>
          <w:rFonts w:cs="Arial"/>
          <w:b/>
          <w:szCs w:val="22"/>
        </w:rPr>
      </w:pPr>
    </w:p>
    <w:p w14:paraId="726A03E5" w14:textId="77777777" w:rsidR="00D72E8E" w:rsidRPr="00860656" w:rsidRDefault="00D72E8E" w:rsidP="00D72E8E">
      <w:pPr>
        <w:ind w:firstLine="567"/>
        <w:rPr>
          <w:rFonts w:cs="Arial"/>
          <w:szCs w:val="22"/>
        </w:rPr>
      </w:pPr>
      <w:r w:rsidRPr="00860656">
        <w:rPr>
          <w:rFonts w:cs="Arial"/>
          <w:szCs w:val="22"/>
        </w:rPr>
        <w:t>2.1 Oboznamovanie a informovanie zamestnancov</w:t>
      </w:r>
    </w:p>
    <w:p w14:paraId="6824653F" w14:textId="77777777" w:rsidR="00D72E8E" w:rsidRPr="00860656" w:rsidRDefault="00D72E8E" w:rsidP="00D72E8E">
      <w:pPr>
        <w:ind w:firstLine="567"/>
        <w:rPr>
          <w:rFonts w:cs="Arial"/>
          <w:szCs w:val="22"/>
        </w:rPr>
      </w:pPr>
      <w:r w:rsidRPr="00860656">
        <w:rPr>
          <w:rFonts w:cs="Arial"/>
          <w:szCs w:val="22"/>
        </w:rPr>
        <w:t>2.1.1 Zamestnávateľ musí oboznámiť o možnom ohrození, prevencii a o ochrane pred výbuchom tých zamestnancov, ktorí pracujú vo výbušnom prostredí.</w:t>
      </w:r>
    </w:p>
    <w:p w14:paraId="574D01DE" w14:textId="77777777" w:rsidR="00D72E8E" w:rsidRPr="00860656" w:rsidRDefault="00D72E8E" w:rsidP="00D72E8E">
      <w:pPr>
        <w:ind w:firstLine="567"/>
        <w:rPr>
          <w:rFonts w:cs="Arial"/>
          <w:szCs w:val="22"/>
        </w:rPr>
      </w:pPr>
      <w:r w:rsidRPr="00860656">
        <w:rPr>
          <w:rFonts w:cs="Arial"/>
          <w:szCs w:val="22"/>
        </w:rPr>
        <w:lastRenderedPageBreak/>
        <w:t>2.1.2 Zamestnávateľ musí zamestnancov, ktorí pracujú vo výbušnom prostredí, oboznámiť s dokumentom o ochrane pred výbuchom, s prevádzkovým poriadkom a s obsluhou zariadení a ochranných systémov.</w:t>
      </w:r>
    </w:p>
    <w:p w14:paraId="404D95A3" w14:textId="77777777" w:rsidR="00D72E8E" w:rsidRPr="00860656" w:rsidRDefault="00D72E8E" w:rsidP="00D72E8E">
      <w:pPr>
        <w:ind w:firstLine="567"/>
        <w:rPr>
          <w:rFonts w:cs="Arial"/>
          <w:szCs w:val="22"/>
        </w:rPr>
      </w:pPr>
      <w:r w:rsidRPr="00860656">
        <w:rPr>
          <w:rFonts w:cs="Arial"/>
          <w:szCs w:val="22"/>
        </w:rPr>
        <w:t>2.1.3 Pred poverením na obsluhu zariadení a ochranných systémov2) sa musia overiť teoretické a praktické vedomosti zamestnancov týkajúce sa obsluhy týchto zariadení a ochranných systémov.</w:t>
      </w:r>
    </w:p>
    <w:p w14:paraId="7B726EF2" w14:textId="77777777" w:rsidR="00D72E8E" w:rsidRPr="00860656" w:rsidRDefault="00D72E8E" w:rsidP="00D72E8E">
      <w:pPr>
        <w:ind w:firstLine="567"/>
        <w:rPr>
          <w:rFonts w:cs="Arial"/>
          <w:szCs w:val="22"/>
        </w:rPr>
      </w:pPr>
      <w:r w:rsidRPr="00860656">
        <w:rPr>
          <w:rFonts w:cs="Arial"/>
          <w:szCs w:val="22"/>
        </w:rPr>
        <w:t>2.2 Prevádzkový poriadok, pokyny a povolenie na prácu</w:t>
      </w:r>
    </w:p>
    <w:p w14:paraId="701726DB" w14:textId="77777777" w:rsidR="00D72E8E" w:rsidRPr="00860656" w:rsidRDefault="00D72E8E" w:rsidP="00D72E8E">
      <w:pPr>
        <w:ind w:firstLine="567"/>
        <w:rPr>
          <w:rFonts w:cs="Arial"/>
          <w:szCs w:val="22"/>
        </w:rPr>
      </w:pPr>
      <w:r w:rsidRPr="00860656">
        <w:rPr>
          <w:rFonts w:cs="Arial"/>
          <w:szCs w:val="22"/>
        </w:rPr>
        <w:t>2.2.1 Zamestnávateľ musí vydať prevádzkový poriadok a písomné pokyny na prácu v priestoroch s nebezpečenstvom výbuchu, ktoré sa pri práci musia dodržiavať. Prevádzkový poriadok musí obsahovať</w:t>
      </w:r>
    </w:p>
    <w:p w14:paraId="433AA3F5" w14:textId="77777777" w:rsidR="00D72E8E" w:rsidRPr="00860656" w:rsidRDefault="00D72E8E" w:rsidP="00D72E8E">
      <w:pPr>
        <w:ind w:firstLine="567"/>
        <w:rPr>
          <w:rFonts w:cs="Arial"/>
          <w:szCs w:val="22"/>
        </w:rPr>
      </w:pPr>
      <w:r w:rsidRPr="00860656">
        <w:rPr>
          <w:rFonts w:cs="Arial"/>
          <w:szCs w:val="22"/>
        </w:rPr>
        <w:t>a) karty bezpečnostných údajov alebo inú stručnú charakteristiku používaných látok, ktoré predstavujú riziko výbuchu,</w:t>
      </w:r>
    </w:p>
    <w:p w14:paraId="3BB0C658" w14:textId="77777777" w:rsidR="00D72E8E" w:rsidRPr="00860656" w:rsidRDefault="00D72E8E" w:rsidP="00D72E8E">
      <w:pPr>
        <w:ind w:firstLine="567"/>
        <w:rPr>
          <w:rFonts w:cs="Arial"/>
          <w:szCs w:val="22"/>
        </w:rPr>
      </w:pPr>
      <w:r w:rsidRPr="00860656">
        <w:rPr>
          <w:rFonts w:cs="Arial"/>
          <w:szCs w:val="22"/>
        </w:rPr>
        <w:t>b) charakteristiku miest, ktoré predstavujú riziko výbuchu,</w:t>
      </w:r>
    </w:p>
    <w:p w14:paraId="07B5FDBB" w14:textId="77777777" w:rsidR="00D72E8E" w:rsidRPr="00860656" w:rsidRDefault="00D72E8E" w:rsidP="00D72E8E">
      <w:pPr>
        <w:ind w:firstLine="567"/>
        <w:rPr>
          <w:rFonts w:cs="Arial"/>
          <w:szCs w:val="22"/>
        </w:rPr>
      </w:pPr>
      <w:r w:rsidRPr="00860656">
        <w:rPr>
          <w:rFonts w:cs="Arial"/>
          <w:szCs w:val="22"/>
        </w:rPr>
        <w:t>c) pokyny na obsluhu zariadenia, spôsob nastavenia, kontroly a preskúšania ochranných, regulačných, meracích a signalizačných systémov,</w:t>
      </w:r>
    </w:p>
    <w:p w14:paraId="6BD3A7A7" w14:textId="77777777" w:rsidR="00D72E8E" w:rsidRPr="00860656" w:rsidRDefault="00D72E8E" w:rsidP="00D72E8E">
      <w:pPr>
        <w:ind w:firstLine="567"/>
        <w:rPr>
          <w:rFonts w:cs="Arial"/>
          <w:szCs w:val="22"/>
        </w:rPr>
      </w:pPr>
      <w:r w:rsidRPr="00860656">
        <w:rPr>
          <w:rFonts w:cs="Arial"/>
          <w:szCs w:val="22"/>
        </w:rPr>
        <w:t>d) opatrenia na zaistenie bezpečnosti a ochrany zdravia pri práci a opatrenia na ochranu pred požiarmi pri</w:t>
      </w:r>
    </w:p>
    <w:p w14:paraId="31D39EC4" w14:textId="77777777" w:rsidR="00D72E8E" w:rsidRPr="00860656" w:rsidRDefault="00D72E8E" w:rsidP="00D72E8E">
      <w:pPr>
        <w:ind w:firstLine="567"/>
        <w:rPr>
          <w:rFonts w:cs="Arial"/>
          <w:szCs w:val="22"/>
        </w:rPr>
      </w:pPr>
      <w:r w:rsidRPr="00860656">
        <w:rPr>
          <w:rFonts w:cs="Arial"/>
          <w:szCs w:val="22"/>
        </w:rPr>
        <w:t>uvádzaní zariadenia do prevádzky alebo pri jeho odstavovaní z prevádzky,</w:t>
      </w:r>
    </w:p>
    <w:p w14:paraId="1E7E8AAA" w14:textId="77777777" w:rsidR="00D72E8E" w:rsidRPr="00860656" w:rsidRDefault="00D72E8E" w:rsidP="00D72E8E">
      <w:pPr>
        <w:ind w:firstLine="567"/>
        <w:rPr>
          <w:rFonts w:cs="Arial"/>
          <w:szCs w:val="22"/>
        </w:rPr>
      </w:pPr>
      <w:r w:rsidRPr="00860656">
        <w:rPr>
          <w:rFonts w:cs="Arial"/>
          <w:szCs w:val="22"/>
        </w:rPr>
        <w:t>e) spôsob vykonávania čistiacich prác,</w:t>
      </w:r>
    </w:p>
    <w:p w14:paraId="779A5DD7" w14:textId="77777777" w:rsidR="00D72E8E" w:rsidRPr="00860656" w:rsidRDefault="00D72E8E" w:rsidP="00D72E8E">
      <w:pPr>
        <w:ind w:firstLine="567"/>
        <w:rPr>
          <w:rFonts w:cs="Arial"/>
          <w:szCs w:val="22"/>
        </w:rPr>
      </w:pPr>
      <w:r w:rsidRPr="00860656">
        <w:rPr>
          <w:rFonts w:cs="Arial"/>
          <w:szCs w:val="22"/>
        </w:rPr>
        <w:t>f) rozsah a intervaly vykonávania kontrol, odborných prehliadok a skúšok,</w:t>
      </w:r>
    </w:p>
    <w:p w14:paraId="780F093F" w14:textId="77777777" w:rsidR="00D72E8E" w:rsidRPr="00860656" w:rsidRDefault="00D72E8E" w:rsidP="00D72E8E">
      <w:pPr>
        <w:ind w:firstLine="567"/>
        <w:rPr>
          <w:rFonts w:cs="Arial"/>
          <w:szCs w:val="22"/>
        </w:rPr>
      </w:pPr>
      <w:r w:rsidRPr="00860656">
        <w:rPr>
          <w:rFonts w:cs="Arial"/>
          <w:szCs w:val="22"/>
        </w:rPr>
        <w:t>g) intervaly, rozsah a spôsob zisťovania výskytu horľavej látky vo forme plynu, pary, hmly alebo prachu,</w:t>
      </w:r>
    </w:p>
    <w:p w14:paraId="73E2B7BC" w14:textId="77777777" w:rsidR="00D72E8E" w:rsidRPr="00860656" w:rsidRDefault="00D72E8E" w:rsidP="00D72E8E">
      <w:pPr>
        <w:ind w:firstLine="567"/>
        <w:rPr>
          <w:rFonts w:cs="Arial"/>
          <w:szCs w:val="22"/>
        </w:rPr>
      </w:pPr>
      <w:r w:rsidRPr="00860656">
        <w:rPr>
          <w:rFonts w:cs="Arial"/>
          <w:szCs w:val="22"/>
        </w:rPr>
        <w:t>h) opatrenia pri vzniku výbušnej atmosféry alebo nebezpečenstva výbuchu vrátane spôsobu opustenia pracoviska, poskytnutia prvej pomoci a opatrenia na likvidáciu následkov výbuchu,</w:t>
      </w:r>
    </w:p>
    <w:p w14:paraId="5BAF9F41" w14:textId="77777777" w:rsidR="00D72E8E" w:rsidRPr="00860656" w:rsidRDefault="00D72E8E" w:rsidP="00D72E8E">
      <w:pPr>
        <w:ind w:firstLine="567"/>
        <w:rPr>
          <w:rFonts w:cs="Arial"/>
          <w:szCs w:val="22"/>
        </w:rPr>
      </w:pPr>
      <w:r w:rsidRPr="00860656">
        <w:rPr>
          <w:rFonts w:cs="Arial"/>
          <w:szCs w:val="22"/>
        </w:rPr>
        <w:t>i) zoznam prác, pri ktorých treba povolenie na prácu,</w:t>
      </w:r>
    </w:p>
    <w:p w14:paraId="7B7D7978" w14:textId="77777777" w:rsidR="00D72E8E" w:rsidRPr="00860656" w:rsidRDefault="00D72E8E" w:rsidP="00D72E8E">
      <w:pPr>
        <w:ind w:firstLine="567"/>
        <w:rPr>
          <w:rFonts w:cs="Arial"/>
          <w:szCs w:val="22"/>
        </w:rPr>
      </w:pPr>
      <w:r w:rsidRPr="00860656">
        <w:rPr>
          <w:rFonts w:cs="Arial"/>
          <w:szCs w:val="22"/>
        </w:rPr>
        <w:t>j) zoznam zamestnancov poverených na vydávanie povolenia na prácu podľa písmena i).</w:t>
      </w:r>
    </w:p>
    <w:p w14:paraId="17A9F046" w14:textId="77777777" w:rsidR="00D72E8E" w:rsidRPr="00860656" w:rsidRDefault="00D72E8E" w:rsidP="00D72E8E">
      <w:pPr>
        <w:ind w:firstLine="567"/>
        <w:rPr>
          <w:rFonts w:cs="Arial"/>
          <w:szCs w:val="22"/>
        </w:rPr>
      </w:pPr>
      <w:r w:rsidRPr="00860656">
        <w:rPr>
          <w:rFonts w:cs="Arial"/>
          <w:szCs w:val="22"/>
        </w:rPr>
        <w:t>2.2.2 Zamestnávateľ musí zabezpečiť systém vydávania povolení na prácu na vykonávanie prác, ktoré môžu vyvolať nebezpečenstvo výbuchu alebo ktoré môžu spolu s inou prácou vyvolať nebezpečenstvo výbuchu. Povolenie na prácu vydá pred začatím práce zamestnávateľom poverený zamestnanec.</w:t>
      </w:r>
    </w:p>
    <w:p w14:paraId="6D7374AF" w14:textId="77777777" w:rsidR="00D72E8E" w:rsidRPr="00860656" w:rsidRDefault="00D72E8E" w:rsidP="00D72E8E">
      <w:pPr>
        <w:ind w:firstLine="567"/>
        <w:rPr>
          <w:rFonts w:cs="Arial"/>
          <w:szCs w:val="22"/>
        </w:rPr>
      </w:pPr>
      <w:r w:rsidRPr="00860656">
        <w:rPr>
          <w:rFonts w:cs="Arial"/>
          <w:szCs w:val="22"/>
        </w:rPr>
        <w:t>2.2.3 Povolenie na prácu podľa bodu 2.2.2 musí obsahovať</w:t>
      </w:r>
    </w:p>
    <w:p w14:paraId="015053D1" w14:textId="77777777" w:rsidR="00D72E8E" w:rsidRPr="00860656" w:rsidRDefault="00D72E8E" w:rsidP="00D72E8E">
      <w:pPr>
        <w:ind w:firstLine="567"/>
        <w:rPr>
          <w:rFonts w:cs="Arial"/>
          <w:szCs w:val="22"/>
        </w:rPr>
      </w:pPr>
      <w:r w:rsidRPr="00860656">
        <w:rPr>
          <w:rFonts w:cs="Arial"/>
          <w:szCs w:val="22"/>
        </w:rPr>
        <w:t>a) meno, priezvisko a funkciu zamestnanca zodpovedného za vykonanie práce,</w:t>
      </w:r>
    </w:p>
    <w:p w14:paraId="01AC1E52" w14:textId="77777777" w:rsidR="00D72E8E" w:rsidRPr="00860656" w:rsidRDefault="00D72E8E" w:rsidP="00D72E8E">
      <w:pPr>
        <w:ind w:firstLine="567"/>
        <w:rPr>
          <w:rFonts w:cs="Arial"/>
          <w:szCs w:val="22"/>
        </w:rPr>
      </w:pPr>
      <w:r w:rsidRPr="00860656">
        <w:rPr>
          <w:rFonts w:cs="Arial"/>
          <w:szCs w:val="22"/>
        </w:rPr>
        <w:t>b) meno, priezvisko a funkciu zamestnanca zodpovedného za dozor nad vykonaním práce,</w:t>
      </w:r>
    </w:p>
    <w:p w14:paraId="4313D568" w14:textId="77777777" w:rsidR="00D72E8E" w:rsidRPr="00860656" w:rsidRDefault="00D72E8E" w:rsidP="00D72E8E">
      <w:pPr>
        <w:ind w:firstLine="567"/>
        <w:rPr>
          <w:rFonts w:cs="Arial"/>
          <w:szCs w:val="22"/>
        </w:rPr>
      </w:pPr>
      <w:r w:rsidRPr="00860656">
        <w:rPr>
          <w:rFonts w:cs="Arial"/>
          <w:szCs w:val="22"/>
        </w:rPr>
        <w:t>c) označenie pracoviska, zoznam členov pracovnej skupiny, ktorá bude vykonávať prácu, druh práce a dobu platnosti povolenia na prácu,</w:t>
      </w:r>
    </w:p>
    <w:p w14:paraId="6AEEBCCC" w14:textId="77777777" w:rsidR="00D72E8E" w:rsidRPr="00860656" w:rsidRDefault="00D72E8E" w:rsidP="00D72E8E">
      <w:pPr>
        <w:ind w:firstLine="567"/>
        <w:rPr>
          <w:rFonts w:cs="Arial"/>
          <w:szCs w:val="22"/>
        </w:rPr>
      </w:pPr>
      <w:r w:rsidRPr="00860656">
        <w:rPr>
          <w:rFonts w:cs="Arial"/>
          <w:szCs w:val="22"/>
        </w:rPr>
        <w:t>d) spôsob dozoru a zabezpečenia zamestnancov a pracoviska ochrannými a záchrannými opatreniami počas vykonávania prác a po ich skončení,</w:t>
      </w:r>
    </w:p>
    <w:p w14:paraId="63CDD0AC" w14:textId="77777777" w:rsidR="00D72E8E" w:rsidRPr="00860656" w:rsidRDefault="00D72E8E" w:rsidP="00D72E8E">
      <w:pPr>
        <w:ind w:firstLine="567"/>
        <w:rPr>
          <w:rFonts w:cs="Arial"/>
          <w:szCs w:val="22"/>
        </w:rPr>
      </w:pPr>
      <w:r w:rsidRPr="00860656">
        <w:rPr>
          <w:rFonts w:cs="Arial"/>
          <w:szCs w:val="22"/>
        </w:rPr>
        <w:t>e) upozornenie na možné ohrozenie,</w:t>
      </w:r>
    </w:p>
    <w:p w14:paraId="69CB4C58" w14:textId="77777777" w:rsidR="00D72E8E" w:rsidRPr="00860656" w:rsidRDefault="00D72E8E" w:rsidP="00D72E8E">
      <w:pPr>
        <w:ind w:firstLine="567"/>
        <w:rPr>
          <w:rFonts w:cs="Arial"/>
          <w:szCs w:val="22"/>
        </w:rPr>
      </w:pPr>
      <w:r w:rsidRPr="00860656">
        <w:rPr>
          <w:rFonts w:cs="Arial"/>
          <w:szCs w:val="22"/>
        </w:rPr>
        <w:lastRenderedPageBreak/>
        <w:t>f) preventívne a ochranné opatrenia na zaistenie bezpečnosti a ochrany zdravia pri práci a opatrenia na ochranu pred požiarmi.</w:t>
      </w:r>
    </w:p>
    <w:p w14:paraId="373CC175" w14:textId="77777777" w:rsidR="00D72E8E" w:rsidRPr="00860656" w:rsidRDefault="00D72E8E" w:rsidP="00D72E8E">
      <w:pPr>
        <w:ind w:firstLine="567"/>
        <w:rPr>
          <w:rFonts w:cs="Arial"/>
          <w:szCs w:val="22"/>
        </w:rPr>
      </w:pPr>
      <w:r w:rsidRPr="00860656">
        <w:rPr>
          <w:rFonts w:cs="Arial"/>
          <w:szCs w:val="22"/>
        </w:rPr>
        <w:t xml:space="preserve">2.2.4 Zamestnanci uvedení v povolení na prácu musia byť preukázateľne oboznámení s obsahom povolenia na prácu a s výstražnými signálmi oznamujúcimi možné ohrozenie výbuchom. </w:t>
      </w:r>
    </w:p>
    <w:p w14:paraId="30D67827" w14:textId="77777777" w:rsidR="00D72E8E" w:rsidRPr="00860656" w:rsidRDefault="00D72E8E" w:rsidP="00D72E8E">
      <w:pPr>
        <w:ind w:firstLine="567"/>
        <w:rPr>
          <w:rFonts w:cs="Arial"/>
          <w:szCs w:val="22"/>
        </w:rPr>
      </w:pPr>
    </w:p>
    <w:p w14:paraId="2ECC310F" w14:textId="77777777" w:rsidR="00D72E8E" w:rsidRDefault="00D72E8E" w:rsidP="00D72E8E">
      <w:pPr>
        <w:ind w:firstLine="567"/>
        <w:rPr>
          <w:rFonts w:cs="Arial"/>
          <w:b/>
          <w:szCs w:val="22"/>
        </w:rPr>
      </w:pPr>
      <w:r w:rsidRPr="00860656">
        <w:rPr>
          <w:rFonts w:cs="Arial"/>
          <w:b/>
          <w:szCs w:val="22"/>
        </w:rPr>
        <w:t>3. Ochranné opatrenia</w:t>
      </w:r>
    </w:p>
    <w:p w14:paraId="6A82CB76" w14:textId="77777777" w:rsidR="00D72E8E" w:rsidRPr="00860656" w:rsidRDefault="00D72E8E" w:rsidP="00D72E8E">
      <w:pPr>
        <w:ind w:firstLine="567"/>
        <w:rPr>
          <w:rFonts w:cs="Arial"/>
          <w:b/>
          <w:szCs w:val="22"/>
        </w:rPr>
      </w:pPr>
    </w:p>
    <w:p w14:paraId="36C464DB" w14:textId="77777777" w:rsidR="00D72E8E" w:rsidRPr="00860656" w:rsidRDefault="00D72E8E" w:rsidP="00D72E8E">
      <w:pPr>
        <w:ind w:firstLine="567"/>
        <w:rPr>
          <w:rFonts w:cs="Arial"/>
          <w:szCs w:val="22"/>
        </w:rPr>
      </w:pPr>
      <w:r w:rsidRPr="00860656">
        <w:rPr>
          <w:rFonts w:cs="Arial"/>
          <w:szCs w:val="22"/>
        </w:rPr>
        <w:t>3.1 Únik alebo uvoľnenie horľavého plynu, pary, hmly alebo horľavého prachu, ktorý môže spôsobiť výbuch, musí sa vhodným spôsobom usmerniť, odviesť do bezpečného priestoru, v ktorom neohrozí bezpečnosť a zdravie zamestnancov, a ak to nie je možné, bezpečne uzatvoriť alebo zabezpečiť iným vhodným spôsobom.</w:t>
      </w:r>
    </w:p>
    <w:p w14:paraId="275DEA1F" w14:textId="77777777" w:rsidR="00D72E8E" w:rsidRPr="00860656" w:rsidRDefault="00D72E8E" w:rsidP="00D72E8E">
      <w:pPr>
        <w:ind w:firstLine="567"/>
        <w:rPr>
          <w:rFonts w:cs="Arial"/>
          <w:szCs w:val="22"/>
        </w:rPr>
      </w:pPr>
      <w:r w:rsidRPr="00860656">
        <w:rPr>
          <w:rFonts w:cs="Arial"/>
          <w:szCs w:val="22"/>
        </w:rPr>
        <w:t>3.2 Ak výbušná atmosféra obsahuje viac druhov horľavého plynu, pary, hmly alebo prachu, ochranné opatrenia musia zodpovedať najväčšiemu možnému riziku.</w:t>
      </w:r>
    </w:p>
    <w:p w14:paraId="58EB6274" w14:textId="77777777" w:rsidR="00D72E8E" w:rsidRPr="00860656" w:rsidRDefault="00D72E8E" w:rsidP="00D72E8E">
      <w:pPr>
        <w:ind w:firstLine="567"/>
        <w:rPr>
          <w:rFonts w:cs="Arial"/>
          <w:szCs w:val="22"/>
        </w:rPr>
      </w:pPr>
      <w:r w:rsidRPr="00860656">
        <w:rPr>
          <w:rFonts w:cs="Arial"/>
          <w:szCs w:val="22"/>
        </w:rPr>
        <w:t>3.3 Prevencia iniciácie výbušnej atmosféry podľa § 3 ods. 2 musí zohľadniť prítomnosť možných zdrojov iniciácie výbušnej atmosféry vrátane elektrostatických výbojov, ak zamestnanci alebo pracovné prostredie sú zdrojmi alebo nosičmi elektrostatického náboja.</w:t>
      </w:r>
    </w:p>
    <w:p w14:paraId="592CE903" w14:textId="77777777" w:rsidR="00D72E8E" w:rsidRPr="00860656" w:rsidRDefault="00D72E8E" w:rsidP="00D72E8E">
      <w:pPr>
        <w:ind w:firstLine="567"/>
        <w:rPr>
          <w:rFonts w:cs="Arial"/>
          <w:szCs w:val="22"/>
        </w:rPr>
      </w:pPr>
      <w:r w:rsidRPr="00860656">
        <w:rPr>
          <w:rFonts w:cs="Arial"/>
          <w:szCs w:val="22"/>
        </w:rPr>
        <w:t>3.3.1 Zamestnávateľ poskytuje zamestnancom podľa osobitného predpisu ochranný odev a obuv, ktorých materiály nespôsobujú elektrostatické výboje schopné iniciovať výbušnú atmosféru.</w:t>
      </w:r>
    </w:p>
    <w:p w14:paraId="2AF3EF02" w14:textId="77777777" w:rsidR="00D72E8E" w:rsidRPr="00860656" w:rsidRDefault="00D72E8E" w:rsidP="00D72E8E">
      <w:pPr>
        <w:ind w:firstLine="567"/>
        <w:rPr>
          <w:rFonts w:cs="Arial"/>
          <w:szCs w:val="22"/>
        </w:rPr>
      </w:pPr>
      <w:r w:rsidRPr="00860656">
        <w:rPr>
          <w:rFonts w:cs="Arial"/>
          <w:szCs w:val="22"/>
        </w:rPr>
        <w:t>3.4 Prevádzka, zariadenie, ochranný systém a inštalácia sa môžu uviesť prevádzky, ak dokument o ochrane pred výbuchom preukáže, že ich používanie vo výbušnej atmosfére bude bezpečné.</w:t>
      </w:r>
    </w:p>
    <w:p w14:paraId="6B24EE2D" w14:textId="77777777" w:rsidR="00D72E8E" w:rsidRPr="00860656" w:rsidRDefault="00D72E8E" w:rsidP="00D72E8E">
      <w:pPr>
        <w:ind w:firstLine="567"/>
        <w:rPr>
          <w:rFonts w:cs="Arial"/>
          <w:szCs w:val="22"/>
        </w:rPr>
      </w:pPr>
      <w:r w:rsidRPr="00860656">
        <w:rPr>
          <w:rFonts w:cs="Arial"/>
          <w:szCs w:val="22"/>
        </w:rPr>
        <w:t>Táto požiadavka sa vzťahuje aj na pracovné prostriedky4) a súvisiace inštalácie, napríklad potrubné rozvody, pásové dopravníky, vzduchotechnické rozvody, ktoré nie sú zariadeniami alebo ochrannými systémami podľa osobitného predpisu,2) ale ich zabudovanie a použitie na pracovisku môže iniciovať výbušnú atmosféru.</w:t>
      </w:r>
    </w:p>
    <w:p w14:paraId="02D21502" w14:textId="77777777" w:rsidR="00D72E8E" w:rsidRPr="00860656" w:rsidRDefault="00D72E8E" w:rsidP="00D72E8E">
      <w:pPr>
        <w:ind w:firstLine="567"/>
        <w:rPr>
          <w:rFonts w:cs="Arial"/>
          <w:szCs w:val="22"/>
        </w:rPr>
      </w:pPr>
      <w:r w:rsidRPr="00860656">
        <w:rPr>
          <w:rFonts w:cs="Arial"/>
          <w:szCs w:val="22"/>
        </w:rPr>
        <w:t>3.4.1 Zamestnávateľ vykoná vhodné opatrenia, aby zabránil vzájomnej zámene inštalácií.</w:t>
      </w:r>
    </w:p>
    <w:p w14:paraId="507CAD7D" w14:textId="77777777" w:rsidR="00D72E8E" w:rsidRPr="00860656" w:rsidRDefault="00D72E8E" w:rsidP="00D72E8E">
      <w:pPr>
        <w:ind w:firstLine="567"/>
        <w:rPr>
          <w:rFonts w:cs="Arial"/>
          <w:szCs w:val="22"/>
        </w:rPr>
      </w:pPr>
      <w:r w:rsidRPr="00860656">
        <w:rPr>
          <w:rFonts w:cs="Arial"/>
          <w:szCs w:val="22"/>
        </w:rPr>
        <w:t>3.5 Pracovisko, pracovné prostriedky a inštalácie prístupné zamestnancom sa musia projektovať, konštruovať, umiestňovať, montovať, udržiavať a používať tak, aby sa vylúčilo alebo obmedzilo nebezpečenstvo výbuchu.</w:t>
      </w:r>
    </w:p>
    <w:p w14:paraId="5A18845B" w14:textId="77777777" w:rsidR="00D72E8E" w:rsidRPr="00860656" w:rsidRDefault="00D72E8E" w:rsidP="00D72E8E">
      <w:pPr>
        <w:ind w:firstLine="567"/>
        <w:rPr>
          <w:rFonts w:cs="Arial"/>
          <w:szCs w:val="22"/>
        </w:rPr>
      </w:pPr>
      <w:r w:rsidRPr="00860656">
        <w:rPr>
          <w:rFonts w:cs="Arial"/>
          <w:szCs w:val="22"/>
        </w:rPr>
        <w:t>V prípade vzniku výbuchu sa musí obmedziť jeho šírenie na pracovisku alebo v pracovných prostriedkoch a musia sa prijať vhodné opatrenia na znižovanie rizika vyplývajúceho z fyzikálnych účinkov výbuchu.</w:t>
      </w:r>
    </w:p>
    <w:p w14:paraId="799A6FC5" w14:textId="77777777" w:rsidR="00D72E8E" w:rsidRPr="00860656" w:rsidRDefault="00D72E8E" w:rsidP="00D72E8E">
      <w:pPr>
        <w:ind w:firstLine="567"/>
        <w:rPr>
          <w:rFonts w:cs="Arial"/>
          <w:szCs w:val="22"/>
        </w:rPr>
      </w:pPr>
      <w:r w:rsidRPr="00860656">
        <w:rPr>
          <w:rFonts w:cs="Arial"/>
          <w:szCs w:val="22"/>
        </w:rPr>
        <w:t>3.6 Zamestnanci musia byť upozornení svetelným signálom, akustickým signálom, prípadne ich kombináciou, aby opustili pracovisko skôr, ako budú ohrození výbuchom.</w:t>
      </w:r>
    </w:p>
    <w:p w14:paraId="34BEDB2B" w14:textId="77777777" w:rsidR="00D72E8E" w:rsidRPr="00860656" w:rsidRDefault="00D72E8E" w:rsidP="00D72E8E">
      <w:pPr>
        <w:ind w:firstLine="567"/>
        <w:rPr>
          <w:rFonts w:cs="Arial"/>
          <w:szCs w:val="22"/>
        </w:rPr>
      </w:pPr>
      <w:r w:rsidRPr="00860656">
        <w:rPr>
          <w:rFonts w:cs="Arial"/>
          <w:szCs w:val="22"/>
        </w:rPr>
        <w:t>3.7 Zamestnanci musia mať možnosť urýchlene a bezpečne opustiť priestor ohrozený výbuchom únikovými</w:t>
      </w:r>
    </w:p>
    <w:p w14:paraId="18EACB2D" w14:textId="77777777" w:rsidR="00D72E8E" w:rsidRPr="00860656" w:rsidRDefault="00D72E8E" w:rsidP="00D72E8E">
      <w:pPr>
        <w:ind w:firstLine="567"/>
        <w:rPr>
          <w:rFonts w:cs="Arial"/>
          <w:szCs w:val="22"/>
        </w:rPr>
      </w:pPr>
      <w:r w:rsidRPr="00860656">
        <w:rPr>
          <w:rFonts w:cs="Arial"/>
          <w:szCs w:val="22"/>
        </w:rPr>
        <w:t>cestami tak, ako to uvádza dokument o ochrane pred výbuchom. Únikové cesty sa musia na tieto účely trvalo</w:t>
      </w:r>
    </w:p>
    <w:p w14:paraId="02814CED" w14:textId="77777777" w:rsidR="00D72E8E" w:rsidRPr="00860656" w:rsidRDefault="00D72E8E" w:rsidP="00D72E8E">
      <w:pPr>
        <w:ind w:firstLine="567"/>
        <w:rPr>
          <w:rFonts w:cs="Arial"/>
          <w:szCs w:val="22"/>
        </w:rPr>
      </w:pPr>
      <w:r w:rsidRPr="00860656">
        <w:rPr>
          <w:rFonts w:cs="Arial"/>
          <w:szCs w:val="22"/>
        </w:rPr>
        <w:t>udržiavať.</w:t>
      </w:r>
    </w:p>
    <w:p w14:paraId="3570CFD4" w14:textId="77777777" w:rsidR="00D72E8E" w:rsidRPr="00860656" w:rsidRDefault="00D72E8E" w:rsidP="00D72E8E">
      <w:pPr>
        <w:ind w:firstLine="567"/>
        <w:rPr>
          <w:rFonts w:cs="Arial"/>
          <w:szCs w:val="22"/>
        </w:rPr>
      </w:pPr>
      <w:r w:rsidRPr="00860656">
        <w:rPr>
          <w:rFonts w:cs="Arial"/>
          <w:szCs w:val="22"/>
        </w:rPr>
        <w:lastRenderedPageBreak/>
        <w:t>3.8 Pred uvedením pracoviska do prevádzky5) sa musí overiť aj zaistenie bezpečnosti a ochrany zdravia pri práci z hľadiska výbuchu.</w:t>
      </w:r>
    </w:p>
    <w:p w14:paraId="43E1C68B" w14:textId="77777777" w:rsidR="00D72E8E" w:rsidRPr="00860656" w:rsidRDefault="00D72E8E" w:rsidP="00D72E8E">
      <w:pPr>
        <w:ind w:firstLine="567"/>
        <w:rPr>
          <w:rFonts w:cs="Arial"/>
          <w:szCs w:val="22"/>
        </w:rPr>
      </w:pPr>
      <w:r w:rsidRPr="00860656">
        <w:rPr>
          <w:rFonts w:cs="Arial"/>
          <w:szCs w:val="22"/>
        </w:rPr>
        <w:t>3.9 Ak posudzovanie rizika výbuchu podľa § 4 preukáže, že</w:t>
      </w:r>
    </w:p>
    <w:p w14:paraId="478A9AC3" w14:textId="77777777" w:rsidR="00D72E8E" w:rsidRPr="00860656" w:rsidRDefault="00D72E8E" w:rsidP="00D72E8E">
      <w:pPr>
        <w:ind w:firstLine="567"/>
        <w:rPr>
          <w:rFonts w:cs="Arial"/>
          <w:szCs w:val="22"/>
        </w:rPr>
      </w:pPr>
      <w:r w:rsidRPr="00860656">
        <w:rPr>
          <w:rFonts w:cs="Arial"/>
          <w:szCs w:val="22"/>
        </w:rPr>
        <w:t>a) zvýši sa riziko výbuchu v dôsledku výpadku energie, musí sa bezpečnosť a funkčnosť zariadení a ochranných systémov, ak je to potrebné, zabezpečiť núdzovým zdrojom energie nezávislým od hlavného zdroja energie,</w:t>
      </w:r>
    </w:p>
    <w:p w14:paraId="2B6003A2" w14:textId="77777777" w:rsidR="00D72E8E" w:rsidRPr="00860656" w:rsidRDefault="00D72E8E" w:rsidP="00D72E8E">
      <w:pPr>
        <w:ind w:firstLine="567"/>
        <w:rPr>
          <w:rFonts w:cs="Arial"/>
          <w:szCs w:val="22"/>
        </w:rPr>
      </w:pPr>
      <w:r w:rsidRPr="00860656">
        <w:rPr>
          <w:rFonts w:cs="Arial"/>
          <w:szCs w:val="22"/>
        </w:rPr>
        <w:t>b) vypnutím zariadení a ochranných systémov začlenených do automatického procesu pri ich odchýlení od bežných prevádzkových podmienok sa nezníži stupeň bezpečnosti a ochrany zdravia pri práci, majú sa, ak je to potrebné, vypnúť ručným ovládaním. Ručné vypnutie môže vykonať len zamestnanec určený zamestnávateľom.</w:t>
      </w:r>
    </w:p>
    <w:p w14:paraId="1D781AB2" w14:textId="77777777" w:rsidR="00D72E8E" w:rsidRDefault="00D72E8E" w:rsidP="00D72E8E">
      <w:pPr>
        <w:ind w:firstLine="567"/>
        <w:rPr>
          <w:rFonts w:cs="Arial"/>
          <w:szCs w:val="22"/>
        </w:rPr>
      </w:pPr>
      <w:r w:rsidRPr="00860656">
        <w:rPr>
          <w:rFonts w:cs="Arial"/>
          <w:szCs w:val="22"/>
        </w:rPr>
        <w:t>c) je potrebné nahromadenú energiu pri núdzovom vypnutí čo najrýchlejšie a najbezpečnejšie rozptýliť alebo izolovať, musí sa tak vykonať, aby nebola zdrojom ohrozenia.</w:t>
      </w:r>
    </w:p>
    <w:p w14:paraId="23A4E506" w14:textId="77777777" w:rsidR="00D72E8E" w:rsidRPr="00860656" w:rsidRDefault="00D72E8E" w:rsidP="00D72E8E">
      <w:pPr>
        <w:ind w:firstLine="567"/>
        <w:rPr>
          <w:rFonts w:cs="Arial"/>
          <w:szCs w:val="22"/>
        </w:rPr>
      </w:pPr>
    </w:p>
    <w:p w14:paraId="07F2E02A" w14:textId="77777777" w:rsidR="00D72E8E" w:rsidRPr="00860656" w:rsidRDefault="00D72E8E" w:rsidP="00D72E8E">
      <w:pPr>
        <w:ind w:firstLine="567"/>
        <w:rPr>
          <w:rFonts w:cs="Arial"/>
          <w:b/>
          <w:szCs w:val="22"/>
        </w:rPr>
      </w:pPr>
      <w:r w:rsidRPr="00860656">
        <w:rPr>
          <w:rFonts w:cs="Arial"/>
          <w:b/>
          <w:szCs w:val="22"/>
        </w:rPr>
        <w:t>B. POŽIADAVKY NA VÝBER ZARIADENÍ A OCHRANNÝCH SYSTÉMOV</w:t>
      </w:r>
    </w:p>
    <w:p w14:paraId="0B8E5B97" w14:textId="77777777" w:rsidR="00D72E8E" w:rsidRPr="00860656" w:rsidRDefault="00D72E8E" w:rsidP="00D72E8E">
      <w:pPr>
        <w:ind w:firstLine="567"/>
        <w:rPr>
          <w:rFonts w:cs="Arial"/>
          <w:b/>
          <w:szCs w:val="22"/>
        </w:rPr>
      </w:pPr>
    </w:p>
    <w:p w14:paraId="6F5C6966" w14:textId="77777777" w:rsidR="00D72E8E" w:rsidRPr="00860656" w:rsidRDefault="00D72E8E" w:rsidP="00D72E8E">
      <w:pPr>
        <w:ind w:firstLine="567"/>
        <w:rPr>
          <w:rFonts w:cs="Arial"/>
          <w:szCs w:val="22"/>
        </w:rPr>
      </w:pPr>
      <w:r w:rsidRPr="00860656">
        <w:rPr>
          <w:rFonts w:cs="Arial"/>
          <w:szCs w:val="22"/>
        </w:rPr>
        <w:t>1. Zariadenie a ochranné systémy pre všetky priestory s výbušným prostredím sa musia vyberať na základe kategórií podľa osobitného predpisu, ak v písomnom dokumente o ochrane pred výbuchom, ktorý zohľadňuje posúdenie rizika výbuchu, nie je uvedené inak.</w:t>
      </w:r>
    </w:p>
    <w:p w14:paraId="47445B13" w14:textId="77777777" w:rsidR="00D72E8E" w:rsidRPr="00860656" w:rsidRDefault="00D72E8E" w:rsidP="00D72E8E">
      <w:pPr>
        <w:ind w:firstLine="567"/>
        <w:rPr>
          <w:rFonts w:cs="Arial"/>
          <w:szCs w:val="22"/>
        </w:rPr>
      </w:pPr>
      <w:r w:rsidRPr="00860656">
        <w:rPr>
          <w:rFonts w:cs="Arial"/>
          <w:szCs w:val="22"/>
        </w:rPr>
        <w:t>2. V zónach klasifikovaných podľa prílohy č. 2 sa musia použiť kategórie zariadení tak, aby vyhovovali pre plyny, pary, hmly alebo prachy takto:</w:t>
      </w:r>
    </w:p>
    <w:p w14:paraId="2466CCD5" w14:textId="77777777" w:rsidR="00D72E8E" w:rsidRPr="00860656" w:rsidRDefault="00D72E8E" w:rsidP="00D72E8E">
      <w:pPr>
        <w:ind w:firstLine="567"/>
        <w:rPr>
          <w:rFonts w:cs="Arial"/>
          <w:szCs w:val="22"/>
        </w:rPr>
      </w:pPr>
      <w:r w:rsidRPr="00860656">
        <w:rPr>
          <w:rFonts w:cs="Arial"/>
          <w:szCs w:val="22"/>
        </w:rPr>
        <w:t>a) v zóne 0 alebo zóne 20 zariadenie kategórie 1,</w:t>
      </w:r>
    </w:p>
    <w:p w14:paraId="16CCD48F" w14:textId="77777777" w:rsidR="00D72E8E" w:rsidRPr="00860656" w:rsidRDefault="00D72E8E" w:rsidP="00D72E8E">
      <w:pPr>
        <w:ind w:firstLine="567"/>
        <w:rPr>
          <w:rFonts w:cs="Arial"/>
          <w:szCs w:val="22"/>
        </w:rPr>
      </w:pPr>
      <w:r w:rsidRPr="00860656">
        <w:rPr>
          <w:rFonts w:cs="Arial"/>
          <w:szCs w:val="22"/>
        </w:rPr>
        <w:t>b) v zóne 1 alebo zóne 21 zriadenie kategórie 1 alebo 2,</w:t>
      </w:r>
    </w:p>
    <w:p w14:paraId="4B0328DF" w14:textId="77777777" w:rsidR="00D72E8E" w:rsidRPr="00860656" w:rsidRDefault="00D72E8E" w:rsidP="00D72E8E">
      <w:pPr>
        <w:ind w:firstLine="567"/>
        <w:rPr>
          <w:rFonts w:cs="Arial"/>
          <w:szCs w:val="22"/>
        </w:rPr>
      </w:pPr>
      <w:r w:rsidRPr="00860656">
        <w:rPr>
          <w:rFonts w:cs="Arial"/>
          <w:szCs w:val="22"/>
        </w:rPr>
        <w:t>c) v zóne 2 alebo zóne 22 zariadenie kategórie 1, 2 alebo 3.</w:t>
      </w:r>
    </w:p>
    <w:p w14:paraId="5343D252" w14:textId="77777777" w:rsidR="00D72E8E" w:rsidRPr="00860656" w:rsidRDefault="00D72E8E" w:rsidP="00D72E8E">
      <w:pPr>
        <w:ind w:firstLine="567"/>
        <w:rPr>
          <w:rFonts w:cs="Arial"/>
          <w:szCs w:val="22"/>
        </w:rPr>
      </w:pPr>
    </w:p>
    <w:p w14:paraId="6BE86F6D" w14:textId="77777777" w:rsidR="00D72E8E" w:rsidRPr="00860656" w:rsidRDefault="00D72E8E" w:rsidP="00D72E8E">
      <w:pPr>
        <w:rPr>
          <w:rFonts w:cs="Arial"/>
          <w:b/>
          <w:szCs w:val="22"/>
        </w:rPr>
      </w:pPr>
      <w:r w:rsidRPr="00860656">
        <w:rPr>
          <w:rFonts w:cs="Arial"/>
          <w:b/>
          <w:szCs w:val="22"/>
        </w:rPr>
        <w:t>VÝSTRAŽNÁ ZNAČKA NA OZNAČENIE PRIESTOROV S NEBEZPEČENSTVOM VÝBUCHU</w:t>
      </w:r>
    </w:p>
    <w:p w14:paraId="4F07880E" w14:textId="77777777" w:rsidR="00D72E8E" w:rsidRPr="00860656" w:rsidRDefault="00D72E8E" w:rsidP="00D72E8E">
      <w:pPr>
        <w:ind w:firstLine="567"/>
        <w:rPr>
          <w:rFonts w:cs="Arial"/>
          <w:szCs w:val="22"/>
        </w:rPr>
      </w:pPr>
      <w:r w:rsidRPr="00860656">
        <w:rPr>
          <w:rFonts w:cs="Arial"/>
          <w:szCs w:val="22"/>
        </w:rPr>
        <w:t>Hlavné znaky:</w:t>
      </w:r>
    </w:p>
    <w:p w14:paraId="6EFB6ACF" w14:textId="77777777" w:rsidR="00D72E8E" w:rsidRPr="00860656" w:rsidRDefault="00D72E8E" w:rsidP="00D72E8E">
      <w:pPr>
        <w:ind w:firstLine="567"/>
        <w:rPr>
          <w:rFonts w:cs="Arial"/>
          <w:szCs w:val="22"/>
        </w:rPr>
      </w:pPr>
      <w:r w:rsidRPr="00860656">
        <w:rPr>
          <w:rFonts w:cs="Arial"/>
          <w:szCs w:val="22"/>
        </w:rPr>
        <w:t>– trojuholníkový tvar,</w:t>
      </w:r>
    </w:p>
    <w:p w14:paraId="3E3D6C5A" w14:textId="77777777" w:rsidR="00D72E8E" w:rsidRPr="00860656" w:rsidRDefault="00D72E8E" w:rsidP="00D72E8E">
      <w:pPr>
        <w:ind w:firstLine="567"/>
        <w:rPr>
          <w:rFonts w:cs="Arial"/>
          <w:szCs w:val="22"/>
        </w:rPr>
      </w:pPr>
      <w:r w:rsidRPr="00860656">
        <w:rPr>
          <w:rFonts w:cs="Arial"/>
          <w:szCs w:val="22"/>
        </w:rPr>
        <w:t>– čierne písmená na žltom pozadí s čiernym okrajom, pričom žltá farba musí zaberať najmenej       50 % plochy značky</w:t>
      </w:r>
    </w:p>
    <w:p w14:paraId="55729AED" w14:textId="77777777" w:rsidR="00D72E8E" w:rsidRPr="00860656" w:rsidRDefault="00D72E8E" w:rsidP="00D72E8E">
      <w:pPr>
        <w:ind w:firstLine="567"/>
        <w:rPr>
          <w:rFonts w:cs="Arial"/>
          <w:b/>
          <w:szCs w:val="22"/>
        </w:rPr>
      </w:pPr>
    </w:p>
    <w:p w14:paraId="28AE54F5" w14:textId="77777777" w:rsidR="00D72E8E" w:rsidRPr="00860656" w:rsidRDefault="00D72E8E" w:rsidP="00D72E8E">
      <w:pPr>
        <w:rPr>
          <w:rFonts w:cs="Arial"/>
          <w:b/>
          <w:szCs w:val="22"/>
        </w:rPr>
      </w:pPr>
      <w:r w:rsidRPr="00860656">
        <w:rPr>
          <w:rFonts w:cs="Arial"/>
          <w:b/>
          <w:szCs w:val="22"/>
        </w:rPr>
        <w:t>OSOBITNÉ OPATRENIA PRE PRIESTORY S NEBEZPEČENSTVOM VÝBUCHU</w:t>
      </w:r>
    </w:p>
    <w:p w14:paraId="42FE1332" w14:textId="77777777" w:rsidR="00D72E8E" w:rsidRPr="00860656" w:rsidRDefault="00D72E8E" w:rsidP="00D72E8E">
      <w:pPr>
        <w:ind w:firstLine="567"/>
        <w:rPr>
          <w:rFonts w:cs="Arial"/>
          <w:szCs w:val="22"/>
        </w:rPr>
      </w:pPr>
      <w:r w:rsidRPr="00860656">
        <w:rPr>
          <w:rFonts w:cs="Arial"/>
          <w:szCs w:val="22"/>
        </w:rPr>
        <w:t>Osobitnými opatreniami sú napríklad :</w:t>
      </w:r>
    </w:p>
    <w:p w14:paraId="283336FD" w14:textId="77777777" w:rsidR="00D72E8E" w:rsidRPr="00860656" w:rsidRDefault="00D72E8E" w:rsidP="00D72E8E">
      <w:pPr>
        <w:ind w:firstLine="567"/>
        <w:rPr>
          <w:rFonts w:cs="Arial"/>
          <w:szCs w:val="22"/>
        </w:rPr>
      </w:pPr>
      <w:r w:rsidRPr="00860656">
        <w:rPr>
          <w:rFonts w:cs="Arial"/>
          <w:szCs w:val="22"/>
        </w:rPr>
        <w:t>1. Pri práci sa nesmú používať látky, pracovné prostriedky, ktoré by mohli iniciovať výbušnú atmosféru.</w:t>
      </w:r>
    </w:p>
    <w:p w14:paraId="4FD148DF" w14:textId="77777777" w:rsidR="00D72E8E" w:rsidRPr="00860656" w:rsidRDefault="00D72E8E" w:rsidP="00D72E8E">
      <w:pPr>
        <w:ind w:firstLine="567"/>
        <w:rPr>
          <w:rFonts w:cs="Arial"/>
          <w:szCs w:val="22"/>
        </w:rPr>
      </w:pPr>
      <w:r w:rsidRPr="00860656">
        <w:rPr>
          <w:rFonts w:cs="Arial"/>
          <w:szCs w:val="22"/>
        </w:rPr>
        <w:t>2. Povrchová teplota pracovných prostriedkov vrátane inštalácií a ochranných systémov nesmie prekročiť prípustnú teplotu v závislosti od minimálnej teploty vznietenia prítomnej horľavej látky.</w:t>
      </w:r>
    </w:p>
    <w:p w14:paraId="2AE57F5C" w14:textId="77777777" w:rsidR="00D72E8E" w:rsidRPr="00860656" w:rsidRDefault="00D72E8E" w:rsidP="00D72E8E">
      <w:r w:rsidRPr="00860656">
        <w:t>3. Ak nebezpečenstvo výbuchu nie je odstránené, treba</w:t>
      </w:r>
    </w:p>
    <w:p w14:paraId="4153B8ED" w14:textId="77777777" w:rsidR="00D72E8E" w:rsidRPr="00860656" w:rsidRDefault="00D72E8E" w:rsidP="00D72E8E">
      <w:pPr>
        <w:ind w:firstLine="567"/>
        <w:rPr>
          <w:rFonts w:cs="Arial"/>
          <w:szCs w:val="22"/>
        </w:rPr>
      </w:pPr>
      <w:r w:rsidRPr="00860656">
        <w:rPr>
          <w:rFonts w:cs="Arial"/>
          <w:szCs w:val="22"/>
        </w:rPr>
        <w:lastRenderedPageBreak/>
        <w:t>a) zastaviť prácu a nariadiť zamestnancom opustiť priestor pri zvýšení koncentrácie horľavých látok nad 25 % dolnej medze výbušnosti,</w:t>
      </w:r>
    </w:p>
    <w:p w14:paraId="43EA2108" w14:textId="77777777" w:rsidR="00D72E8E" w:rsidRPr="00860656" w:rsidRDefault="00D72E8E" w:rsidP="00D72E8E">
      <w:pPr>
        <w:ind w:firstLine="567"/>
        <w:rPr>
          <w:rFonts w:cs="Arial"/>
          <w:szCs w:val="22"/>
        </w:rPr>
      </w:pPr>
      <w:r w:rsidRPr="00860656">
        <w:rPr>
          <w:rFonts w:cs="Arial"/>
          <w:szCs w:val="22"/>
        </w:rPr>
        <w:t>b) zakázať vstup do priestoru, v ktorom koncentrácia horľavých látok vo forme plynu, pary, hmly alebo oblaku prachu v zmesi so vzduchom presahuje 50 % dolnej medze výbušnosti.</w:t>
      </w:r>
    </w:p>
    <w:p w14:paraId="08020DF2" w14:textId="77777777" w:rsidR="00D72E8E" w:rsidRPr="00860656" w:rsidRDefault="00D72E8E" w:rsidP="00D72E8E">
      <w:pPr>
        <w:ind w:firstLine="567"/>
        <w:rPr>
          <w:rFonts w:cs="Arial"/>
          <w:szCs w:val="22"/>
        </w:rPr>
      </w:pPr>
      <w:r w:rsidRPr="00860656">
        <w:rPr>
          <w:rFonts w:cs="Arial"/>
          <w:szCs w:val="22"/>
        </w:rPr>
        <w:t>4. Zabezpečiť dozor zodpovedným zamestnancom pri práci vykonávanej na základe povolenia na prácu, ktorý je oboznámený so správnym a bezpečným spôsobom vykonávania práce a pri vzniku ohrozenia je spôsobilý vykonávať určené opatrenia. Kontroluje používanie správneho a bezpečného spôsobu vykonávania práce.</w:t>
      </w:r>
    </w:p>
    <w:p w14:paraId="51DDAED1" w14:textId="77777777" w:rsidR="00D72E8E" w:rsidRPr="00860656" w:rsidRDefault="00D72E8E" w:rsidP="00D72E8E">
      <w:pPr>
        <w:ind w:firstLine="567"/>
        <w:rPr>
          <w:rFonts w:cs="Arial"/>
          <w:szCs w:val="22"/>
        </w:rPr>
      </w:pPr>
      <w:r w:rsidRPr="00860656">
        <w:rPr>
          <w:rFonts w:cs="Arial"/>
          <w:szCs w:val="22"/>
        </w:rPr>
        <w:t>5. Zamestnancovi povoliť</w:t>
      </w:r>
    </w:p>
    <w:p w14:paraId="408860B7" w14:textId="77777777" w:rsidR="00D72E8E" w:rsidRPr="00860656" w:rsidRDefault="00D72E8E" w:rsidP="00D72E8E">
      <w:pPr>
        <w:ind w:firstLine="567"/>
        <w:rPr>
          <w:rFonts w:cs="Arial"/>
          <w:szCs w:val="22"/>
        </w:rPr>
      </w:pPr>
      <w:r w:rsidRPr="00860656">
        <w:rPr>
          <w:rFonts w:cs="Arial"/>
          <w:szCs w:val="22"/>
        </w:rPr>
        <w:t>a) vstup do zariadení a priestorov s nebezpečenstvom výbuchu až po určení obsahu kyslíka,</w:t>
      </w:r>
    </w:p>
    <w:p w14:paraId="4AF32FAF" w14:textId="77777777" w:rsidR="00D72E8E" w:rsidRPr="00860656" w:rsidRDefault="00D72E8E" w:rsidP="00D72E8E">
      <w:pPr>
        <w:ind w:firstLine="567"/>
        <w:rPr>
          <w:rFonts w:cs="Arial"/>
          <w:szCs w:val="22"/>
        </w:rPr>
      </w:pPr>
      <w:r w:rsidRPr="00860656">
        <w:rPr>
          <w:rFonts w:cs="Arial"/>
          <w:szCs w:val="22"/>
        </w:rPr>
        <w:t>b) prácu v zariadení a v priestoroch s nebezpečenstvom výbuchu, pri ktorých sa používajú pracovné prostriedky, ktoré môžu iniciovať výbušnú atmosféru, až po zistení látok tvoriacich výbušnú atmosféru a monitorovať vlastnosti prostredia po celý čas trvania prác.</w:t>
      </w:r>
    </w:p>
    <w:p w14:paraId="6E79394B" w14:textId="77777777" w:rsidR="00D72E8E" w:rsidRPr="00860656" w:rsidRDefault="00D72E8E" w:rsidP="00D72E8E">
      <w:pPr>
        <w:ind w:firstLine="567"/>
        <w:rPr>
          <w:rFonts w:cs="Arial"/>
          <w:szCs w:val="22"/>
        </w:rPr>
      </w:pPr>
      <w:r w:rsidRPr="00860656">
        <w:rPr>
          <w:rFonts w:cs="Arial"/>
          <w:szCs w:val="22"/>
        </w:rPr>
        <w:t>6. Tepelná energia, ktorá vzniká pri práci, sa musí vhodne odvádzať, aby neiniciovala výbušnú atmosféru.</w:t>
      </w:r>
    </w:p>
    <w:p w14:paraId="3B97E197" w14:textId="77777777" w:rsidR="00D72E8E" w:rsidRPr="00860656" w:rsidRDefault="00D72E8E" w:rsidP="00D72E8E">
      <w:pPr>
        <w:ind w:firstLine="567"/>
        <w:rPr>
          <w:rFonts w:cs="Arial"/>
          <w:szCs w:val="22"/>
        </w:rPr>
      </w:pPr>
      <w:r w:rsidRPr="00860656">
        <w:rPr>
          <w:rFonts w:cs="Arial"/>
          <w:szCs w:val="22"/>
        </w:rPr>
        <w:t>7. Pred vstupom zamestnanca do zariadenia alebo priestoru s nebezpečenstvom výbuchu, v ktorom koncentrácia horľavých látok prekračuje najvyššie prípustné hodnoty ustanovené osobitným predpisom, ho zamestnávateľ o tom prekročení musí oboznámiť, vybaviť ho najmä vhodnou ochranou dýchacích ciest, záchrannými prostriedkami, napríklad záchranným pásom so závesom v tyle a lanom, ktoré musí byť upevnené na bezpečnom mieste. Zamestnanca musí počas pobytu v tomto priestore zabezpečovať ďalší zamestnanec.</w:t>
      </w:r>
    </w:p>
    <w:p w14:paraId="4CB634B2" w14:textId="77777777" w:rsidR="00D72E8E" w:rsidRPr="00860656" w:rsidRDefault="00D72E8E" w:rsidP="00D72E8E">
      <w:pPr>
        <w:ind w:firstLine="567"/>
        <w:rPr>
          <w:rFonts w:cs="Arial"/>
          <w:szCs w:val="22"/>
        </w:rPr>
      </w:pPr>
      <w:r w:rsidRPr="00860656">
        <w:rPr>
          <w:rFonts w:cs="Arial"/>
          <w:szCs w:val="22"/>
        </w:rPr>
        <w:t>8. Pracovisko vybaviť vhodnou zabezpečovacou, záchrannou a oživovacou technikou, požiarnotechnickými zariadeniami, vecnými prostriedkami a prostriedkami prvej pomoci.</w:t>
      </w:r>
    </w:p>
    <w:p w14:paraId="05107E83" w14:textId="77777777" w:rsidR="00D72E8E" w:rsidRPr="00860656" w:rsidRDefault="00D72E8E" w:rsidP="00D72E8E">
      <w:pPr>
        <w:ind w:firstLine="567"/>
        <w:rPr>
          <w:rFonts w:cs="Arial"/>
          <w:szCs w:val="22"/>
        </w:rPr>
      </w:pPr>
      <w:r w:rsidRPr="00860656">
        <w:rPr>
          <w:rFonts w:cs="Arial"/>
          <w:szCs w:val="22"/>
        </w:rPr>
        <w:t>9. Zamestnávateľ zabezpečí výcvik zamestnanca pred jeho zaradením na prácu</w:t>
      </w:r>
    </w:p>
    <w:p w14:paraId="64D22601" w14:textId="77777777" w:rsidR="00D72E8E" w:rsidRPr="00860656" w:rsidRDefault="00D72E8E" w:rsidP="00D72E8E">
      <w:pPr>
        <w:ind w:firstLine="567"/>
        <w:rPr>
          <w:rFonts w:cs="Arial"/>
          <w:szCs w:val="22"/>
        </w:rPr>
      </w:pPr>
      <w:r w:rsidRPr="00860656">
        <w:rPr>
          <w:rFonts w:cs="Arial"/>
          <w:szCs w:val="22"/>
        </w:rPr>
        <w:t>a) v používaní izolačných dýchacích prístrojov, ak ich pri práci má používať,</w:t>
      </w:r>
    </w:p>
    <w:p w14:paraId="6D08D9F7" w14:textId="77777777" w:rsidR="00D72E8E" w:rsidRPr="00860656" w:rsidRDefault="00D72E8E" w:rsidP="00D72E8E">
      <w:pPr>
        <w:ind w:firstLine="567"/>
        <w:rPr>
          <w:rFonts w:cs="Arial"/>
          <w:szCs w:val="22"/>
        </w:rPr>
      </w:pPr>
      <w:r w:rsidRPr="00860656">
        <w:rPr>
          <w:rFonts w:cs="Arial"/>
          <w:szCs w:val="22"/>
        </w:rPr>
        <w:t>b) na vykonávanie činností pri havarijných situáciách v rámci obsluhy zariadení a na vykonávanie opatrení na zníženie nepriaznivých účinkov výbuchu.</w:t>
      </w:r>
    </w:p>
    <w:p w14:paraId="079EBE43" w14:textId="77777777" w:rsidR="00D72E8E" w:rsidRPr="00860656" w:rsidRDefault="00D72E8E" w:rsidP="00D72E8E">
      <w:pPr>
        <w:ind w:firstLine="567"/>
        <w:rPr>
          <w:rFonts w:cs="Arial"/>
          <w:szCs w:val="22"/>
        </w:rPr>
      </w:pPr>
      <w:r w:rsidRPr="00860656">
        <w:rPr>
          <w:rFonts w:cs="Arial"/>
          <w:szCs w:val="22"/>
        </w:rPr>
        <w:t>Rozsah a spôsob výcviku, ktorý sa opakuje najmenej raz za rok, určí zamestnávateľ.</w:t>
      </w:r>
    </w:p>
    <w:p w14:paraId="6FF5C89C" w14:textId="77777777" w:rsidR="00D72E8E" w:rsidRPr="00860656" w:rsidRDefault="00D72E8E" w:rsidP="00D72E8E">
      <w:pPr>
        <w:ind w:firstLine="567"/>
        <w:rPr>
          <w:rFonts w:cs="Arial"/>
          <w:szCs w:val="22"/>
        </w:rPr>
      </w:pPr>
      <w:r w:rsidRPr="00860656">
        <w:rPr>
          <w:rFonts w:cs="Arial"/>
          <w:szCs w:val="22"/>
        </w:rPr>
        <w:t>10. Ak v priestore s nebezpečenstvom výbuchu nie je zabezpečený obsah kyslíka najmenej   19 %, zamestnanec musí používať izolačný dýchací prístroj.</w:t>
      </w:r>
    </w:p>
    <w:p w14:paraId="431DF252" w14:textId="77777777" w:rsidR="00D72E8E" w:rsidRPr="00860656" w:rsidRDefault="00D72E8E" w:rsidP="00D72E8E">
      <w:pPr>
        <w:ind w:firstLine="567"/>
        <w:rPr>
          <w:rFonts w:cs="Arial"/>
          <w:szCs w:val="22"/>
        </w:rPr>
      </w:pPr>
      <w:r w:rsidRPr="00860656">
        <w:rPr>
          <w:rFonts w:cs="Arial"/>
          <w:szCs w:val="22"/>
        </w:rPr>
        <w:t>11. Priestor, v ktorom sa nachádza horľavý plyn, para, hmla alebo horľavý prach, ktorý môže spôsobiť výbuch, sa nesmie vetrať kyslíkom.</w:t>
      </w:r>
    </w:p>
    <w:p w14:paraId="6EE6121F" w14:textId="77777777" w:rsidR="00D72E8E" w:rsidRDefault="00D72E8E" w:rsidP="00D72E8E"/>
    <w:p w14:paraId="0B522367" w14:textId="77777777" w:rsidR="00D72E8E" w:rsidRPr="00081DBC" w:rsidRDefault="00D72E8E" w:rsidP="00D72E8E">
      <w:pPr>
        <w:pStyle w:val="Nadpis1"/>
      </w:pPr>
      <w:bookmarkStart w:id="160" w:name="_Toc103787595"/>
      <w:bookmarkStart w:id="161" w:name="_Toc184140671"/>
      <w:r w:rsidRPr="00081DBC">
        <w:t>Podmienky a nároky na uskutočňovanie stavby.</w:t>
      </w:r>
      <w:bookmarkEnd w:id="160"/>
      <w:bookmarkEnd w:id="161"/>
    </w:p>
    <w:p w14:paraId="6924EEDF" w14:textId="77777777" w:rsidR="00D72E8E" w:rsidRPr="00081DBC" w:rsidRDefault="00D72E8E" w:rsidP="00D72E8E">
      <w:pPr>
        <w:spacing w:line="240" w:lineRule="atLeast"/>
      </w:pPr>
    </w:p>
    <w:p w14:paraId="48ECD3A7" w14:textId="77777777" w:rsidR="00D72E8E" w:rsidRPr="00081DBC" w:rsidRDefault="00D72E8E" w:rsidP="00D72E8E">
      <w:pPr>
        <w:spacing w:line="240" w:lineRule="atLeast"/>
        <w:rPr>
          <w:u w:val="single"/>
        </w:rPr>
      </w:pPr>
      <w:r w:rsidRPr="00081DBC">
        <w:t>Stanovenie časového postupu zabezpečenia realizačných  projektov.</w:t>
      </w:r>
    </w:p>
    <w:p w14:paraId="40808410" w14:textId="1F8F357E" w:rsidR="00D72E8E" w:rsidRPr="00081DBC" w:rsidRDefault="00D72E8E" w:rsidP="00D72E8E">
      <w:r w:rsidRPr="00081DBC">
        <w:t xml:space="preserve">Časový postup zabezpečenia prác je v harmonograme výstavby, ktorý bude prílohou Zmluvy o dielo medzi investorom a VDS podľa termínov zahájenia a ukončenia stavby v stavebnom povolení. </w:t>
      </w:r>
    </w:p>
    <w:p w14:paraId="1D571DDA" w14:textId="77777777" w:rsidR="00D72E8E" w:rsidRPr="00081DBC" w:rsidRDefault="00D72E8E" w:rsidP="00D72E8E">
      <w:r w:rsidRPr="00081DBC">
        <w:t xml:space="preserve">Podľa schváleného  harmonogramu postupu výstavby </w:t>
      </w:r>
    </w:p>
    <w:p w14:paraId="3220E4FA" w14:textId="77777777" w:rsidR="00D72E8E" w:rsidRPr="000F711E" w:rsidRDefault="00D72E8E" w:rsidP="00D72E8E">
      <w:pPr>
        <w:spacing w:line="240" w:lineRule="atLeast"/>
        <w:rPr>
          <w:highlight w:val="yellow"/>
        </w:rPr>
      </w:pPr>
    </w:p>
    <w:p w14:paraId="32FD07D0" w14:textId="77777777" w:rsidR="00D72E8E" w:rsidRPr="002B0EA1" w:rsidRDefault="00D72E8E" w:rsidP="00D72E8E">
      <w:pPr>
        <w:rPr>
          <w:b/>
          <w:bCs/>
        </w:rPr>
      </w:pPr>
      <w:r w:rsidRPr="002B0EA1">
        <w:rPr>
          <w:b/>
        </w:rPr>
        <w:t>Opis postupu výstavby jednotlivých stavebných objektov a prevádzkových súborov, vrátane definovania požiadaviek na stroje a na mechanizmy.</w:t>
      </w:r>
    </w:p>
    <w:p w14:paraId="30218ADC" w14:textId="77777777" w:rsidR="00D72E8E" w:rsidRPr="002B0EA1" w:rsidRDefault="00D72E8E" w:rsidP="00D72E8E">
      <w:pPr>
        <w:rPr>
          <w:b/>
          <w:bCs/>
        </w:rPr>
      </w:pPr>
    </w:p>
    <w:p w14:paraId="11D8DAAA" w14:textId="77777777" w:rsidR="00D72E8E" w:rsidRPr="002B0EA1" w:rsidRDefault="00D72E8E" w:rsidP="00D72E8E">
      <w:r w:rsidRPr="002B0EA1">
        <w:t xml:space="preserve">Najprv sa zrealizujú objekty zariadenia staveniska a prípojky médií pre staveniská. </w:t>
      </w:r>
    </w:p>
    <w:p w14:paraId="47495CD6" w14:textId="77777777" w:rsidR="00D72E8E" w:rsidRPr="002B0EA1" w:rsidRDefault="00D72E8E" w:rsidP="00D72E8E">
      <w:r w:rsidRPr="002B0EA1">
        <w:t xml:space="preserve">Následne sa začne príprava </w:t>
      </w:r>
      <w:proofErr w:type="spellStart"/>
      <w:r w:rsidRPr="002B0EA1">
        <w:t>predmontážnych</w:t>
      </w:r>
      <w:proofErr w:type="spellEnd"/>
      <w:r w:rsidRPr="002B0EA1">
        <w:t xml:space="preserve"> plôch.</w:t>
      </w:r>
    </w:p>
    <w:p w14:paraId="647B569B" w14:textId="77777777" w:rsidR="00D72E8E" w:rsidRPr="002B0EA1" w:rsidRDefault="00D72E8E" w:rsidP="00D72E8E">
      <w:r w:rsidRPr="002B0EA1">
        <w:t>Súbežne s tým sa začínajú práce na vyčistení pozemkov pre výstavbu.</w:t>
      </w:r>
    </w:p>
    <w:p w14:paraId="6AB6627B" w14:textId="77777777" w:rsidR="00D72E8E" w:rsidRDefault="00D72E8E" w:rsidP="00D72E8E">
      <w:r w:rsidRPr="002B0EA1">
        <w:t>Po príprave územia sa začínajú zemné práce pre všetky stavebné objekty, práce na základoch a práce na spodnej stavbe</w:t>
      </w:r>
    </w:p>
    <w:p w14:paraId="71ECF148" w14:textId="77296C20" w:rsidR="00D72E8E" w:rsidRDefault="00D72E8E" w:rsidP="00D72E8E">
      <w:r>
        <w:t xml:space="preserve">V súbehu s prebiehajúcim stavebnými prácami sa začína </w:t>
      </w:r>
      <w:proofErr w:type="spellStart"/>
      <w:r>
        <w:t>predvýroba</w:t>
      </w:r>
      <w:proofErr w:type="spellEnd"/>
      <w:r>
        <w:t xml:space="preserve"> oceľových konštrukcií a potrubných rozvodov. </w:t>
      </w:r>
      <w:proofErr w:type="spellStart"/>
      <w:r>
        <w:t>Predvyrobené</w:t>
      </w:r>
      <w:proofErr w:type="spellEnd"/>
      <w:r>
        <w:t xml:space="preserve"> oceľové </w:t>
      </w:r>
      <w:r w:rsidR="00815EC1">
        <w:t>konštrukcie</w:t>
      </w:r>
      <w:r>
        <w:t xml:space="preserve"> a potrubné rozvody budú skladované na predvýrobných plochách až do doby montáže.</w:t>
      </w:r>
    </w:p>
    <w:p w14:paraId="29F146E0" w14:textId="77777777" w:rsidR="00D72E8E" w:rsidRDefault="00D72E8E" w:rsidP="00D72E8E">
      <w:r>
        <w:t xml:space="preserve">Jednotlivé prevádzkové súbory sa budú realizovať súbežne. </w:t>
      </w:r>
    </w:p>
    <w:p w14:paraId="2838D29F" w14:textId="0B2607FB" w:rsidR="00D72E8E" w:rsidRPr="002B0EA1" w:rsidRDefault="00D72E8E" w:rsidP="00D72E8E">
      <w:r>
        <w:t>Napojenie na existujúce rozvody</w:t>
      </w:r>
      <w:r w:rsidR="00815EC1">
        <w:t xml:space="preserve"> </w:t>
      </w:r>
      <w:r>
        <w:t xml:space="preserve">a siete sa bude realizovať podľa možností prevádzky počas plánovaných odstávok . </w:t>
      </w:r>
    </w:p>
    <w:p w14:paraId="26F4F009" w14:textId="77777777" w:rsidR="00D72E8E" w:rsidRPr="007278A8" w:rsidRDefault="00D72E8E" w:rsidP="00D72E8E">
      <w:pPr>
        <w:rPr>
          <w:lang w:eastAsia="ar-SA"/>
        </w:rPr>
      </w:pPr>
      <w:r w:rsidRPr="007278A8">
        <w:rPr>
          <w:lang w:eastAsia="ar-SA"/>
        </w:rPr>
        <w:t xml:space="preserve">    Po úplnom dokončení stavby sa zostávajúce objekty a zariadenia ZS do 14 dní odstránenia z územia staveniska.</w:t>
      </w:r>
    </w:p>
    <w:p w14:paraId="1DA94DAE" w14:textId="77777777" w:rsidR="00D72E8E" w:rsidRPr="007278A8" w:rsidRDefault="00D72E8E" w:rsidP="00D72E8E">
      <w:pPr>
        <w:rPr>
          <w:lang w:eastAsia="ar-SA"/>
        </w:rPr>
      </w:pPr>
      <w:r w:rsidRPr="007278A8">
        <w:rPr>
          <w:lang w:eastAsia="ar-SA"/>
        </w:rPr>
        <w:t>Zvislá doprava</w:t>
      </w:r>
    </w:p>
    <w:p w14:paraId="0315DFD6" w14:textId="77777777" w:rsidR="00D72E8E" w:rsidRPr="007278A8" w:rsidRDefault="00D72E8E" w:rsidP="00D72E8E">
      <w:pPr>
        <w:rPr>
          <w:lang w:eastAsia="ar-SA"/>
        </w:rPr>
      </w:pPr>
      <w:r w:rsidRPr="007278A8">
        <w:rPr>
          <w:lang w:eastAsia="ar-SA"/>
        </w:rPr>
        <w:t xml:space="preserve">Ako zdvíhacie mechanizmy sa uvažujú mobilné žeriavy: </w:t>
      </w:r>
    </w:p>
    <w:p w14:paraId="7938BD20" w14:textId="77777777" w:rsidR="00D72E8E" w:rsidRPr="007278A8" w:rsidRDefault="00D72E8E" w:rsidP="00D72E8E">
      <w:pPr>
        <w:rPr>
          <w:lang w:eastAsia="ar-SA"/>
        </w:rPr>
      </w:pPr>
      <w:r w:rsidRPr="007278A8">
        <w:rPr>
          <w:lang w:eastAsia="ar-SA"/>
        </w:rPr>
        <w:t>Pre realizáciu PS 02 sa využijú portálové žeriavy v hale</w:t>
      </w:r>
    </w:p>
    <w:p w14:paraId="10BC7129" w14:textId="77777777" w:rsidR="00D72E8E" w:rsidRPr="007278A8" w:rsidRDefault="00D72E8E" w:rsidP="00D72E8E">
      <w:r w:rsidRPr="007278A8">
        <w:t>Požiadavky na vynechanie otvorov na dopravu materiálov, výrobkov, strojov a zariadení do budovanej stavby (tzv. montážnych otvorov).</w:t>
      </w:r>
    </w:p>
    <w:p w14:paraId="284DF81B" w14:textId="77777777" w:rsidR="00D72E8E" w:rsidRPr="007278A8" w:rsidRDefault="00D72E8E" w:rsidP="00D72E8E">
      <w:r w:rsidRPr="007278A8">
        <w:t>Tieto požiadavky budú  riešené v POV 2</w:t>
      </w:r>
      <w:r w:rsidRPr="007278A8">
        <w:rPr>
          <w:vertAlign w:val="superscript"/>
        </w:rPr>
        <w:t xml:space="preserve">0 </w:t>
      </w:r>
      <w:r w:rsidRPr="007278A8">
        <w:t>v realizačnom projekte .</w:t>
      </w:r>
    </w:p>
    <w:p w14:paraId="5233DEDA" w14:textId="77777777" w:rsidR="00D72E8E" w:rsidRPr="00081DBC" w:rsidRDefault="00D72E8E" w:rsidP="00D72E8E">
      <w:pPr>
        <w:rPr>
          <w:highlight w:val="yellow"/>
        </w:rPr>
      </w:pPr>
    </w:p>
    <w:p w14:paraId="2AF93022" w14:textId="77777777" w:rsidR="00D72E8E" w:rsidRPr="007278A8" w:rsidRDefault="00D72E8E" w:rsidP="00D72E8E">
      <w:r w:rsidRPr="007278A8">
        <w:t>Požiadavky na koordináciu vykonávania činností viacerých druhov na stavebných objektoch  a na prevádzkových súboroch.</w:t>
      </w:r>
    </w:p>
    <w:p w14:paraId="34B84126" w14:textId="4BCA165E" w:rsidR="00D72E8E" w:rsidRPr="007278A8" w:rsidRDefault="00D72E8E" w:rsidP="00D72E8E">
      <w:pPr>
        <w:spacing w:line="240" w:lineRule="atLeast"/>
      </w:pPr>
      <w:r w:rsidRPr="007278A8">
        <w:t>Koordinácia vykonávania činností viacerých druhov na stavebných objektoch  je plne v kompetencii VDS , ktorý zabezpečí priebeh výstavby v súlade so schváleným  časovým plánom  výstavby</w:t>
      </w:r>
      <w:r w:rsidR="004919D4">
        <w:t>.</w:t>
      </w:r>
    </w:p>
    <w:p w14:paraId="1BA81C82" w14:textId="77777777" w:rsidR="00D72E8E" w:rsidRPr="007278A8" w:rsidRDefault="00D72E8E" w:rsidP="00D72E8E">
      <w:pPr>
        <w:spacing w:line="240" w:lineRule="atLeast"/>
      </w:pPr>
    </w:p>
    <w:p w14:paraId="1B5A6891" w14:textId="77777777" w:rsidR="00D72E8E" w:rsidRPr="007278A8" w:rsidRDefault="00D72E8E" w:rsidP="00D72E8E">
      <w:pPr>
        <w:spacing w:line="240" w:lineRule="atLeast"/>
      </w:pPr>
      <w:r w:rsidRPr="007278A8">
        <w:t>Zoznam dokladov, ktoré zhotoviteľ odovzdá objednávateľovi najneskôr pri odovzdávaní a prevzatí príslušných stavebných objektov a prevádzkových súborov.</w:t>
      </w:r>
    </w:p>
    <w:p w14:paraId="766A4522" w14:textId="0393F47E" w:rsidR="00D72E8E" w:rsidRPr="007278A8" w:rsidRDefault="00D72E8E" w:rsidP="00D72E8E">
      <w:pPr>
        <w:spacing w:line="240" w:lineRule="atLeast"/>
      </w:pPr>
      <w:r w:rsidRPr="007278A8">
        <w:t xml:space="preserve">Zhotoviteľ odovzdá doklady v rozsahu a  skladbe podľa požiadaviek vyhl. 465/2000 </w:t>
      </w:r>
      <w:proofErr w:type="spellStart"/>
      <w:r w:rsidRPr="007278A8">
        <w:t>Z.z</w:t>
      </w:r>
      <w:proofErr w:type="spellEnd"/>
      <w:r w:rsidRPr="007278A8">
        <w:t xml:space="preserve">. ktorou sa vykonávajú niektoré ustanovenia stavebného zákona. </w:t>
      </w:r>
    </w:p>
    <w:p w14:paraId="65EB2DF9" w14:textId="77777777" w:rsidR="00D72E8E" w:rsidRPr="007278A8" w:rsidRDefault="00D72E8E" w:rsidP="00D72E8E">
      <w:pPr>
        <w:spacing w:line="240" w:lineRule="atLeast"/>
      </w:pPr>
    </w:p>
    <w:p w14:paraId="0A4F96C8" w14:textId="77777777" w:rsidR="00D72E8E" w:rsidRPr="007278A8" w:rsidRDefault="00D72E8E" w:rsidP="00D72E8E">
      <w:pPr>
        <w:spacing w:line="240" w:lineRule="atLeast"/>
      </w:pPr>
      <w:r w:rsidRPr="007278A8">
        <w:t xml:space="preserve">Predpokladaný termín začatia a dokončenia stavby. </w:t>
      </w:r>
    </w:p>
    <w:p w14:paraId="2A582AA8" w14:textId="77777777" w:rsidR="00D72E8E" w:rsidRPr="007278A8" w:rsidRDefault="00D72E8E" w:rsidP="00D72E8E">
      <w:pPr>
        <w:spacing w:line="240" w:lineRule="atLeast"/>
      </w:pPr>
      <w:r w:rsidRPr="007278A8">
        <w:t>Zahájenie stavby:  upresní investor po vydaní stavebného povolenia</w:t>
      </w:r>
    </w:p>
    <w:p w14:paraId="13694B1F" w14:textId="77777777" w:rsidR="00D72E8E" w:rsidRPr="007278A8" w:rsidRDefault="00D72E8E" w:rsidP="00D72E8E">
      <w:pPr>
        <w:spacing w:line="240" w:lineRule="atLeast"/>
      </w:pPr>
      <w:r w:rsidRPr="007278A8">
        <w:t xml:space="preserve">Ukončenie:            upresní investor </w:t>
      </w:r>
    </w:p>
    <w:p w14:paraId="4973A0CE" w14:textId="77777777" w:rsidR="00D72E8E" w:rsidRPr="007278A8" w:rsidRDefault="00D72E8E" w:rsidP="00D72E8E">
      <w:pPr>
        <w:spacing w:line="240" w:lineRule="atLeast"/>
      </w:pPr>
    </w:p>
    <w:p w14:paraId="73ECCFAE" w14:textId="77777777" w:rsidR="00D72E8E" w:rsidRPr="007278A8" w:rsidRDefault="00D72E8E" w:rsidP="00D72E8E">
      <w:pPr>
        <w:spacing w:line="240" w:lineRule="atLeast"/>
        <w:jc w:val="left"/>
      </w:pPr>
      <w:r w:rsidRPr="007278A8">
        <w:t xml:space="preserve">Termíny začatia, dokončenia, odovzdania a prevzatia jednotlivých stavebných objektov  a prevádzkových súborov. </w:t>
      </w:r>
    </w:p>
    <w:p w14:paraId="5EE84609" w14:textId="77777777" w:rsidR="00D72E8E" w:rsidRPr="007278A8" w:rsidRDefault="00D72E8E" w:rsidP="00D72E8E">
      <w:pPr>
        <w:spacing w:line="240" w:lineRule="atLeast"/>
      </w:pPr>
      <w:r w:rsidRPr="007278A8">
        <w:t>Termíny začatia, dokončenia , odovzdania  a prevzatia stavebných  objektov budú  v súlade so schváleným harmonogramom</w:t>
      </w:r>
    </w:p>
    <w:p w14:paraId="0FD3C2FB" w14:textId="77777777" w:rsidR="00D72E8E" w:rsidRPr="007278A8" w:rsidRDefault="00D72E8E" w:rsidP="00D72E8E">
      <w:pPr>
        <w:spacing w:line="240" w:lineRule="atLeast"/>
      </w:pPr>
    </w:p>
    <w:p w14:paraId="49EBC663" w14:textId="77777777" w:rsidR="00D72E8E" w:rsidRPr="007278A8" w:rsidRDefault="00D72E8E" w:rsidP="00D72E8E">
      <w:pPr>
        <w:spacing w:line="240" w:lineRule="atLeast"/>
      </w:pPr>
      <w:r w:rsidRPr="007278A8">
        <w:lastRenderedPageBreak/>
        <w:t>Termíny a rozsah stavebných pripraveností k montáži jednotlivých stavebných objektov  prípadne aj prevádzkových súborov) za účelom vykonávania nadväzných montážnych prác.</w:t>
      </w:r>
    </w:p>
    <w:p w14:paraId="7526AE6F" w14:textId="5ADDEED9" w:rsidR="00D72E8E" w:rsidRPr="007278A8" w:rsidRDefault="00815EC1" w:rsidP="00D72E8E">
      <w:pPr>
        <w:spacing w:line="240" w:lineRule="atLeast"/>
      </w:pPr>
      <w:r>
        <w:t>Budú upresnené v harmonograme realizačných prác, ktorý pripraví generálny dodávateľ.</w:t>
      </w:r>
      <w:r w:rsidR="00D72E8E" w:rsidRPr="007278A8">
        <w:t xml:space="preserve"> </w:t>
      </w:r>
    </w:p>
    <w:p w14:paraId="67FEDCCC" w14:textId="77777777" w:rsidR="00D72E8E" w:rsidRPr="007278A8" w:rsidRDefault="00D72E8E" w:rsidP="00D72E8E">
      <w:pPr>
        <w:spacing w:line="240" w:lineRule="atLeast"/>
      </w:pPr>
    </w:p>
    <w:p w14:paraId="37695D58" w14:textId="77777777" w:rsidR="00D72E8E" w:rsidRPr="007278A8" w:rsidRDefault="00D72E8E" w:rsidP="00D72E8E">
      <w:pPr>
        <w:spacing w:line="240" w:lineRule="atLeast"/>
      </w:pPr>
      <w:r w:rsidRPr="007278A8">
        <w:t>Termíny spätného odovzdávania stavebných objektov, alebo ich častí po montáži na  dokončenie stavebných prác.</w:t>
      </w:r>
    </w:p>
    <w:p w14:paraId="7B2C6967" w14:textId="77777777" w:rsidR="00815EC1" w:rsidRPr="007278A8" w:rsidRDefault="00815EC1" w:rsidP="00815EC1">
      <w:pPr>
        <w:spacing w:line="240" w:lineRule="atLeast"/>
      </w:pPr>
      <w:r>
        <w:t>Budú upresnené v harmonograme realizačných prác, ktorý pripraví generálny dodávateľ.</w:t>
      </w:r>
      <w:r w:rsidRPr="007278A8">
        <w:t xml:space="preserve"> </w:t>
      </w:r>
    </w:p>
    <w:p w14:paraId="7E93C9CB" w14:textId="77777777" w:rsidR="00D72E8E" w:rsidRPr="007278A8" w:rsidRDefault="00D72E8E" w:rsidP="00D72E8E">
      <w:pPr>
        <w:spacing w:line="240" w:lineRule="atLeast"/>
      </w:pPr>
    </w:p>
    <w:p w14:paraId="06B159F3" w14:textId="77777777" w:rsidR="00D72E8E" w:rsidRPr="007278A8" w:rsidRDefault="00D72E8E" w:rsidP="00D72E8E">
      <w:pPr>
        <w:spacing w:line="240" w:lineRule="atLeast"/>
      </w:pPr>
      <w:r w:rsidRPr="007278A8">
        <w:t>Návrh postupových termínov</w:t>
      </w:r>
      <w:r>
        <w:t>:</w:t>
      </w:r>
    </w:p>
    <w:p w14:paraId="5CD473A7" w14:textId="77777777" w:rsidR="00D72E8E" w:rsidRPr="007278A8" w:rsidRDefault="00D72E8E" w:rsidP="004919D4">
      <w:pPr>
        <w:spacing w:line="240" w:lineRule="atLeast"/>
      </w:pPr>
      <w:r w:rsidRPr="007278A8">
        <w:t>Postupové termíny výstavby budú schválené v súlade so schváleným harmonogramom výstavby</w:t>
      </w:r>
      <w:r>
        <w:t xml:space="preserve"> a v súlade s štandardným postupom:</w:t>
      </w:r>
    </w:p>
    <w:p w14:paraId="5D65A63B" w14:textId="77777777" w:rsidR="00D72E8E" w:rsidRPr="007278A8" w:rsidRDefault="00D72E8E" w:rsidP="00DA2D45">
      <w:pPr>
        <w:pStyle w:val="Odsekzoznamu"/>
        <w:numPr>
          <w:ilvl w:val="1"/>
          <w:numId w:val="18"/>
        </w:numPr>
        <w:rPr>
          <w:b/>
        </w:rPr>
      </w:pPr>
      <w:r w:rsidRPr="007278A8">
        <w:t>oboznámenie prevádzkového personálu s novým zariadením, školenie personálu</w:t>
      </w:r>
    </w:p>
    <w:p w14:paraId="1FA71A19" w14:textId="77777777" w:rsidR="00D72E8E" w:rsidRPr="007278A8" w:rsidRDefault="00D72E8E" w:rsidP="00DA2D45">
      <w:pPr>
        <w:pStyle w:val="Odsekzoznamu"/>
        <w:numPr>
          <w:ilvl w:val="1"/>
          <w:numId w:val="18"/>
        </w:numPr>
        <w:rPr>
          <w:b/>
        </w:rPr>
      </w:pPr>
      <w:r w:rsidRPr="007278A8">
        <w:t>prevádzkovateľa ( prevádzka a údržba )</w:t>
      </w:r>
    </w:p>
    <w:p w14:paraId="68A103CD" w14:textId="77777777" w:rsidR="00D72E8E" w:rsidRPr="007278A8" w:rsidRDefault="00D72E8E" w:rsidP="00DA2D45">
      <w:pPr>
        <w:pStyle w:val="Odsekzoznamu"/>
        <w:numPr>
          <w:ilvl w:val="1"/>
          <w:numId w:val="18"/>
        </w:numPr>
        <w:rPr>
          <w:b/>
        </w:rPr>
      </w:pPr>
      <w:r w:rsidRPr="007278A8">
        <w:t>individuálne skúšky</w:t>
      </w:r>
    </w:p>
    <w:p w14:paraId="041BBDB2" w14:textId="77777777" w:rsidR="00D72E8E" w:rsidRPr="007278A8" w:rsidRDefault="00D72E8E" w:rsidP="00DA2D45">
      <w:pPr>
        <w:pStyle w:val="Odsekzoznamu"/>
        <w:numPr>
          <w:ilvl w:val="1"/>
          <w:numId w:val="18"/>
        </w:numPr>
        <w:rPr>
          <w:b/>
        </w:rPr>
      </w:pPr>
      <w:r w:rsidRPr="007278A8">
        <w:t>funkčné skúšky</w:t>
      </w:r>
    </w:p>
    <w:p w14:paraId="3749108F" w14:textId="77777777" w:rsidR="00D72E8E" w:rsidRPr="007278A8" w:rsidRDefault="00D72E8E" w:rsidP="00DA2D45">
      <w:pPr>
        <w:pStyle w:val="Odsekzoznamu"/>
        <w:numPr>
          <w:ilvl w:val="1"/>
          <w:numId w:val="18"/>
        </w:numPr>
        <w:rPr>
          <w:b/>
        </w:rPr>
      </w:pPr>
      <w:r w:rsidRPr="007278A8">
        <w:t xml:space="preserve">predkomplexné skúšky  </w:t>
      </w:r>
    </w:p>
    <w:p w14:paraId="090D0EF3" w14:textId="7FF53082" w:rsidR="00D72E8E" w:rsidRPr="007278A8" w:rsidRDefault="00D72E8E" w:rsidP="00DA2D45">
      <w:pPr>
        <w:pStyle w:val="Odsekzoznamu"/>
        <w:numPr>
          <w:ilvl w:val="1"/>
          <w:numId w:val="18"/>
        </w:numPr>
        <w:rPr>
          <w:b/>
        </w:rPr>
      </w:pPr>
      <w:r w:rsidRPr="007278A8">
        <w:t>komplexné vyskúšanie</w:t>
      </w:r>
    </w:p>
    <w:p w14:paraId="55034150" w14:textId="77777777" w:rsidR="00D72E8E" w:rsidRPr="007278A8" w:rsidRDefault="00D72E8E" w:rsidP="00DA2D45">
      <w:pPr>
        <w:pStyle w:val="Odsekzoznamu"/>
        <w:numPr>
          <w:ilvl w:val="1"/>
          <w:numId w:val="18"/>
        </w:numPr>
        <w:rPr>
          <w:b/>
        </w:rPr>
      </w:pPr>
      <w:r w:rsidRPr="007278A8">
        <w:t xml:space="preserve">garančné merania vykonané oprávnenou organizáciou </w:t>
      </w:r>
    </w:p>
    <w:p w14:paraId="78ED8D60" w14:textId="77777777" w:rsidR="00D72E8E" w:rsidRPr="007278A8" w:rsidRDefault="00D72E8E" w:rsidP="00DA2D45">
      <w:pPr>
        <w:pStyle w:val="Odsekzoznamu"/>
        <w:numPr>
          <w:ilvl w:val="1"/>
          <w:numId w:val="18"/>
        </w:numPr>
        <w:rPr>
          <w:b/>
        </w:rPr>
      </w:pPr>
      <w:r w:rsidRPr="007278A8">
        <w:t xml:space="preserve">protokolárne odovzdanie a prevzatie diela </w:t>
      </w:r>
    </w:p>
    <w:p w14:paraId="4C558A9E" w14:textId="77777777" w:rsidR="00D72E8E" w:rsidRPr="007278A8" w:rsidRDefault="00D72E8E" w:rsidP="00D72E8E">
      <w:pPr>
        <w:spacing w:line="240" w:lineRule="atLeast"/>
        <w:rPr>
          <w:rFonts w:cs="Arial"/>
        </w:rPr>
      </w:pPr>
      <w:r w:rsidRPr="007278A8">
        <w:rPr>
          <w:rFonts w:cs="Arial"/>
        </w:rPr>
        <w:t>Podmienky budú stanovené po výbere technológie, následnom vyhotovení realizačných projektov a vypracovaní POV 2</w:t>
      </w:r>
      <w:r w:rsidRPr="007278A8">
        <w:rPr>
          <w:rFonts w:cs="Arial"/>
          <w:vertAlign w:val="superscript"/>
        </w:rPr>
        <w:t>0</w:t>
      </w:r>
      <w:r w:rsidRPr="007278A8">
        <w:rPr>
          <w:rFonts w:cs="Arial"/>
        </w:rPr>
        <w:t xml:space="preserve"> </w:t>
      </w:r>
    </w:p>
    <w:p w14:paraId="08B3BB39" w14:textId="77777777" w:rsidR="00D72E8E" w:rsidRPr="007278A8" w:rsidRDefault="00D72E8E" w:rsidP="00D72E8E">
      <w:pPr>
        <w:spacing w:line="240" w:lineRule="atLeast"/>
      </w:pPr>
    </w:p>
    <w:p w14:paraId="72223BCB" w14:textId="77777777" w:rsidR="00D72E8E" w:rsidRPr="00164C38" w:rsidRDefault="00D72E8E" w:rsidP="00D72E8E">
      <w:pPr>
        <w:spacing w:line="240" w:lineRule="atLeast"/>
      </w:pPr>
      <w:r w:rsidRPr="007278A8">
        <w:t>Stavba bude ukončená a odovzdaná ako celok</w:t>
      </w:r>
      <w:r>
        <w:t xml:space="preserve"> po jednotlivých prevádzkových celkoch.</w:t>
      </w:r>
    </w:p>
    <w:p w14:paraId="265CBC88" w14:textId="77777777" w:rsidR="00D72E8E" w:rsidRPr="00164C38" w:rsidRDefault="00D72E8E" w:rsidP="00D72E8E"/>
    <w:p w14:paraId="4EB96288" w14:textId="2E983060" w:rsidR="00D72E8E" w:rsidRPr="00164C38" w:rsidRDefault="00D72E8E" w:rsidP="00D72E8E">
      <w:r w:rsidRPr="00164C38">
        <w:t xml:space="preserve">Košice, </w:t>
      </w:r>
      <w:r w:rsidR="00815EC1">
        <w:t>november</w:t>
      </w:r>
      <w:r w:rsidR="009F531D">
        <w:t xml:space="preserve"> </w:t>
      </w:r>
      <w:r w:rsidRPr="00164C38">
        <w:t>20</w:t>
      </w:r>
      <w:r>
        <w:t>2</w:t>
      </w:r>
      <w:r w:rsidR="009F531D">
        <w:t>4</w:t>
      </w:r>
      <w:r w:rsidRPr="00164C38">
        <w:tab/>
      </w:r>
      <w:r w:rsidRPr="00164C38">
        <w:tab/>
      </w:r>
      <w:r w:rsidRPr="00164C38">
        <w:tab/>
        <w:t>Zhotovil :      Ing. Ľubomír Nagy</w:t>
      </w:r>
    </w:p>
    <w:p w14:paraId="3905CCEE" w14:textId="77777777" w:rsidR="00D72E8E" w:rsidRPr="00164C38" w:rsidRDefault="00D72E8E" w:rsidP="00D72E8E">
      <w:r w:rsidRPr="00164C38">
        <w:tab/>
      </w:r>
      <w:r>
        <w:tab/>
      </w:r>
      <w:r>
        <w:tab/>
      </w:r>
      <w:r>
        <w:tab/>
      </w:r>
      <w:r>
        <w:tab/>
      </w:r>
      <w:r>
        <w:tab/>
      </w:r>
      <w:r w:rsidRPr="00164C38">
        <w:t>hlavný inžinier projektu</w:t>
      </w:r>
    </w:p>
    <w:p w14:paraId="30AA0CF7" w14:textId="77777777" w:rsidR="00D72E8E" w:rsidRDefault="00D72E8E" w:rsidP="00D72E8E">
      <w:pPr>
        <w:ind w:firstLine="0"/>
      </w:pPr>
    </w:p>
    <w:p w14:paraId="7A6529E5" w14:textId="77777777" w:rsidR="00130336" w:rsidRDefault="00130336" w:rsidP="00903211"/>
    <w:p w14:paraId="16053EF0" w14:textId="77777777" w:rsidR="00130336" w:rsidRDefault="00130336" w:rsidP="00903211"/>
    <w:p w14:paraId="649453C4" w14:textId="77777777" w:rsidR="00130336" w:rsidRDefault="00130336" w:rsidP="00903211">
      <w:pPr>
        <w:pStyle w:val="Hlavika"/>
      </w:pPr>
    </w:p>
    <w:sectPr w:rsidR="00130336" w:rsidSect="00A70855">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8762" w14:textId="77777777" w:rsidR="002C5870" w:rsidRDefault="002C5870" w:rsidP="00903211">
      <w:r>
        <w:separator/>
      </w:r>
    </w:p>
  </w:endnote>
  <w:endnote w:type="continuationSeparator" w:id="0">
    <w:p w14:paraId="2D9F5310" w14:textId="77777777" w:rsidR="002C5870" w:rsidRDefault="002C5870" w:rsidP="00903211">
      <w:r>
        <w:continuationSeparator/>
      </w:r>
    </w:p>
  </w:endnote>
  <w:endnote w:type="continuationNotice" w:id="1">
    <w:p w14:paraId="10E7B7AC" w14:textId="77777777" w:rsidR="002C5870" w:rsidRDefault="002C58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panose1 w:val="00000000000000000000"/>
    <w:charset w:val="02"/>
    <w:family w:val="roman"/>
    <w:notTrueType/>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jc w:val="center"/>
      <w:tblLayout w:type="fixed"/>
      <w:tblCellMar>
        <w:left w:w="70" w:type="dxa"/>
        <w:right w:w="70" w:type="dxa"/>
      </w:tblCellMar>
      <w:tblLook w:val="0000" w:firstRow="0" w:lastRow="0" w:firstColumn="0" w:lastColumn="0" w:noHBand="0" w:noVBand="0"/>
    </w:tblPr>
    <w:tblGrid>
      <w:gridCol w:w="3544"/>
      <w:gridCol w:w="2268"/>
      <w:gridCol w:w="3398"/>
    </w:tblGrid>
    <w:tr w:rsidR="000171AF" w14:paraId="65F2199E" w14:textId="77777777" w:rsidTr="00C6478E">
      <w:trPr>
        <w:trHeight w:val="132"/>
        <w:jc w:val="center"/>
      </w:trPr>
      <w:tc>
        <w:tcPr>
          <w:tcW w:w="3544" w:type="dxa"/>
          <w:tcBorders>
            <w:top w:val="single" w:sz="4" w:space="0" w:color="auto"/>
          </w:tcBorders>
        </w:tcPr>
        <w:p w14:paraId="72D8BDFE" w14:textId="77777777" w:rsidR="000171AF" w:rsidRPr="003B576F" w:rsidRDefault="000171AF" w:rsidP="00903211">
          <w:pPr>
            <w:pStyle w:val="Pta"/>
            <w:rPr>
              <w:sz w:val="18"/>
              <w:szCs w:val="18"/>
            </w:rPr>
          </w:pPr>
          <w:r w:rsidRPr="003B576F">
            <w:rPr>
              <w:sz w:val="18"/>
              <w:szCs w:val="18"/>
            </w:rPr>
            <w:t>Súbor:</w:t>
          </w:r>
        </w:p>
        <w:p w14:paraId="7FFDA731" w14:textId="0154F047" w:rsidR="000171AF" w:rsidRPr="003B576F" w:rsidRDefault="000171AF" w:rsidP="00903211">
          <w:pPr>
            <w:pStyle w:val="Pta"/>
            <w:rPr>
              <w:sz w:val="18"/>
              <w:szCs w:val="18"/>
            </w:rPr>
          </w:pPr>
          <w:r w:rsidRPr="00FA3714">
            <w:rPr>
              <w:sz w:val="18"/>
              <w:szCs w:val="18"/>
            </w:rPr>
            <w:fldChar w:fldCharType="begin"/>
          </w:r>
          <w:r w:rsidRPr="006052B5">
            <w:rPr>
              <w:sz w:val="18"/>
              <w:szCs w:val="18"/>
            </w:rPr>
            <w:instrText xml:space="preserve"> FILENAME </w:instrText>
          </w:r>
          <w:r w:rsidRPr="00FA3714">
            <w:rPr>
              <w:sz w:val="18"/>
              <w:szCs w:val="18"/>
            </w:rPr>
            <w:fldChar w:fldCharType="separate"/>
          </w:r>
          <w:r w:rsidR="00C6478E">
            <w:rPr>
              <w:noProof/>
              <w:sz w:val="18"/>
              <w:szCs w:val="18"/>
            </w:rPr>
            <w:t>EN-0723.3.F.TS.R2</w:t>
          </w:r>
          <w:r w:rsidRPr="00FA3714">
            <w:rPr>
              <w:noProof/>
              <w:sz w:val="18"/>
              <w:szCs w:val="18"/>
            </w:rPr>
            <w:fldChar w:fldCharType="end"/>
          </w:r>
        </w:p>
      </w:tc>
      <w:tc>
        <w:tcPr>
          <w:tcW w:w="2268" w:type="dxa"/>
          <w:tcBorders>
            <w:top w:val="single" w:sz="4" w:space="0" w:color="auto"/>
          </w:tcBorders>
        </w:tcPr>
        <w:p w14:paraId="4103EE9F" w14:textId="3DE4EEB0" w:rsidR="000171AF" w:rsidRPr="00C6478E" w:rsidRDefault="000171AF" w:rsidP="0074146F">
          <w:pPr>
            <w:pStyle w:val="Pta"/>
            <w:jc w:val="center"/>
            <w:rPr>
              <w:sz w:val="18"/>
              <w:szCs w:val="18"/>
            </w:rPr>
          </w:pPr>
          <w:r w:rsidRPr="00C6478E">
            <w:rPr>
              <w:sz w:val="18"/>
              <w:szCs w:val="18"/>
            </w:rPr>
            <w:t xml:space="preserve">Revízia: </w:t>
          </w:r>
          <w:r w:rsidR="00C6478E" w:rsidRPr="00C6478E">
            <w:rPr>
              <w:sz w:val="18"/>
              <w:szCs w:val="18"/>
            </w:rPr>
            <w:t>2</w:t>
          </w:r>
        </w:p>
        <w:p w14:paraId="4EE63249" w14:textId="7A1E6DE9" w:rsidR="000171AF" w:rsidRPr="003B576F" w:rsidRDefault="000171AF" w:rsidP="0074146F">
          <w:pPr>
            <w:pStyle w:val="Pta"/>
            <w:jc w:val="center"/>
            <w:rPr>
              <w:sz w:val="18"/>
              <w:szCs w:val="18"/>
            </w:rPr>
          </w:pPr>
          <w:r w:rsidRPr="00C6478E">
            <w:rPr>
              <w:sz w:val="18"/>
              <w:szCs w:val="18"/>
            </w:rPr>
            <w:t>Dátum: 1</w:t>
          </w:r>
          <w:r w:rsidR="00C6478E" w:rsidRPr="00C6478E">
            <w:rPr>
              <w:sz w:val="18"/>
              <w:szCs w:val="18"/>
            </w:rPr>
            <w:t>1</w:t>
          </w:r>
          <w:r w:rsidRPr="00C6478E">
            <w:rPr>
              <w:sz w:val="18"/>
              <w:szCs w:val="18"/>
            </w:rPr>
            <w:t>/2024</w:t>
          </w:r>
        </w:p>
      </w:tc>
      <w:tc>
        <w:tcPr>
          <w:tcW w:w="3398" w:type="dxa"/>
          <w:tcBorders>
            <w:top w:val="single" w:sz="4" w:space="0" w:color="auto"/>
          </w:tcBorders>
        </w:tcPr>
        <w:p w14:paraId="70240344" w14:textId="4CCABBB4" w:rsidR="000171AF" w:rsidRPr="0074146F" w:rsidRDefault="000171AF" w:rsidP="0074146F">
          <w:pPr>
            <w:pStyle w:val="Pta"/>
            <w:jc w:val="right"/>
            <w:rPr>
              <w:rStyle w:val="slostrany"/>
              <w:sz w:val="18"/>
              <w:szCs w:val="18"/>
            </w:rPr>
          </w:pPr>
          <w:r w:rsidRPr="0074146F">
            <w:rPr>
              <w:rStyle w:val="slostrany"/>
              <w:sz w:val="18"/>
              <w:szCs w:val="18"/>
            </w:rPr>
            <w:t>Strana.</w:t>
          </w:r>
        </w:p>
        <w:p w14:paraId="42D7A56D" w14:textId="0A4B1F0C" w:rsidR="000171AF" w:rsidRPr="0074146F" w:rsidRDefault="000171AF" w:rsidP="0074146F">
          <w:pPr>
            <w:pStyle w:val="Pta"/>
            <w:jc w:val="right"/>
            <w:rPr>
              <w:sz w:val="18"/>
              <w:szCs w:val="18"/>
            </w:rPr>
          </w:pPr>
          <w:r w:rsidRPr="0074146F">
            <w:rPr>
              <w:rStyle w:val="slostrany"/>
              <w:sz w:val="18"/>
              <w:szCs w:val="18"/>
            </w:rPr>
            <w:fldChar w:fldCharType="begin"/>
          </w:r>
          <w:r w:rsidRPr="0074146F">
            <w:rPr>
              <w:rStyle w:val="slostrany"/>
              <w:sz w:val="18"/>
              <w:szCs w:val="18"/>
            </w:rPr>
            <w:instrText xml:space="preserve"> PAGE </w:instrText>
          </w:r>
          <w:r w:rsidRPr="0074146F">
            <w:rPr>
              <w:rStyle w:val="slostrany"/>
              <w:sz w:val="18"/>
              <w:szCs w:val="18"/>
            </w:rPr>
            <w:fldChar w:fldCharType="separate"/>
          </w:r>
          <w:r w:rsidRPr="0074146F">
            <w:rPr>
              <w:rStyle w:val="slostrany"/>
              <w:noProof/>
              <w:sz w:val="18"/>
              <w:szCs w:val="18"/>
            </w:rPr>
            <w:t>13</w:t>
          </w:r>
          <w:r w:rsidRPr="0074146F">
            <w:rPr>
              <w:rStyle w:val="slostrany"/>
              <w:sz w:val="18"/>
              <w:szCs w:val="18"/>
            </w:rPr>
            <w:fldChar w:fldCharType="end"/>
          </w:r>
        </w:p>
      </w:tc>
    </w:tr>
  </w:tbl>
  <w:p w14:paraId="13CDA622" w14:textId="77777777" w:rsidR="000171AF" w:rsidRDefault="000171AF" w:rsidP="009032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5B2A" w14:textId="77777777" w:rsidR="002C5870" w:rsidRDefault="002C5870" w:rsidP="00903211">
      <w:r>
        <w:separator/>
      </w:r>
    </w:p>
  </w:footnote>
  <w:footnote w:type="continuationSeparator" w:id="0">
    <w:p w14:paraId="61496839" w14:textId="77777777" w:rsidR="002C5870" w:rsidRDefault="002C5870" w:rsidP="00903211">
      <w:r>
        <w:continuationSeparator/>
      </w:r>
    </w:p>
  </w:footnote>
  <w:footnote w:type="continuationNotice" w:id="1">
    <w:p w14:paraId="4F6E1763" w14:textId="77777777" w:rsidR="002C5870" w:rsidRDefault="002C58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643"/>
      <w:gridCol w:w="1697"/>
    </w:tblGrid>
    <w:tr w:rsidR="000171AF" w14:paraId="4145DA1F" w14:textId="77777777" w:rsidTr="003B4C3D">
      <w:trPr>
        <w:trHeight w:val="900"/>
      </w:trPr>
      <w:tc>
        <w:tcPr>
          <w:tcW w:w="1870" w:type="dxa"/>
        </w:tcPr>
        <w:p w14:paraId="07D5ABFB" w14:textId="77777777" w:rsidR="000171AF" w:rsidRDefault="00000000" w:rsidP="00903211">
          <w:pPr>
            <w:pStyle w:val="Hlavika"/>
            <w:rPr>
              <w:sz w:val="18"/>
            </w:rPr>
          </w:pPr>
          <w:r>
            <w:rPr>
              <w:noProof/>
              <w:lang w:val="cs-CZ"/>
            </w:rPr>
            <w:object w:dxaOrig="1440" w:dyaOrig="1440" w14:anchorId="30E1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8240;visibility:visible;mso-wrap-edited:f">
                <v:imagedata r:id="rId1" o:title="" croptop="519f" cropbottom="12982f" cropleft="811f" cropright="12166f"/>
                <w10:wrap type="square"/>
              </v:shape>
              <o:OLEObject Type="Embed" ProgID="Word.Picture.8" ShapeID="_x0000_s1026" DrawAspect="Content" ObjectID="_1798709398" r:id="rId2"/>
            </w:object>
          </w:r>
        </w:p>
      </w:tc>
      <w:tc>
        <w:tcPr>
          <w:tcW w:w="5643" w:type="dxa"/>
        </w:tcPr>
        <w:p w14:paraId="45FC7BB4" w14:textId="02228575" w:rsidR="000171AF" w:rsidRPr="003B4C3D" w:rsidRDefault="000171AF" w:rsidP="003B4C3D">
          <w:pPr>
            <w:pStyle w:val="Hlavika"/>
            <w:spacing w:line="240" w:lineRule="auto"/>
            <w:jc w:val="center"/>
            <w:rPr>
              <w:b/>
              <w:bCs/>
              <w:sz w:val="18"/>
              <w:szCs w:val="18"/>
            </w:rPr>
          </w:pPr>
          <w:r w:rsidRPr="003B4C3D">
            <w:rPr>
              <w:sz w:val="18"/>
              <w:szCs w:val="18"/>
            </w:rPr>
            <w:t>Stavba:/</w:t>
          </w:r>
          <w:proofErr w:type="spellStart"/>
          <w:r w:rsidRPr="003B4C3D">
            <w:rPr>
              <w:sz w:val="18"/>
              <w:szCs w:val="18"/>
            </w:rPr>
            <w:t>Job</w:t>
          </w:r>
          <w:proofErr w:type="spellEnd"/>
          <w:r w:rsidRPr="003B4C3D">
            <w:rPr>
              <w:sz w:val="18"/>
              <w:szCs w:val="18"/>
            </w:rPr>
            <w:t xml:space="preserve">: </w:t>
          </w:r>
          <w:r w:rsidRPr="003B4C3D">
            <w:rPr>
              <w:b/>
              <w:bCs/>
              <w:sz w:val="18"/>
              <w:szCs w:val="18"/>
            </w:rPr>
            <w:t>1369DW - Prípojky médií pre rozvojové územie DZ Energetika</w:t>
          </w:r>
        </w:p>
        <w:p w14:paraId="704C6CAF" w14:textId="3B44E430" w:rsidR="000171AF" w:rsidRPr="003B4C3D" w:rsidRDefault="000171AF" w:rsidP="003B4C3D">
          <w:pPr>
            <w:pStyle w:val="Hlavika"/>
            <w:spacing w:line="240" w:lineRule="auto"/>
            <w:jc w:val="center"/>
            <w:rPr>
              <w:sz w:val="18"/>
              <w:szCs w:val="18"/>
            </w:rPr>
          </w:pPr>
          <w:r w:rsidRPr="003B4C3D">
            <w:rPr>
              <w:sz w:val="18"/>
              <w:szCs w:val="18"/>
            </w:rPr>
            <w:t xml:space="preserve">Časť:/Part: </w:t>
          </w:r>
          <w:r>
            <w:rPr>
              <w:b/>
              <w:bCs/>
              <w:sz w:val="18"/>
              <w:szCs w:val="18"/>
            </w:rPr>
            <w:t>Projekt organizácie výstavby</w:t>
          </w:r>
        </w:p>
      </w:tc>
      <w:tc>
        <w:tcPr>
          <w:tcW w:w="1697" w:type="dxa"/>
        </w:tcPr>
        <w:p w14:paraId="3EF263F2" w14:textId="77777777" w:rsidR="000171AF" w:rsidRPr="003B4C3D" w:rsidRDefault="000171AF" w:rsidP="003B4C3D">
          <w:pPr>
            <w:pStyle w:val="Hlavika"/>
            <w:spacing w:line="240" w:lineRule="auto"/>
            <w:ind w:firstLine="74"/>
            <w:jc w:val="right"/>
            <w:rPr>
              <w:sz w:val="18"/>
              <w:szCs w:val="18"/>
            </w:rPr>
          </w:pPr>
          <w:r w:rsidRPr="003B4C3D">
            <w:rPr>
              <w:sz w:val="18"/>
              <w:szCs w:val="18"/>
            </w:rPr>
            <w:t>Investor:</w:t>
          </w:r>
        </w:p>
        <w:p w14:paraId="385E8219" w14:textId="223038CF" w:rsidR="000171AF" w:rsidRDefault="000171AF" w:rsidP="003B4C3D">
          <w:pPr>
            <w:pStyle w:val="Hlavika"/>
            <w:spacing w:line="240" w:lineRule="auto"/>
            <w:ind w:firstLine="74"/>
            <w:jc w:val="right"/>
            <w:rPr>
              <w:sz w:val="18"/>
              <w:szCs w:val="18"/>
            </w:rPr>
          </w:pPr>
          <w:r>
            <w:rPr>
              <w:sz w:val="18"/>
              <w:szCs w:val="18"/>
            </w:rPr>
            <w:t>U. S. Steel</w:t>
          </w:r>
        </w:p>
        <w:p w14:paraId="4A5086E2" w14:textId="0AA6B445" w:rsidR="000171AF" w:rsidRPr="003B4C3D" w:rsidRDefault="000171AF" w:rsidP="003B4C3D">
          <w:pPr>
            <w:pStyle w:val="Hlavika"/>
            <w:spacing w:line="240" w:lineRule="auto"/>
            <w:ind w:firstLine="74"/>
            <w:jc w:val="right"/>
            <w:rPr>
              <w:sz w:val="18"/>
              <w:szCs w:val="18"/>
            </w:rPr>
          </w:pPr>
          <w:r w:rsidRPr="003B4C3D">
            <w:rPr>
              <w:sz w:val="18"/>
              <w:szCs w:val="18"/>
            </w:rPr>
            <w:t xml:space="preserve"> Košice,</w:t>
          </w:r>
        </w:p>
        <w:p w14:paraId="002C5F04" w14:textId="43C4BD68" w:rsidR="000171AF" w:rsidRPr="003B4C3D" w:rsidRDefault="000171AF" w:rsidP="003B4C3D">
          <w:pPr>
            <w:pStyle w:val="Hlavika"/>
            <w:spacing w:line="240" w:lineRule="auto"/>
            <w:ind w:firstLine="74"/>
            <w:jc w:val="right"/>
            <w:rPr>
              <w:sz w:val="18"/>
              <w:szCs w:val="18"/>
            </w:rPr>
          </w:pPr>
          <w:r w:rsidRPr="003B4C3D">
            <w:rPr>
              <w:sz w:val="18"/>
              <w:szCs w:val="18"/>
            </w:rPr>
            <w:t>s.r.o.</w:t>
          </w:r>
        </w:p>
      </w:tc>
    </w:tr>
  </w:tbl>
  <w:p w14:paraId="2FCD9D8C" w14:textId="77777777" w:rsidR="000171AF" w:rsidRDefault="000171AF" w:rsidP="009032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name w:val="WWNum41"/>
    <w:lvl w:ilvl="0">
      <w:start w:val="1"/>
      <w:numFmt w:val="bullet"/>
      <w:lvlText w:val="-"/>
      <w:lvlJc w:val="left"/>
      <w:pPr>
        <w:tabs>
          <w:tab w:val="num" w:pos="0"/>
        </w:tabs>
        <w:ind w:left="1287" w:hanging="360"/>
      </w:pPr>
      <w:rPr>
        <w:rFonts w:ascii="Arial" w:hAnsi="Aria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3" w15:restartNumberingAfterBreak="0">
    <w:nsid w:val="00000003"/>
    <w:multiLevelType w:val="multilevel"/>
    <w:tmpl w:val="00000003"/>
    <w:name w:val="WWNum42"/>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1287"/>
        </w:tabs>
        <w:ind w:left="1287" w:hanging="360"/>
      </w:pPr>
      <w:rPr>
        <w:rFonts w:cs="Times New Roman"/>
      </w:rPr>
    </w:lvl>
  </w:abstractNum>
  <w:abstractNum w:abstractNumId="5" w15:restartNumberingAfterBreak="0">
    <w:nsid w:val="08BF3E14"/>
    <w:multiLevelType w:val="hybridMultilevel"/>
    <w:tmpl w:val="10F00A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F09A9"/>
    <w:multiLevelType w:val="hybridMultilevel"/>
    <w:tmpl w:val="B82281FE"/>
    <w:lvl w:ilvl="0" w:tplc="CDE8D3CE">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9E35428"/>
    <w:multiLevelType w:val="hybridMultilevel"/>
    <w:tmpl w:val="711E0BCE"/>
    <w:lvl w:ilvl="0" w:tplc="86C6CD98">
      <w:start w:val="1"/>
      <w:numFmt w:val="bullet"/>
      <w:lvlText w:val=""/>
      <w:lvlJc w:val="left"/>
      <w:pPr>
        <w:tabs>
          <w:tab w:val="num" w:pos="0"/>
        </w:tabs>
        <w:ind w:left="567" w:hanging="567"/>
      </w:pPr>
      <w:rPr>
        <w:rFonts w:ascii="Symbol" w:hAnsi="Symbol" w:hint="default"/>
        <w:sz w:val="20"/>
        <w:szCs w:val="2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37F00"/>
    <w:multiLevelType w:val="hybridMultilevel"/>
    <w:tmpl w:val="AF921B48"/>
    <w:lvl w:ilvl="0" w:tplc="CDE8D3CE">
      <w:start w:val="1"/>
      <w:numFmt w:val="bullet"/>
      <w:lvlText w:val="-"/>
      <w:lvlJc w:val="left"/>
      <w:pPr>
        <w:ind w:left="1287" w:hanging="360"/>
      </w:pPr>
      <w:rPr>
        <w:rFonts w:ascii="Arial"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33964CF8"/>
    <w:multiLevelType w:val="hybridMultilevel"/>
    <w:tmpl w:val="10C6F00A"/>
    <w:lvl w:ilvl="0" w:tplc="CDE8D3CE">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37476B9E"/>
    <w:multiLevelType w:val="multilevel"/>
    <w:tmpl w:val="8FA2D1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8315EC9"/>
    <w:multiLevelType w:val="hybridMultilevel"/>
    <w:tmpl w:val="8188DA78"/>
    <w:lvl w:ilvl="0" w:tplc="DB70D39E">
      <w:start w:val="1"/>
      <w:numFmt w:val="bullet"/>
      <w:pStyle w:val="EPIOdrka2"/>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4A1D28"/>
    <w:multiLevelType w:val="hybridMultilevel"/>
    <w:tmpl w:val="73DAE37C"/>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CB4174A"/>
    <w:multiLevelType w:val="hybridMultilevel"/>
    <w:tmpl w:val="69AE941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15:restartNumberingAfterBreak="0">
    <w:nsid w:val="3E806AA4"/>
    <w:multiLevelType w:val="hybridMultilevel"/>
    <w:tmpl w:val="ED52E09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3F03132C"/>
    <w:multiLevelType w:val="hybridMultilevel"/>
    <w:tmpl w:val="D8409178"/>
    <w:lvl w:ilvl="0" w:tplc="FFFFFFFF">
      <w:start w:val="21"/>
      <w:numFmt w:val="bullet"/>
      <w:lvlText w:val="-"/>
      <w:lvlJc w:val="left"/>
      <w:pPr>
        <w:tabs>
          <w:tab w:val="num" w:pos="786"/>
        </w:tabs>
        <w:ind w:left="786" w:hanging="360"/>
      </w:pPr>
      <w:rPr>
        <w:rFonts w:ascii="Arial" w:eastAsia="Times New Roman" w:hAnsi="Arial" w:cs="Arial"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F184023"/>
    <w:multiLevelType w:val="hybridMultilevel"/>
    <w:tmpl w:val="2DCC710C"/>
    <w:lvl w:ilvl="0" w:tplc="4C04854E">
      <w:numFmt w:val="bullet"/>
      <w:pStyle w:val="NadpisKapitoly"/>
      <w:lvlText w:val="•"/>
      <w:lvlJc w:val="left"/>
      <w:pPr>
        <w:tabs>
          <w:tab w:val="num" w:pos="1459"/>
        </w:tabs>
        <w:ind w:left="1610" w:hanging="533"/>
      </w:pPr>
      <w:rPr>
        <w:rFonts w:ascii="Times New Roman" w:hAnsi="Times New Roman" w:cs="Times New Roman" w:hint="default"/>
        <w:b w:val="0"/>
        <w:bCs w:val="0"/>
        <w:i w:val="0"/>
        <w:iCs w:val="0"/>
        <w:sz w:val="24"/>
        <w:szCs w:val="24"/>
      </w:rPr>
    </w:lvl>
    <w:lvl w:ilvl="1" w:tplc="822A0C02">
      <w:start w:val="1"/>
      <w:numFmt w:val="decimal"/>
      <w:pStyle w:val="PodNadpisKapitoly"/>
      <w:lvlText w:val="%2."/>
      <w:lvlJc w:val="left"/>
      <w:pPr>
        <w:tabs>
          <w:tab w:val="num" w:pos="1950"/>
        </w:tabs>
        <w:ind w:left="1950" w:hanging="360"/>
      </w:pPr>
      <w:rPr>
        <w:rFonts w:hint="default"/>
        <w:b w:val="0"/>
        <w:bCs w:val="0"/>
        <w:i w:val="0"/>
        <w:iCs w:val="0"/>
        <w:sz w:val="24"/>
        <w:szCs w:val="24"/>
      </w:rPr>
    </w:lvl>
    <w:lvl w:ilvl="2" w:tplc="F42E2CBC">
      <w:start w:val="1"/>
      <w:numFmt w:val="bullet"/>
      <w:pStyle w:val="PodNadpis3uroven"/>
      <w:lvlText w:val=""/>
      <w:lvlJc w:val="left"/>
      <w:pPr>
        <w:tabs>
          <w:tab w:val="num" w:pos="2670"/>
        </w:tabs>
        <w:ind w:left="2670" w:hanging="360"/>
      </w:pPr>
      <w:rPr>
        <w:rFonts w:ascii="Wingdings" w:hAnsi="Wingdings" w:cs="Wingdings" w:hint="default"/>
      </w:rPr>
    </w:lvl>
    <w:lvl w:ilvl="3" w:tplc="7AC66B52">
      <w:start w:val="1"/>
      <w:numFmt w:val="bullet"/>
      <w:lvlText w:val=""/>
      <w:lvlJc w:val="left"/>
      <w:pPr>
        <w:tabs>
          <w:tab w:val="num" w:pos="3390"/>
        </w:tabs>
        <w:ind w:left="3390" w:hanging="360"/>
      </w:pPr>
      <w:rPr>
        <w:rFonts w:ascii="Symbol" w:hAnsi="Symbol" w:cs="Symbol" w:hint="default"/>
      </w:rPr>
    </w:lvl>
    <w:lvl w:ilvl="4" w:tplc="896463D2">
      <w:start w:val="1"/>
      <w:numFmt w:val="bullet"/>
      <w:lvlText w:val="o"/>
      <w:lvlJc w:val="left"/>
      <w:pPr>
        <w:tabs>
          <w:tab w:val="num" w:pos="4110"/>
        </w:tabs>
        <w:ind w:left="4110" w:hanging="360"/>
      </w:pPr>
      <w:rPr>
        <w:rFonts w:ascii="Courier New" w:hAnsi="Courier New" w:cs="Courier New" w:hint="default"/>
      </w:rPr>
    </w:lvl>
    <w:lvl w:ilvl="5" w:tplc="CC824BD0">
      <w:start w:val="1"/>
      <w:numFmt w:val="bullet"/>
      <w:lvlText w:val=""/>
      <w:lvlJc w:val="left"/>
      <w:pPr>
        <w:tabs>
          <w:tab w:val="num" w:pos="4830"/>
        </w:tabs>
        <w:ind w:left="4830" w:hanging="360"/>
      </w:pPr>
      <w:rPr>
        <w:rFonts w:ascii="Wingdings" w:hAnsi="Wingdings" w:cs="Wingdings" w:hint="default"/>
      </w:rPr>
    </w:lvl>
    <w:lvl w:ilvl="6" w:tplc="FD66F148">
      <w:start w:val="1"/>
      <w:numFmt w:val="bullet"/>
      <w:lvlText w:val=""/>
      <w:lvlJc w:val="left"/>
      <w:pPr>
        <w:tabs>
          <w:tab w:val="num" w:pos="5550"/>
        </w:tabs>
        <w:ind w:left="5550" w:hanging="360"/>
      </w:pPr>
      <w:rPr>
        <w:rFonts w:ascii="Symbol" w:hAnsi="Symbol" w:cs="Symbol" w:hint="default"/>
      </w:rPr>
    </w:lvl>
    <w:lvl w:ilvl="7" w:tplc="EA5C85C0">
      <w:start w:val="1"/>
      <w:numFmt w:val="bullet"/>
      <w:lvlText w:val="o"/>
      <w:lvlJc w:val="left"/>
      <w:pPr>
        <w:tabs>
          <w:tab w:val="num" w:pos="6270"/>
        </w:tabs>
        <w:ind w:left="6270" w:hanging="360"/>
      </w:pPr>
      <w:rPr>
        <w:rFonts w:ascii="Courier New" w:hAnsi="Courier New" w:cs="Courier New" w:hint="default"/>
      </w:rPr>
    </w:lvl>
    <w:lvl w:ilvl="8" w:tplc="95EAB4BA">
      <w:start w:val="1"/>
      <w:numFmt w:val="bullet"/>
      <w:lvlText w:val=""/>
      <w:lvlJc w:val="left"/>
      <w:pPr>
        <w:tabs>
          <w:tab w:val="num" w:pos="6990"/>
        </w:tabs>
        <w:ind w:left="6990" w:hanging="360"/>
      </w:pPr>
      <w:rPr>
        <w:rFonts w:ascii="Wingdings" w:hAnsi="Wingdings" w:cs="Wingdings" w:hint="default"/>
      </w:rPr>
    </w:lvl>
  </w:abstractNum>
  <w:abstractNum w:abstractNumId="17" w15:restartNumberingAfterBreak="0">
    <w:nsid w:val="3FC10FBA"/>
    <w:multiLevelType w:val="hybridMultilevel"/>
    <w:tmpl w:val="1286E3FC"/>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4CC726C0"/>
    <w:multiLevelType w:val="hybridMultilevel"/>
    <w:tmpl w:val="849006CE"/>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5C612E73"/>
    <w:multiLevelType w:val="hybridMultilevel"/>
    <w:tmpl w:val="779E6878"/>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5C933769"/>
    <w:multiLevelType w:val="hybridMultilevel"/>
    <w:tmpl w:val="0B1A669A"/>
    <w:lvl w:ilvl="0" w:tplc="CDE8D3CE">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EFD5910"/>
    <w:multiLevelType w:val="hybridMultilevel"/>
    <w:tmpl w:val="6DEE9D80"/>
    <w:lvl w:ilvl="0" w:tplc="D05AA7FE">
      <w:start w:val="2"/>
      <w:numFmt w:val="bullet"/>
      <w:pStyle w:val="EPIOdrka1"/>
      <w:lvlText w:val="-"/>
      <w:lvlJc w:val="left"/>
      <w:pPr>
        <w:ind w:left="720" w:hanging="360"/>
      </w:pPr>
      <w:rPr>
        <w:rFonts w:ascii="Times New Roman" w:hAnsi="Times New Roman" w:hint="default"/>
      </w:rPr>
    </w:lvl>
    <w:lvl w:ilvl="1" w:tplc="041B000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834668"/>
    <w:multiLevelType w:val="hybridMultilevel"/>
    <w:tmpl w:val="786425E4"/>
    <w:lvl w:ilvl="0" w:tplc="91BA210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9A5336"/>
    <w:multiLevelType w:val="hybridMultilevel"/>
    <w:tmpl w:val="FB1E6076"/>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704B4920"/>
    <w:multiLevelType w:val="hybridMultilevel"/>
    <w:tmpl w:val="2206A1A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706F3084"/>
    <w:multiLevelType w:val="hybridMultilevel"/>
    <w:tmpl w:val="A3F0D78A"/>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tabs>
          <w:tab w:val="num" w:pos="1506"/>
        </w:tabs>
        <w:ind w:left="1506" w:hanging="360"/>
      </w:pPr>
      <w:rPr>
        <w:rFonts w:ascii="Courier New" w:hAnsi="Courier New" w:cs="Courier New" w:hint="default"/>
      </w:rPr>
    </w:lvl>
    <w:lvl w:ilvl="2" w:tplc="041B0005" w:tentative="1">
      <w:start w:val="1"/>
      <w:numFmt w:val="bullet"/>
      <w:lvlText w:val=""/>
      <w:lvlJc w:val="left"/>
      <w:pPr>
        <w:tabs>
          <w:tab w:val="num" w:pos="2226"/>
        </w:tabs>
        <w:ind w:left="2226" w:hanging="360"/>
      </w:pPr>
      <w:rPr>
        <w:rFonts w:ascii="Wingdings" w:hAnsi="Wingdings" w:hint="default"/>
      </w:rPr>
    </w:lvl>
    <w:lvl w:ilvl="3" w:tplc="041B0001" w:tentative="1">
      <w:start w:val="1"/>
      <w:numFmt w:val="bullet"/>
      <w:lvlText w:val=""/>
      <w:lvlJc w:val="left"/>
      <w:pPr>
        <w:tabs>
          <w:tab w:val="num" w:pos="2946"/>
        </w:tabs>
        <w:ind w:left="2946" w:hanging="360"/>
      </w:pPr>
      <w:rPr>
        <w:rFonts w:ascii="Symbol" w:hAnsi="Symbol" w:hint="default"/>
      </w:rPr>
    </w:lvl>
    <w:lvl w:ilvl="4" w:tplc="041B0003" w:tentative="1">
      <w:start w:val="1"/>
      <w:numFmt w:val="bullet"/>
      <w:lvlText w:val="o"/>
      <w:lvlJc w:val="left"/>
      <w:pPr>
        <w:tabs>
          <w:tab w:val="num" w:pos="3666"/>
        </w:tabs>
        <w:ind w:left="3666" w:hanging="360"/>
      </w:pPr>
      <w:rPr>
        <w:rFonts w:ascii="Courier New" w:hAnsi="Courier New" w:cs="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cs="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774B394F"/>
    <w:multiLevelType w:val="hybridMultilevel"/>
    <w:tmpl w:val="8CECE4E4"/>
    <w:lvl w:ilvl="0" w:tplc="465820B0">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cs="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951AEA"/>
    <w:multiLevelType w:val="multilevel"/>
    <w:tmpl w:val="4CB2ACF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9" w15:restartNumberingAfterBreak="0">
    <w:nsid w:val="79E529F0"/>
    <w:multiLevelType w:val="hybridMultilevel"/>
    <w:tmpl w:val="34D6493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7B4D7D54"/>
    <w:multiLevelType w:val="hybridMultilevel"/>
    <w:tmpl w:val="B9907C68"/>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7E0C6399"/>
    <w:multiLevelType w:val="hybridMultilevel"/>
    <w:tmpl w:val="5B1A753A"/>
    <w:lvl w:ilvl="0" w:tplc="041B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262499808">
    <w:abstractNumId w:val="28"/>
  </w:num>
  <w:num w:numId="2" w16cid:durableId="2061972066">
    <w:abstractNumId w:val="0"/>
  </w:num>
  <w:num w:numId="3" w16cid:durableId="1436487347">
    <w:abstractNumId w:val="26"/>
  </w:num>
  <w:num w:numId="4" w16cid:durableId="1755973134">
    <w:abstractNumId w:val="15"/>
  </w:num>
  <w:num w:numId="5" w16cid:durableId="651450540">
    <w:abstractNumId w:val="1"/>
    <w:lvlOverride w:ilvl="0">
      <w:lvl w:ilvl="0">
        <w:start w:val="1"/>
        <w:numFmt w:val="bullet"/>
        <w:lvlText w:val=""/>
        <w:legacy w:legacy="1" w:legacySpace="120" w:legacyIndent="340"/>
        <w:lvlJc w:val="left"/>
        <w:pPr>
          <w:ind w:left="340" w:hanging="340"/>
        </w:pPr>
        <w:rPr>
          <w:rFonts w:ascii="Symbol" w:hAnsi="Symbol" w:hint="default"/>
        </w:rPr>
      </w:lvl>
    </w:lvlOverride>
  </w:num>
  <w:num w:numId="6" w16cid:durableId="928781178">
    <w:abstractNumId w:val="5"/>
  </w:num>
  <w:num w:numId="7" w16cid:durableId="1893467806">
    <w:abstractNumId w:val="22"/>
  </w:num>
  <w:num w:numId="8" w16cid:durableId="1840347064">
    <w:abstractNumId w:val="27"/>
  </w:num>
  <w:num w:numId="9" w16cid:durableId="2113279441">
    <w:abstractNumId w:val="16"/>
  </w:num>
  <w:num w:numId="10" w16cid:durableId="1790120551">
    <w:abstractNumId w:val="23"/>
  </w:num>
  <w:num w:numId="11" w16cid:durableId="1818913752">
    <w:abstractNumId w:val="8"/>
  </w:num>
  <w:num w:numId="12" w16cid:durableId="1409766059">
    <w:abstractNumId w:val="20"/>
  </w:num>
  <w:num w:numId="13" w16cid:durableId="2055544874">
    <w:abstractNumId w:val="25"/>
  </w:num>
  <w:num w:numId="14" w16cid:durableId="1873835769">
    <w:abstractNumId w:val="9"/>
  </w:num>
  <w:num w:numId="15" w16cid:durableId="1819568864">
    <w:abstractNumId w:val="12"/>
  </w:num>
  <w:num w:numId="16" w16cid:durableId="722368573">
    <w:abstractNumId w:val="6"/>
  </w:num>
  <w:num w:numId="17" w16cid:durableId="1409692355">
    <w:abstractNumId w:val="10"/>
  </w:num>
  <w:num w:numId="18" w16cid:durableId="561600920">
    <w:abstractNumId w:val="21"/>
  </w:num>
  <w:num w:numId="19" w16cid:durableId="602693474">
    <w:abstractNumId w:val="11"/>
  </w:num>
  <w:num w:numId="20" w16cid:durableId="20328670">
    <w:abstractNumId w:val="11"/>
  </w:num>
  <w:num w:numId="21" w16cid:durableId="842400524">
    <w:abstractNumId w:val="11"/>
  </w:num>
  <w:num w:numId="22" w16cid:durableId="42023502">
    <w:abstractNumId w:val="11"/>
  </w:num>
  <w:num w:numId="23" w16cid:durableId="504635214">
    <w:abstractNumId w:val="11"/>
  </w:num>
  <w:num w:numId="24" w16cid:durableId="665480266">
    <w:abstractNumId w:val="14"/>
  </w:num>
  <w:num w:numId="25" w16cid:durableId="756482682">
    <w:abstractNumId w:val="11"/>
  </w:num>
  <w:num w:numId="26" w16cid:durableId="1342774751">
    <w:abstractNumId w:val="11"/>
  </w:num>
  <w:num w:numId="27" w16cid:durableId="1024088957">
    <w:abstractNumId w:val="11"/>
  </w:num>
  <w:num w:numId="28" w16cid:durableId="722559278">
    <w:abstractNumId w:val="11"/>
  </w:num>
  <w:num w:numId="29" w16cid:durableId="328294225">
    <w:abstractNumId w:val="11"/>
  </w:num>
  <w:num w:numId="30" w16cid:durableId="247622046">
    <w:abstractNumId w:val="11"/>
  </w:num>
  <w:num w:numId="31" w16cid:durableId="813835910">
    <w:abstractNumId w:val="11"/>
  </w:num>
  <w:num w:numId="32" w16cid:durableId="1239943602">
    <w:abstractNumId w:val="7"/>
  </w:num>
  <w:num w:numId="33" w16cid:durableId="754128704">
    <w:abstractNumId w:val="13"/>
  </w:num>
  <w:num w:numId="34" w16cid:durableId="46997385">
    <w:abstractNumId w:val="29"/>
  </w:num>
  <w:num w:numId="35" w16cid:durableId="1034891274">
    <w:abstractNumId w:val="31"/>
  </w:num>
  <w:num w:numId="36" w16cid:durableId="1929773312">
    <w:abstractNumId w:val="30"/>
  </w:num>
  <w:num w:numId="37" w16cid:durableId="1988315303">
    <w:abstractNumId w:val="24"/>
  </w:num>
  <w:num w:numId="38" w16cid:durableId="493646616">
    <w:abstractNumId w:val="17"/>
  </w:num>
  <w:num w:numId="39" w16cid:durableId="1577596342">
    <w:abstractNumId w:val="18"/>
  </w:num>
  <w:num w:numId="40" w16cid:durableId="1366056498">
    <w:abstractNumId w:val="19"/>
  </w:num>
  <w:num w:numId="41" w16cid:durableId="1967002013">
    <w:abstractNumId w:val="12"/>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074DD"/>
    <w:rsid w:val="00013439"/>
    <w:rsid w:val="00014FA5"/>
    <w:rsid w:val="000171AF"/>
    <w:rsid w:val="00017469"/>
    <w:rsid w:val="00025CD7"/>
    <w:rsid w:val="00025DE6"/>
    <w:rsid w:val="00027BD3"/>
    <w:rsid w:val="00030165"/>
    <w:rsid w:val="00035393"/>
    <w:rsid w:val="000356D2"/>
    <w:rsid w:val="000440BB"/>
    <w:rsid w:val="00044607"/>
    <w:rsid w:val="00045B1B"/>
    <w:rsid w:val="000462A8"/>
    <w:rsid w:val="00047318"/>
    <w:rsid w:val="000515B3"/>
    <w:rsid w:val="0005229F"/>
    <w:rsid w:val="0005509C"/>
    <w:rsid w:val="00055B7F"/>
    <w:rsid w:val="00056D75"/>
    <w:rsid w:val="00060F27"/>
    <w:rsid w:val="0006193F"/>
    <w:rsid w:val="00062FD6"/>
    <w:rsid w:val="00066B33"/>
    <w:rsid w:val="00070A2B"/>
    <w:rsid w:val="00071801"/>
    <w:rsid w:val="00073007"/>
    <w:rsid w:val="00091E3A"/>
    <w:rsid w:val="000976A3"/>
    <w:rsid w:val="000A02B5"/>
    <w:rsid w:val="000A1786"/>
    <w:rsid w:val="000A182D"/>
    <w:rsid w:val="000A28AD"/>
    <w:rsid w:val="000A2F3C"/>
    <w:rsid w:val="000A5B30"/>
    <w:rsid w:val="000A6B0F"/>
    <w:rsid w:val="000A7E6F"/>
    <w:rsid w:val="000C08F5"/>
    <w:rsid w:val="000C172F"/>
    <w:rsid w:val="000C207B"/>
    <w:rsid w:val="000C2D6A"/>
    <w:rsid w:val="000C5416"/>
    <w:rsid w:val="000E19E1"/>
    <w:rsid w:val="000E26FE"/>
    <w:rsid w:val="000E73EA"/>
    <w:rsid w:val="001013EF"/>
    <w:rsid w:val="0010233B"/>
    <w:rsid w:val="00105369"/>
    <w:rsid w:val="00114452"/>
    <w:rsid w:val="00114833"/>
    <w:rsid w:val="001244E3"/>
    <w:rsid w:val="001266D6"/>
    <w:rsid w:val="0012717A"/>
    <w:rsid w:val="00130336"/>
    <w:rsid w:val="001317B9"/>
    <w:rsid w:val="001325E6"/>
    <w:rsid w:val="00134555"/>
    <w:rsid w:val="00134C74"/>
    <w:rsid w:val="001360C1"/>
    <w:rsid w:val="00136B5E"/>
    <w:rsid w:val="0013771A"/>
    <w:rsid w:val="0014161D"/>
    <w:rsid w:val="00142017"/>
    <w:rsid w:val="00152417"/>
    <w:rsid w:val="0015370E"/>
    <w:rsid w:val="00166BB2"/>
    <w:rsid w:val="0017075A"/>
    <w:rsid w:val="00171FD2"/>
    <w:rsid w:val="00175FEB"/>
    <w:rsid w:val="001774DA"/>
    <w:rsid w:val="001825E5"/>
    <w:rsid w:val="00183F2B"/>
    <w:rsid w:val="00183F51"/>
    <w:rsid w:val="00194982"/>
    <w:rsid w:val="001A053A"/>
    <w:rsid w:val="001A1695"/>
    <w:rsid w:val="001A4E12"/>
    <w:rsid w:val="001A764C"/>
    <w:rsid w:val="001C60F6"/>
    <w:rsid w:val="001D0AC7"/>
    <w:rsid w:val="001D2F45"/>
    <w:rsid w:val="001D332D"/>
    <w:rsid w:val="001D352B"/>
    <w:rsid w:val="001D432E"/>
    <w:rsid w:val="001D4438"/>
    <w:rsid w:val="001D449D"/>
    <w:rsid w:val="001E4698"/>
    <w:rsid w:val="001F6355"/>
    <w:rsid w:val="0020328D"/>
    <w:rsid w:val="002034C7"/>
    <w:rsid w:val="002043E1"/>
    <w:rsid w:val="0020575A"/>
    <w:rsid w:val="00205967"/>
    <w:rsid w:val="00206B39"/>
    <w:rsid w:val="00216DF7"/>
    <w:rsid w:val="002179C5"/>
    <w:rsid w:val="00221F34"/>
    <w:rsid w:val="0022346C"/>
    <w:rsid w:val="00224919"/>
    <w:rsid w:val="002324B1"/>
    <w:rsid w:val="00232545"/>
    <w:rsid w:val="00241E2A"/>
    <w:rsid w:val="00242CEF"/>
    <w:rsid w:val="00243342"/>
    <w:rsid w:val="00247008"/>
    <w:rsid w:val="002504FB"/>
    <w:rsid w:val="00251307"/>
    <w:rsid w:val="0025227B"/>
    <w:rsid w:val="00252F63"/>
    <w:rsid w:val="002569D7"/>
    <w:rsid w:val="00264CBA"/>
    <w:rsid w:val="00265EA8"/>
    <w:rsid w:val="00267277"/>
    <w:rsid w:val="00273205"/>
    <w:rsid w:val="002766A1"/>
    <w:rsid w:val="00277202"/>
    <w:rsid w:val="00277562"/>
    <w:rsid w:val="0028151F"/>
    <w:rsid w:val="00291D27"/>
    <w:rsid w:val="00291DA2"/>
    <w:rsid w:val="002952B1"/>
    <w:rsid w:val="00295541"/>
    <w:rsid w:val="00297B8E"/>
    <w:rsid w:val="002A02BA"/>
    <w:rsid w:val="002A1BA5"/>
    <w:rsid w:val="002A4413"/>
    <w:rsid w:val="002B2247"/>
    <w:rsid w:val="002B4C9C"/>
    <w:rsid w:val="002B6D12"/>
    <w:rsid w:val="002B707B"/>
    <w:rsid w:val="002C5870"/>
    <w:rsid w:val="002C7A1B"/>
    <w:rsid w:val="002C7C5C"/>
    <w:rsid w:val="002D07D6"/>
    <w:rsid w:val="002D30C1"/>
    <w:rsid w:val="002D56AC"/>
    <w:rsid w:val="002D5871"/>
    <w:rsid w:val="002E0421"/>
    <w:rsid w:val="002E629C"/>
    <w:rsid w:val="002E6324"/>
    <w:rsid w:val="002E6A9A"/>
    <w:rsid w:val="00301685"/>
    <w:rsid w:val="00303BC8"/>
    <w:rsid w:val="0030474D"/>
    <w:rsid w:val="00311DE3"/>
    <w:rsid w:val="00313A0E"/>
    <w:rsid w:val="00314640"/>
    <w:rsid w:val="00323C17"/>
    <w:rsid w:val="00323E2F"/>
    <w:rsid w:val="00324CAF"/>
    <w:rsid w:val="00325C11"/>
    <w:rsid w:val="00327BDC"/>
    <w:rsid w:val="00333396"/>
    <w:rsid w:val="00334396"/>
    <w:rsid w:val="00346E25"/>
    <w:rsid w:val="00350F74"/>
    <w:rsid w:val="00355E88"/>
    <w:rsid w:val="0035628F"/>
    <w:rsid w:val="0035744F"/>
    <w:rsid w:val="00360DFD"/>
    <w:rsid w:val="003630B3"/>
    <w:rsid w:val="00374015"/>
    <w:rsid w:val="00380527"/>
    <w:rsid w:val="003827C9"/>
    <w:rsid w:val="00387223"/>
    <w:rsid w:val="0039410A"/>
    <w:rsid w:val="00394CDC"/>
    <w:rsid w:val="0039542B"/>
    <w:rsid w:val="003A0033"/>
    <w:rsid w:val="003A1F40"/>
    <w:rsid w:val="003A78EA"/>
    <w:rsid w:val="003A7B7C"/>
    <w:rsid w:val="003B443C"/>
    <w:rsid w:val="003B4C3D"/>
    <w:rsid w:val="003B576F"/>
    <w:rsid w:val="003B7C5C"/>
    <w:rsid w:val="003C04F3"/>
    <w:rsid w:val="003C23AC"/>
    <w:rsid w:val="003C59C7"/>
    <w:rsid w:val="003C7C42"/>
    <w:rsid w:val="003D0A70"/>
    <w:rsid w:val="003D2FC1"/>
    <w:rsid w:val="003D36CC"/>
    <w:rsid w:val="003D6DF9"/>
    <w:rsid w:val="003E124D"/>
    <w:rsid w:val="003E210B"/>
    <w:rsid w:val="003E5B3A"/>
    <w:rsid w:val="003E77A1"/>
    <w:rsid w:val="003E77F8"/>
    <w:rsid w:val="003E7F34"/>
    <w:rsid w:val="003F2BDD"/>
    <w:rsid w:val="003F3A11"/>
    <w:rsid w:val="003F3EFD"/>
    <w:rsid w:val="003F4E0B"/>
    <w:rsid w:val="003F7574"/>
    <w:rsid w:val="00403D86"/>
    <w:rsid w:val="00406CEB"/>
    <w:rsid w:val="0041047B"/>
    <w:rsid w:val="0041198F"/>
    <w:rsid w:val="00413E18"/>
    <w:rsid w:val="00415EE4"/>
    <w:rsid w:val="00416711"/>
    <w:rsid w:val="00416733"/>
    <w:rsid w:val="0042451C"/>
    <w:rsid w:val="00431F6C"/>
    <w:rsid w:val="004323C9"/>
    <w:rsid w:val="00432907"/>
    <w:rsid w:val="004357C2"/>
    <w:rsid w:val="00436251"/>
    <w:rsid w:val="00442347"/>
    <w:rsid w:val="004521A8"/>
    <w:rsid w:val="004527AC"/>
    <w:rsid w:val="00457827"/>
    <w:rsid w:val="0046115E"/>
    <w:rsid w:val="0046269A"/>
    <w:rsid w:val="004633A4"/>
    <w:rsid w:val="00466E77"/>
    <w:rsid w:val="0048352F"/>
    <w:rsid w:val="004919D4"/>
    <w:rsid w:val="00494F89"/>
    <w:rsid w:val="004A0491"/>
    <w:rsid w:val="004A0FAF"/>
    <w:rsid w:val="004A261A"/>
    <w:rsid w:val="004A44D3"/>
    <w:rsid w:val="004B0CCA"/>
    <w:rsid w:val="004B2B12"/>
    <w:rsid w:val="004B2F49"/>
    <w:rsid w:val="004B431D"/>
    <w:rsid w:val="004B667B"/>
    <w:rsid w:val="004B6806"/>
    <w:rsid w:val="004B7A7A"/>
    <w:rsid w:val="004C1E56"/>
    <w:rsid w:val="004C4359"/>
    <w:rsid w:val="004C5824"/>
    <w:rsid w:val="004D092C"/>
    <w:rsid w:val="004D18A2"/>
    <w:rsid w:val="004D5367"/>
    <w:rsid w:val="004D5883"/>
    <w:rsid w:val="004D71F7"/>
    <w:rsid w:val="004D75DF"/>
    <w:rsid w:val="004D7AC8"/>
    <w:rsid w:val="004E0F8E"/>
    <w:rsid w:val="004E3C77"/>
    <w:rsid w:val="004E4A2B"/>
    <w:rsid w:val="004E7060"/>
    <w:rsid w:val="004F1460"/>
    <w:rsid w:val="004F2087"/>
    <w:rsid w:val="004F336F"/>
    <w:rsid w:val="005024A3"/>
    <w:rsid w:val="00503BE7"/>
    <w:rsid w:val="005049A3"/>
    <w:rsid w:val="0051007E"/>
    <w:rsid w:val="005136CA"/>
    <w:rsid w:val="00515063"/>
    <w:rsid w:val="00520C45"/>
    <w:rsid w:val="00521B59"/>
    <w:rsid w:val="005252DB"/>
    <w:rsid w:val="005325A2"/>
    <w:rsid w:val="0053304B"/>
    <w:rsid w:val="00534FE7"/>
    <w:rsid w:val="00536C8A"/>
    <w:rsid w:val="00540263"/>
    <w:rsid w:val="0054423D"/>
    <w:rsid w:val="00544B4E"/>
    <w:rsid w:val="00546486"/>
    <w:rsid w:val="00551465"/>
    <w:rsid w:val="00551522"/>
    <w:rsid w:val="005527B9"/>
    <w:rsid w:val="005540F0"/>
    <w:rsid w:val="005549C5"/>
    <w:rsid w:val="005602A5"/>
    <w:rsid w:val="00562CA2"/>
    <w:rsid w:val="0056329C"/>
    <w:rsid w:val="00564FE2"/>
    <w:rsid w:val="005704DB"/>
    <w:rsid w:val="00570CC5"/>
    <w:rsid w:val="00571BC9"/>
    <w:rsid w:val="0057228B"/>
    <w:rsid w:val="005728B6"/>
    <w:rsid w:val="00574D3D"/>
    <w:rsid w:val="00584CBD"/>
    <w:rsid w:val="00585555"/>
    <w:rsid w:val="00586809"/>
    <w:rsid w:val="0058775A"/>
    <w:rsid w:val="00590977"/>
    <w:rsid w:val="00590A35"/>
    <w:rsid w:val="005932EE"/>
    <w:rsid w:val="0059491C"/>
    <w:rsid w:val="005961EF"/>
    <w:rsid w:val="005A5C58"/>
    <w:rsid w:val="005B2714"/>
    <w:rsid w:val="005B2F72"/>
    <w:rsid w:val="005B428A"/>
    <w:rsid w:val="005B4943"/>
    <w:rsid w:val="005B68F8"/>
    <w:rsid w:val="005C0005"/>
    <w:rsid w:val="005D0477"/>
    <w:rsid w:val="005D0881"/>
    <w:rsid w:val="005D1843"/>
    <w:rsid w:val="005D6BCC"/>
    <w:rsid w:val="005E22C1"/>
    <w:rsid w:val="005E4AD1"/>
    <w:rsid w:val="005F005B"/>
    <w:rsid w:val="005F029A"/>
    <w:rsid w:val="005F4727"/>
    <w:rsid w:val="00600FA5"/>
    <w:rsid w:val="00602061"/>
    <w:rsid w:val="006052B5"/>
    <w:rsid w:val="00607CE5"/>
    <w:rsid w:val="006166E5"/>
    <w:rsid w:val="00616F74"/>
    <w:rsid w:val="006214A2"/>
    <w:rsid w:val="00626444"/>
    <w:rsid w:val="00634870"/>
    <w:rsid w:val="00637283"/>
    <w:rsid w:val="0064106D"/>
    <w:rsid w:val="006411B9"/>
    <w:rsid w:val="00642805"/>
    <w:rsid w:val="00647AAD"/>
    <w:rsid w:val="006510D0"/>
    <w:rsid w:val="0065301B"/>
    <w:rsid w:val="00653E1F"/>
    <w:rsid w:val="00662D58"/>
    <w:rsid w:val="00665B67"/>
    <w:rsid w:val="006663D1"/>
    <w:rsid w:val="00667B1C"/>
    <w:rsid w:val="00671F59"/>
    <w:rsid w:val="006725FF"/>
    <w:rsid w:val="00674588"/>
    <w:rsid w:val="00681D5B"/>
    <w:rsid w:val="00683780"/>
    <w:rsid w:val="00684041"/>
    <w:rsid w:val="00686C7C"/>
    <w:rsid w:val="00691A84"/>
    <w:rsid w:val="0069221D"/>
    <w:rsid w:val="006950A6"/>
    <w:rsid w:val="00695E0C"/>
    <w:rsid w:val="006A124B"/>
    <w:rsid w:val="006A55C6"/>
    <w:rsid w:val="006A60B8"/>
    <w:rsid w:val="006A75B6"/>
    <w:rsid w:val="006B14F8"/>
    <w:rsid w:val="006B3145"/>
    <w:rsid w:val="006B6EFA"/>
    <w:rsid w:val="006D1885"/>
    <w:rsid w:val="006D29C0"/>
    <w:rsid w:val="006D311D"/>
    <w:rsid w:val="006D5264"/>
    <w:rsid w:val="006D7D58"/>
    <w:rsid w:val="006E3847"/>
    <w:rsid w:val="006E7DCD"/>
    <w:rsid w:val="006F03C3"/>
    <w:rsid w:val="00701B25"/>
    <w:rsid w:val="0071163E"/>
    <w:rsid w:val="00715B4D"/>
    <w:rsid w:val="00721343"/>
    <w:rsid w:val="00726DF1"/>
    <w:rsid w:val="00730A49"/>
    <w:rsid w:val="00733AE8"/>
    <w:rsid w:val="007350FD"/>
    <w:rsid w:val="00735DE8"/>
    <w:rsid w:val="00737556"/>
    <w:rsid w:val="00737F2E"/>
    <w:rsid w:val="00740FA0"/>
    <w:rsid w:val="0074146F"/>
    <w:rsid w:val="00741CC8"/>
    <w:rsid w:val="00743CD3"/>
    <w:rsid w:val="00751164"/>
    <w:rsid w:val="007534FE"/>
    <w:rsid w:val="0075553B"/>
    <w:rsid w:val="007556A1"/>
    <w:rsid w:val="007562BD"/>
    <w:rsid w:val="00756CBA"/>
    <w:rsid w:val="00760D89"/>
    <w:rsid w:val="00761881"/>
    <w:rsid w:val="007625BD"/>
    <w:rsid w:val="0076361A"/>
    <w:rsid w:val="00763CBA"/>
    <w:rsid w:val="00765E66"/>
    <w:rsid w:val="0077307B"/>
    <w:rsid w:val="00773B7C"/>
    <w:rsid w:val="00775731"/>
    <w:rsid w:val="00776557"/>
    <w:rsid w:val="00777962"/>
    <w:rsid w:val="00777F4C"/>
    <w:rsid w:val="007847B3"/>
    <w:rsid w:val="00785DCC"/>
    <w:rsid w:val="0078709A"/>
    <w:rsid w:val="00790468"/>
    <w:rsid w:val="00790543"/>
    <w:rsid w:val="00794B47"/>
    <w:rsid w:val="00795D7D"/>
    <w:rsid w:val="0079641B"/>
    <w:rsid w:val="00796AD6"/>
    <w:rsid w:val="007977DB"/>
    <w:rsid w:val="007A0C6D"/>
    <w:rsid w:val="007A1185"/>
    <w:rsid w:val="007A15F7"/>
    <w:rsid w:val="007A53A9"/>
    <w:rsid w:val="007A6330"/>
    <w:rsid w:val="007A71E9"/>
    <w:rsid w:val="007B2D82"/>
    <w:rsid w:val="007B30A1"/>
    <w:rsid w:val="007B3DD0"/>
    <w:rsid w:val="007B63D1"/>
    <w:rsid w:val="007C5ECE"/>
    <w:rsid w:val="007D0A6E"/>
    <w:rsid w:val="007D5E8A"/>
    <w:rsid w:val="007D6E15"/>
    <w:rsid w:val="007E1C34"/>
    <w:rsid w:val="007E6DA3"/>
    <w:rsid w:val="007F2D44"/>
    <w:rsid w:val="00804AD7"/>
    <w:rsid w:val="0080741E"/>
    <w:rsid w:val="00807507"/>
    <w:rsid w:val="008147F4"/>
    <w:rsid w:val="00815EC1"/>
    <w:rsid w:val="008166BA"/>
    <w:rsid w:val="00816D87"/>
    <w:rsid w:val="00821CBB"/>
    <w:rsid w:val="00822231"/>
    <w:rsid w:val="00822A8A"/>
    <w:rsid w:val="00826067"/>
    <w:rsid w:val="0082650E"/>
    <w:rsid w:val="00826732"/>
    <w:rsid w:val="00840E6E"/>
    <w:rsid w:val="008416DC"/>
    <w:rsid w:val="008429C0"/>
    <w:rsid w:val="00855C11"/>
    <w:rsid w:val="00862D55"/>
    <w:rsid w:val="00863BEE"/>
    <w:rsid w:val="00865841"/>
    <w:rsid w:val="00867459"/>
    <w:rsid w:val="00871D93"/>
    <w:rsid w:val="00871DE5"/>
    <w:rsid w:val="00872EF7"/>
    <w:rsid w:val="00876C4F"/>
    <w:rsid w:val="00881DA2"/>
    <w:rsid w:val="0088224C"/>
    <w:rsid w:val="00883F9B"/>
    <w:rsid w:val="00884150"/>
    <w:rsid w:val="00886B0F"/>
    <w:rsid w:val="00890204"/>
    <w:rsid w:val="008958A4"/>
    <w:rsid w:val="008A05E1"/>
    <w:rsid w:val="008B60A2"/>
    <w:rsid w:val="008B68C3"/>
    <w:rsid w:val="008B77AA"/>
    <w:rsid w:val="008C088C"/>
    <w:rsid w:val="008C1616"/>
    <w:rsid w:val="008D1176"/>
    <w:rsid w:val="008D7469"/>
    <w:rsid w:val="008E3A32"/>
    <w:rsid w:val="008E535A"/>
    <w:rsid w:val="008E55AE"/>
    <w:rsid w:val="008E7411"/>
    <w:rsid w:val="008F124D"/>
    <w:rsid w:val="008F3ADF"/>
    <w:rsid w:val="008F60F0"/>
    <w:rsid w:val="00903211"/>
    <w:rsid w:val="009216F1"/>
    <w:rsid w:val="009226AB"/>
    <w:rsid w:val="00925AFD"/>
    <w:rsid w:val="0092696B"/>
    <w:rsid w:val="0093655B"/>
    <w:rsid w:val="00943873"/>
    <w:rsid w:val="00943F86"/>
    <w:rsid w:val="00946832"/>
    <w:rsid w:val="00950C69"/>
    <w:rsid w:val="009555A0"/>
    <w:rsid w:val="00963FD5"/>
    <w:rsid w:val="00967EB7"/>
    <w:rsid w:val="0097134D"/>
    <w:rsid w:val="009724F1"/>
    <w:rsid w:val="0097353E"/>
    <w:rsid w:val="00975D1B"/>
    <w:rsid w:val="009766DD"/>
    <w:rsid w:val="0097789C"/>
    <w:rsid w:val="0098251E"/>
    <w:rsid w:val="009904E8"/>
    <w:rsid w:val="00991EE0"/>
    <w:rsid w:val="0099679F"/>
    <w:rsid w:val="009A6A05"/>
    <w:rsid w:val="009B6FEF"/>
    <w:rsid w:val="009C1443"/>
    <w:rsid w:val="009C1DEB"/>
    <w:rsid w:val="009D28AB"/>
    <w:rsid w:val="009D3530"/>
    <w:rsid w:val="009D3918"/>
    <w:rsid w:val="009D3AA0"/>
    <w:rsid w:val="009E4DD2"/>
    <w:rsid w:val="009E59F3"/>
    <w:rsid w:val="009E65C3"/>
    <w:rsid w:val="009F125E"/>
    <w:rsid w:val="009F531D"/>
    <w:rsid w:val="009F7974"/>
    <w:rsid w:val="00A03195"/>
    <w:rsid w:val="00A1152C"/>
    <w:rsid w:val="00A11DE3"/>
    <w:rsid w:val="00A16212"/>
    <w:rsid w:val="00A20F82"/>
    <w:rsid w:val="00A232B7"/>
    <w:rsid w:val="00A279D4"/>
    <w:rsid w:val="00A316FC"/>
    <w:rsid w:val="00A31985"/>
    <w:rsid w:val="00A327E1"/>
    <w:rsid w:val="00A3630E"/>
    <w:rsid w:val="00A367B6"/>
    <w:rsid w:val="00A43FF8"/>
    <w:rsid w:val="00A47F21"/>
    <w:rsid w:val="00A51FA0"/>
    <w:rsid w:val="00A5288F"/>
    <w:rsid w:val="00A540D6"/>
    <w:rsid w:val="00A5669A"/>
    <w:rsid w:val="00A572F8"/>
    <w:rsid w:val="00A579FA"/>
    <w:rsid w:val="00A6543E"/>
    <w:rsid w:val="00A70855"/>
    <w:rsid w:val="00A71096"/>
    <w:rsid w:val="00A73A08"/>
    <w:rsid w:val="00A75C6B"/>
    <w:rsid w:val="00A81A6E"/>
    <w:rsid w:val="00A82485"/>
    <w:rsid w:val="00A83D71"/>
    <w:rsid w:val="00A857E7"/>
    <w:rsid w:val="00A94FC6"/>
    <w:rsid w:val="00A9556A"/>
    <w:rsid w:val="00AB7627"/>
    <w:rsid w:val="00AC39F3"/>
    <w:rsid w:val="00AC56C0"/>
    <w:rsid w:val="00AC5871"/>
    <w:rsid w:val="00AD1009"/>
    <w:rsid w:val="00AD36FA"/>
    <w:rsid w:val="00AE17D1"/>
    <w:rsid w:val="00AF3352"/>
    <w:rsid w:val="00AF3772"/>
    <w:rsid w:val="00AF5025"/>
    <w:rsid w:val="00AF5203"/>
    <w:rsid w:val="00B16613"/>
    <w:rsid w:val="00B167C1"/>
    <w:rsid w:val="00B22637"/>
    <w:rsid w:val="00B258EB"/>
    <w:rsid w:val="00B268B5"/>
    <w:rsid w:val="00B26CE3"/>
    <w:rsid w:val="00B2753A"/>
    <w:rsid w:val="00B305FF"/>
    <w:rsid w:val="00B364AE"/>
    <w:rsid w:val="00B41BC5"/>
    <w:rsid w:val="00B440F8"/>
    <w:rsid w:val="00B45309"/>
    <w:rsid w:val="00B53798"/>
    <w:rsid w:val="00B5587A"/>
    <w:rsid w:val="00B5639F"/>
    <w:rsid w:val="00B57AF6"/>
    <w:rsid w:val="00B60B1A"/>
    <w:rsid w:val="00B61611"/>
    <w:rsid w:val="00B733FE"/>
    <w:rsid w:val="00B749CA"/>
    <w:rsid w:val="00B751FD"/>
    <w:rsid w:val="00B775C7"/>
    <w:rsid w:val="00B86B4B"/>
    <w:rsid w:val="00B871BA"/>
    <w:rsid w:val="00B9018D"/>
    <w:rsid w:val="00B94A69"/>
    <w:rsid w:val="00B97231"/>
    <w:rsid w:val="00B97BB4"/>
    <w:rsid w:val="00BA4529"/>
    <w:rsid w:val="00BA4FF9"/>
    <w:rsid w:val="00BB0977"/>
    <w:rsid w:val="00BB257A"/>
    <w:rsid w:val="00BB2C82"/>
    <w:rsid w:val="00BB2F13"/>
    <w:rsid w:val="00BB4ECD"/>
    <w:rsid w:val="00BC5C56"/>
    <w:rsid w:val="00BC5D9C"/>
    <w:rsid w:val="00BD3FEF"/>
    <w:rsid w:val="00BD4371"/>
    <w:rsid w:val="00BE0DD4"/>
    <w:rsid w:val="00BE204B"/>
    <w:rsid w:val="00BE3D1C"/>
    <w:rsid w:val="00BF1B7C"/>
    <w:rsid w:val="00BF6408"/>
    <w:rsid w:val="00BF6F03"/>
    <w:rsid w:val="00C06B05"/>
    <w:rsid w:val="00C11300"/>
    <w:rsid w:val="00C1166C"/>
    <w:rsid w:val="00C13292"/>
    <w:rsid w:val="00C1391D"/>
    <w:rsid w:val="00C17E21"/>
    <w:rsid w:val="00C25B03"/>
    <w:rsid w:val="00C278F6"/>
    <w:rsid w:val="00C27C63"/>
    <w:rsid w:val="00C326C5"/>
    <w:rsid w:val="00C32BAA"/>
    <w:rsid w:val="00C3348A"/>
    <w:rsid w:val="00C34707"/>
    <w:rsid w:val="00C35461"/>
    <w:rsid w:val="00C37157"/>
    <w:rsid w:val="00C372BC"/>
    <w:rsid w:val="00C40ABE"/>
    <w:rsid w:val="00C411FD"/>
    <w:rsid w:val="00C41A1D"/>
    <w:rsid w:val="00C4235A"/>
    <w:rsid w:val="00C4336F"/>
    <w:rsid w:val="00C467D3"/>
    <w:rsid w:val="00C5098D"/>
    <w:rsid w:val="00C63342"/>
    <w:rsid w:val="00C6478E"/>
    <w:rsid w:val="00C65D63"/>
    <w:rsid w:val="00C6726D"/>
    <w:rsid w:val="00C708E6"/>
    <w:rsid w:val="00C72F46"/>
    <w:rsid w:val="00C809F2"/>
    <w:rsid w:val="00C8285B"/>
    <w:rsid w:val="00C90263"/>
    <w:rsid w:val="00C952C3"/>
    <w:rsid w:val="00C979A1"/>
    <w:rsid w:val="00CA298B"/>
    <w:rsid w:val="00CA7746"/>
    <w:rsid w:val="00CB05B1"/>
    <w:rsid w:val="00CB4286"/>
    <w:rsid w:val="00CB58E1"/>
    <w:rsid w:val="00CC0AA8"/>
    <w:rsid w:val="00CC5148"/>
    <w:rsid w:val="00CD0A67"/>
    <w:rsid w:val="00CD0D98"/>
    <w:rsid w:val="00CD35F2"/>
    <w:rsid w:val="00CE0E92"/>
    <w:rsid w:val="00CE7C74"/>
    <w:rsid w:val="00CF1780"/>
    <w:rsid w:val="00CF38FE"/>
    <w:rsid w:val="00CF6EE1"/>
    <w:rsid w:val="00CF7AE5"/>
    <w:rsid w:val="00D02C4F"/>
    <w:rsid w:val="00D13019"/>
    <w:rsid w:val="00D178E5"/>
    <w:rsid w:val="00D20C59"/>
    <w:rsid w:val="00D216B0"/>
    <w:rsid w:val="00D23EFC"/>
    <w:rsid w:val="00D2623C"/>
    <w:rsid w:val="00D313C8"/>
    <w:rsid w:val="00D331F1"/>
    <w:rsid w:val="00D336A6"/>
    <w:rsid w:val="00D33E79"/>
    <w:rsid w:val="00D34E37"/>
    <w:rsid w:val="00D36D26"/>
    <w:rsid w:val="00D37F7F"/>
    <w:rsid w:val="00D4616A"/>
    <w:rsid w:val="00D47C1D"/>
    <w:rsid w:val="00D54E86"/>
    <w:rsid w:val="00D551F4"/>
    <w:rsid w:val="00D61697"/>
    <w:rsid w:val="00D61D37"/>
    <w:rsid w:val="00D65CB5"/>
    <w:rsid w:val="00D70618"/>
    <w:rsid w:val="00D710CB"/>
    <w:rsid w:val="00D72E8E"/>
    <w:rsid w:val="00D848A2"/>
    <w:rsid w:val="00D91B86"/>
    <w:rsid w:val="00D9447D"/>
    <w:rsid w:val="00D9590C"/>
    <w:rsid w:val="00D95C96"/>
    <w:rsid w:val="00D97110"/>
    <w:rsid w:val="00DA03B3"/>
    <w:rsid w:val="00DA2D45"/>
    <w:rsid w:val="00DA35BF"/>
    <w:rsid w:val="00DA7DD6"/>
    <w:rsid w:val="00DB0962"/>
    <w:rsid w:val="00DC3A7F"/>
    <w:rsid w:val="00DD07F3"/>
    <w:rsid w:val="00DD29CD"/>
    <w:rsid w:val="00DD2EAB"/>
    <w:rsid w:val="00DD721B"/>
    <w:rsid w:val="00DD74DD"/>
    <w:rsid w:val="00DD76AB"/>
    <w:rsid w:val="00DE2BB3"/>
    <w:rsid w:val="00DE2C62"/>
    <w:rsid w:val="00DF28D6"/>
    <w:rsid w:val="00DF2ECF"/>
    <w:rsid w:val="00DF78BA"/>
    <w:rsid w:val="00E01630"/>
    <w:rsid w:val="00E02C48"/>
    <w:rsid w:val="00E04594"/>
    <w:rsid w:val="00E04B2E"/>
    <w:rsid w:val="00E053E0"/>
    <w:rsid w:val="00E06FCC"/>
    <w:rsid w:val="00E07680"/>
    <w:rsid w:val="00E11207"/>
    <w:rsid w:val="00E22323"/>
    <w:rsid w:val="00E23944"/>
    <w:rsid w:val="00E26266"/>
    <w:rsid w:val="00E30425"/>
    <w:rsid w:val="00E3200E"/>
    <w:rsid w:val="00E36B01"/>
    <w:rsid w:val="00E44580"/>
    <w:rsid w:val="00E46331"/>
    <w:rsid w:val="00E50C47"/>
    <w:rsid w:val="00E51BA1"/>
    <w:rsid w:val="00E52250"/>
    <w:rsid w:val="00E541EE"/>
    <w:rsid w:val="00E56EAB"/>
    <w:rsid w:val="00E571A9"/>
    <w:rsid w:val="00E613B9"/>
    <w:rsid w:val="00E66D77"/>
    <w:rsid w:val="00E70161"/>
    <w:rsid w:val="00E70575"/>
    <w:rsid w:val="00E7146E"/>
    <w:rsid w:val="00E814C6"/>
    <w:rsid w:val="00E83796"/>
    <w:rsid w:val="00E8690B"/>
    <w:rsid w:val="00E86934"/>
    <w:rsid w:val="00E91A5E"/>
    <w:rsid w:val="00E95A75"/>
    <w:rsid w:val="00E97342"/>
    <w:rsid w:val="00EA4789"/>
    <w:rsid w:val="00EA5281"/>
    <w:rsid w:val="00EA6D0A"/>
    <w:rsid w:val="00EB4235"/>
    <w:rsid w:val="00EB6ADD"/>
    <w:rsid w:val="00EC4B1C"/>
    <w:rsid w:val="00ED4B83"/>
    <w:rsid w:val="00ED4E10"/>
    <w:rsid w:val="00ED60E0"/>
    <w:rsid w:val="00ED645B"/>
    <w:rsid w:val="00EE03DF"/>
    <w:rsid w:val="00EE0DE6"/>
    <w:rsid w:val="00EE2289"/>
    <w:rsid w:val="00EE3315"/>
    <w:rsid w:val="00EF4BFF"/>
    <w:rsid w:val="00F00A34"/>
    <w:rsid w:val="00F030C0"/>
    <w:rsid w:val="00F03474"/>
    <w:rsid w:val="00F118E6"/>
    <w:rsid w:val="00F23B77"/>
    <w:rsid w:val="00F24B43"/>
    <w:rsid w:val="00F254C6"/>
    <w:rsid w:val="00F3416A"/>
    <w:rsid w:val="00F35A68"/>
    <w:rsid w:val="00F37398"/>
    <w:rsid w:val="00F37958"/>
    <w:rsid w:val="00F47C82"/>
    <w:rsid w:val="00F50344"/>
    <w:rsid w:val="00F53835"/>
    <w:rsid w:val="00F56F8C"/>
    <w:rsid w:val="00F61FFF"/>
    <w:rsid w:val="00F620EE"/>
    <w:rsid w:val="00F64EFB"/>
    <w:rsid w:val="00F650D6"/>
    <w:rsid w:val="00F65A2F"/>
    <w:rsid w:val="00F6647C"/>
    <w:rsid w:val="00F67419"/>
    <w:rsid w:val="00F67F12"/>
    <w:rsid w:val="00F80C73"/>
    <w:rsid w:val="00F80E92"/>
    <w:rsid w:val="00F859C5"/>
    <w:rsid w:val="00F9144E"/>
    <w:rsid w:val="00FA0752"/>
    <w:rsid w:val="00FA1D70"/>
    <w:rsid w:val="00FA23EC"/>
    <w:rsid w:val="00FA3714"/>
    <w:rsid w:val="00FA3FA1"/>
    <w:rsid w:val="00FA588C"/>
    <w:rsid w:val="00FB0275"/>
    <w:rsid w:val="00FB0515"/>
    <w:rsid w:val="00FB1848"/>
    <w:rsid w:val="00FB5880"/>
    <w:rsid w:val="00FC07B2"/>
    <w:rsid w:val="00FC59E3"/>
    <w:rsid w:val="00FD0998"/>
    <w:rsid w:val="00FE0E4E"/>
    <w:rsid w:val="00FE2233"/>
    <w:rsid w:val="00FE248D"/>
    <w:rsid w:val="00FE7AB2"/>
    <w:rsid w:val="00FE7F44"/>
    <w:rsid w:val="00FF058A"/>
    <w:rsid w:val="00FF54A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4FC4537"/>
  <w15:docId w15:val="{4088E01E-D52B-499B-9B12-9E5D812D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10CB"/>
    <w:pPr>
      <w:spacing w:line="276" w:lineRule="auto"/>
      <w:ind w:firstLine="708"/>
      <w:jc w:val="both"/>
    </w:pPr>
    <w:rPr>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Heading 2 Char1"/>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autoRedefine/>
    <w:qFormat/>
    <w:rsid w:val="0017075A"/>
    <w:pPr>
      <w:keepNext/>
      <w:numPr>
        <w:ilvl w:val="3"/>
        <w:numId w:val="1"/>
      </w:numPr>
      <w:tabs>
        <w:tab w:val="clear" w:pos="864"/>
      </w:tabs>
      <w:spacing w:before="240" w:after="60"/>
      <w:ind w:left="1560" w:hanging="851"/>
      <w:outlineLvl w:val="3"/>
    </w:pPr>
    <w:rPr>
      <w:b/>
      <w:bCs/>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 w:val="22"/>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Heading 2 Char1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 w:val="22"/>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C65D63"/>
    <w:pPr>
      <w:tabs>
        <w:tab w:val="left" w:pos="709"/>
        <w:tab w:val="right" w:leader="dot" w:pos="8647"/>
      </w:tabs>
      <w:ind w:left="709" w:right="423" w:hanging="567"/>
    </w:pPr>
    <w:rPr>
      <w:sz w:val="20"/>
      <w:szCs w:val="20"/>
    </w:rPr>
  </w:style>
  <w:style w:type="paragraph" w:styleId="Obsah2">
    <w:name w:val="toc 2"/>
    <w:basedOn w:val="Normlny"/>
    <w:next w:val="Normlny"/>
    <w:autoRedefine/>
    <w:uiPriority w:val="39"/>
    <w:rsid w:val="00C65D63"/>
    <w:pPr>
      <w:tabs>
        <w:tab w:val="left" w:pos="1276"/>
        <w:tab w:val="right" w:leader="dot" w:pos="8647"/>
      </w:tabs>
      <w:ind w:left="993" w:right="848" w:hanging="567"/>
    </w:pPr>
    <w:rPr>
      <w:sz w:val="20"/>
      <w:szCs w:val="20"/>
    </w:rPr>
  </w:style>
  <w:style w:type="paragraph" w:styleId="Obsah3">
    <w:name w:val="toc 3"/>
    <w:basedOn w:val="Normlny"/>
    <w:next w:val="Normlny"/>
    <w:autoRedefine/>
    <w:uiPriority w:val="39"/>
    <w:rsid w:val="004B6806"/>
    <w:pPr>
      <w:tabs>
        <w:tab w:val="left" w:pos="1560"/>
        <w:tab w:val="left" w:pos="8505"/>
      </w:tabs>
      <w:ind w:left="1418" w:right="848" w:hanging="709"/>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 w:val="22"/>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 w:val="22"/>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 w:val="22"/>
      <w:szCs w:val="20"/>
    </w:rPr>
  </w:style>
  <w:style w:type="paragraph" w:customStyle="1" w:styleId="Zkladntext21">
    <w:name w:val="Základní text 21"/>
    <w:basedOn w:val="Normlny"/>
    <w:rsid w:val="00130336"/>
    <w:pPr>
      <w:spacing w:line="360" w:lineRule="auto"/>
      <w:ind w:left="360"/>
    </w:pPr>
    <w:rPr>
      <w:rFonts w:ascii="Arial" w:hAnsi="Arial"/>
      <w:sz w:val="22"/>
      <w:szCs w:val="20"/>
    </w:rPr>
  </w:style>
  <w:style w:type="paragraph" w:styleId="Podtitul">
    <w:name w:val="Subtitle"/>
    <w:basedOn w:val="Normlny"/>
    <w:link w:val="PodtitulChar"/>
    <w:qFormat/>
    <w:rsid w:val="00130336"/>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 w:val="22"/>
      <w:szCs w:val="20"/>
    </w:rPr>
  </w:style>
  <w:style w:type="paragraph" w:styleId="Zoznam">
    <w:name w:val="List"/>
    <w:basedOn w:val="Normlny"/>
    <w:rsid w:val="00130336"/>
    <w:pPr>
      <w:spacing w:line="360" w:lineRule="auto"/>
      <w:ind w:left="283" w:hanging="283"/>
    </w:pPr>
    <w:rPr>
      <w:rFonts w:ascii="Arial" w:hAnsi="Arial"/>
      <w:sz w:val="22"/>
      <w:szCs w:val="20"/>
    </w:rPr>
  </w:style>
  <w:style w:type="paragraph" w:styleId="Zoznam2">
    <w:name w:val="List 2"/>
    <w:basedOn w:val="Normlny"/>
    <w:rsid w:val="00130336"/>
    <w:pPr>
      <w:spacing w:line="360" w:lineRule="auto"/>
      <w:ind w:left="566" w:hanging="283"/>
    </w:pPr>
    <w:rPr>
      <w:rFonts w:ascii="Arial" w:hAnsi="Arial"/>
      <w:sz w:val="22"/>
      <w:szCs w:val="20"/>
    </w:rPr>
  </w:style>
  <w:style w:type="paragraph" w:styleId="Zoznamsodrkami3">
    <w:name w:val="List Bullet 3"/>
    <w:basedOn w:val="Normlny"/>
    <w:autoRedefine/>
    <w:rsid w:val="00130336"/>
    <w:pPr>
      <w:tabs>
        <w:tab w:val="num" w:pos="926"/>
      </w:tabs>
      <w:spacing w:line="360" w:lineRule="auto"/>
      <w:ind w:left="926" w:hanging="360"/>
    </w:pPr>
    <w:rPr>
      <w:rFonts w:ascii="Arial" w:hAnsi="Arial"/>
      <w:sz w:val="22"/>
      <w:szCs w:val="20"/>
    </w:rPr>
  </w:style>
  <w:style w:type="paragraph" w:styleId="Pokraovaniezoznamu">
    <w:name w:val="List Continue"/>
    <w:basedOn w:val="Normlny"/>
    <w:rsid w:val="00130336"/>
    <w:pPr>
      <w:spacing w:after="120" w:line="360" w:lineRule="auto"/>
      <w:ind w:left="283"/>
    </w:pPr>
    <w:rPr>
      <w:rFonts w:ascii="Arial" w:hAnsi="Arial"/>
      <w:sz w:val="22"/>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 w:val="22"/>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 w:val="22"/>
      <w:szCs w:val="20"/>
    </w:rPr>
  </w:style>
  <w:style w:type="paragraph" w:styleId="Zoznam4">
    <w:name w:val="List 4"/>
    <w:basedOn w:val="Normlny"/>
    <w:rsid w:val="00130336"/>
    <w:pPr>
      <w:spacing w:line="360" w:lineRule="auto"/>
      <w:ind w:left="1132" w:hanging="283"/>
    </w:pPr>
    <w:rPr>
      <w:rFonts w:ascii="Arial" w:hAnsi="Arial"/>
      <w:sz w:val="22"/>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 w:val="22"/>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 w:val="22"/>
      <w:szCs w:val="20"/>
    </w:rPr>
  </w:style>
  <w:style w:type="paragraph" w:customStyle="1" w:styleId="odrky">
    <w:name w:val="odrážky"/>
    <w:basedOn w:val="Normlny"/>
    <w:rsid w:val="00130336"/>
    <w:pPr>
      <w:tabs>
        <w:tab w:val="num" w:pos="1287"/>
      </w:tabs>
      <w:spacing w:line="360" w:lineRule="auto"/>
      <w:ind w:left="1287" w:hanging="360"/>
    </w:pPr>
    <w:rPr>
      <w:rFonts w:ascii="Arial" w:hAnsi="Arial"/>
      <w:sz w:val="22"/>
      <w:szCs w:val="20"/>
    </w:rPr>
  </w:style>
  <w:style w:type="paragraph" w:customStyle="1" w:styleId="BodyText21">
    <w:name w:val="Body Text 21"/>
    <w:basedOn w:val="Normlny"/>
    <w:rsid w:val="00130336"/>
    <w:pPr>
      <w:ind w:left="360" w:firstLine="624"/>
    </w:pPr>
    <w:rPr>
      <w:rFonts w:ascii="Arial" w:hAnsi="Arial"/>
      <w:sz w:val="22"/>
      <w:szCs w:val="20"/>
    </w:rPr>
  </w:style>
  <w:style w:type="paragraph" w:customStyle="1" w:styleId="BodyTextIndent21">
    <w:name w:val="Body Text Indent 21"/>
    <w:basedOn w:val="Normlny"/>
    <w:rsid w:val="00130336"/>
    <w:pPr>
      <w:ind w:left="1440" w:firstLine="624"/>
    </w:pPr>
    <w:rPr>
      <w:rFonts w:ascii="Arial" w:hAnsi="Arial"/>
      <w:sz w:val="22"/>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130336"/>
    <w:rPr>
      <w:rFonts w:ascii="Arial" w:eastAsia="PMingLiU" w:hAnsi="Arial"/>
      <w:color w:val="000000"/>
      <w:sz w:val="22"/>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sz w:val="22"/>
      <w:lang w:eastAsia="ar-SA"/>
    </w:rPr>
  </w:style>
  <w:style w:type="paragraph" w:customStyle="1" w:styleId="Odrka">
    <w:name w:val="Odrážka"/>
    <w:basedOn w:val="Normlny"/>
    <w:rsid w:val="00130336"/>
    <w:pPr>
      <w:tabs>
        <w:tab w:val="num" w:pos="284"/>
      </w:tabs>
      <w:ind w:left="568" w:hanging="284"/>
    </w:pPr>
    <w:rPr>
      <w:rFonts w:ascii="Arial" w:hAnsi="Arial"/>
      <w:sz w:val="22"/>
    </w:rPr>
  </w:style>
  <w:style w:type="paragraph" w:customStyle="1" w:styleId="Norml-nospace">
    <w:name w:val="Normál - nospace"/>
    <w:basedOn w:val="Normlny"/>
    <w:rsid w:val="00130336"/>
    <w:rPr>
      <w:rFonts w:ascii="Arial" w:hAnsi="Arial"/>
      <w:sz w:val="22"/>
    </w:rPr>
  </w:style>
  <w:style w:type="paragraph" w:customStyle="1" w:styleId="Odrka1">
    <w:name w:val="Odrážka1"/>
    <w:basedOn w:val="Normlny"/>
    <w:rsid w:val="00130336"/>
    <w:pPr>
      <w:tabs>
        <w:tab w:val="left" w:pos="284"/>
      </w:tabs>
    </w:pPr>
    <w:rPr>
      <w:rFonts w:ascii="Arial" w:hAnsi="Arial"/>
      <w:noProof/>
      <w:sz w:val="22"/>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 w:val="22"/>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 w:val="22"/>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sz w:val="22"/>
    </w:rPr>
  </w:style>
  <w:style w:type="paragraph" w:customStyle="1" w:styleId="Nter">
    <w:name w:val="Náter"/>
    <w:basedOn w:val="Normlny"/>
    <w:rsid w:val="00130336"/>
    <w:pPr>
      <w:tabs>
        <w:tab w:val="num" w:pos="425"/>
        <w:tab w:val="left" w:pos="5103"/>
        <w:tab w:val="right" w:pos="7371"/>
      </w:tabs>
      <w:ind w:left="425" w:hanging="425"/>
    </w:pPr>
    <w:rPr>
      <w:rFonts w:ascii="Arial" w:hAnsi="Arial"/>
      <w:sz w:val="22"/>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 w:val="22"/>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qFormat/>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 w:val="22"/>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 w:val="22"/>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y">
    <w:name w:val="Nadpis Kapitoly"/>
    <w:basedOn w:val="Normlny"/>
    <w:next w:val="Normlny"/>
    <w:uiPriority w:val="99"/>
    <w:rsid w:val="005961EF"/>
    <w:pPr>
      <w:pageBreakBefore/>
      <w:numPr>
        <w:numId w:val="9"/>
      </w:numPr>
      <w:spacing w:before="240" w:after="60" w:line="360" w:lineRule="auto"/>
      <w:outlineLvl w:val="0"/>
    </w:pPr>
    <w:rPr>
      <w:rFonts w:ascii="Arial" w:hAnsi="Arial" w:cs="Arial"/>
      <w:b/>
      <w:bCs/>
      <w:sz w:val="32"/>
      <w:szCs w:val="32"/>
      <w:lang w:eastAsia="en-US"/>
    </w:rPr>
  </w:style>
  <w:style w:type="paragraph" w:customStyle="1" w:styleId="PodNadpisKapitoly">
    <w:name w:val="PodNadpis Kapitoly"/>
    <w:basedOn w:val="NadpisKapitoly"/>
    <w:next w:val="Normlny"/>
    <w:uiPriority w:val="99"/>
    <w:rsid w:val="005961EF"/>
    <w:pPr>
      <w:keepNext/>
      <w:pageBreakBefore w:val="0"/>
      <w:numPr>
        <w:ilvl w:val="1"/>
      </w:numPr>
      <w:spacing w:before="180"/>
      <w:outlineLvl w:val="1"/>
    </w:pPr>
    <w:rPr>
      <w:sz w:val="28"/>
      <w:szCs w:val="28"/>
    </w:rPr>
  </w:style>
  <w:style w:type="paragraph" w:customStyle="1" w:styleId="PodNadpis3uroven">
    <w:name w:val="PodNadpis 3.uroven"/>
    <w:basedOn w:val="PodNadpisKapitoly"/>
    <w:next w:val="Normlny"/>
    <w:uiPriority w:val="99"/>
    <w:rsid w:val="005961EF"/>
    <w:pPr>
      <w:numPr>
        <w:ilvl w:val="2"/>
      </w:numPr>
      <w:spacing w:before="120"/>
      <w:outlineLvl w:val="2"/>
    </w:pPr>
    <w:rPr>
      <w:sz w:val="24"/>
      <w:szCs w:val="24"/>
    </w:rPr>
  </w:style>
  <w:style w:type="paragraph" w:customStyle="1" w:styleId="Odsekzoznamu1">
    <w:name w:val="Odsek zoznamu1"/>
    <w:basedOn w:val="Normlny"/>
    <w:rsid w:val="007B3DD0"/>
    <w:pPr>
      <w:widowControl w:val="0"/>
      <w:suppressAutoHyphens/>
      <w:overflowPunct w:val="0"/>
      <w:autoSpaceDE w:val="0"/>
      <w:ind w:left="720"/>
    </w:pPr>
    <w:rPr>
      <w:kern w:val="1"/>
      <w:sz w:val="20"/>
      <w:szCs w:val="20"/>
    </w:rPr>
  </w:style>
  <w:style w:type="character" w:customStyle="1" w:styleId="mostatnormalChar">
    <w:name w:val="mostat_normal Char"/>
    <w:basedOn w:val="Predvolenpsmoodseku"/>
    <w:qFormat/>
    <w:rsid w:val="00346E25"/>
    <w:rPr>
      <w:rFonts w:ascii="Calibri" w:hAnsi="Calibri" w:cs="Calibri"/>
      <w:color w:val="000000"/>
    </w:rPr>
  </w:style>
  <w:style w:type="character" w:customStyle="1" w:styleId="cf01">
    <w:name w:val="cf01"/>
    <w:basedOn w:val="Predvolenpsmoodseku"/>
    <w:rsid w:val="00457827"/>
    <w:rPr>
      <w:rFonts w:ascii="Segoe UI" w:hAnsi="Segoe UI" w:cs="Segoe UI" w:hint="default"/>
      <w:sz w:val="18"/>
      <w:szCs w:val="18"/>
    </w:rPr>
  </w:style>
  <w:style w:type="paragraph" w:customStyle="1" w:styleId="EPIOdrka1">
    <w:name w:val="EPI Odrážka 1"/>
    <w:basedOn w:val="Normlny"/>
    <w:link w:val="EPIOdrka1Char"/>
    <w:qFormat/>
    <w:rsid w:val="0058775A"/>
    <w:pPr>
      <w:numPr>
        <w:numId w:val="18"/>
      </w:numPr>
      <w:spacing w:after="60" w:line="240" w:lineRule="auto"/>
    </w:pPr>
    <w:rPr>
      <w:rFonts w:ascii="Arial" w:hAnsi="Arial"/>
      <w:sz w:val="22"/>
      <w:szCs w:val="22"/>
      <w:lang w:val="x-none"/>
    </w:rPr>
  </w:style>
  <w:style w:type="character" w:customStyle="1" w:styleId="EPIOdrka1Char">
    <w:name w:val="EPI Odrážka 1 Char"/>
    <w:link w:val="EPIOdrka1"/>
    <w:rsid w:val="0058775A"/>
    <w:rPr>
      <w:rFonts w:ascii="Arial" w:hAnsi="Arial"/>
      <w:sz w:val="22"/>
      <w:szCs w:val="22"/>
      <w:lang w:val="x-none" w:eastAsia="cs-CZ"/>
    </w:rPr>
  </w:style>
  <w:style w:type="paragraph" w:customStyle="1" w:styleId="EPIOdrka2">
    <w:name w:val="EPI Odrážka 2"/>
    <w:basedOn w:val="EPIOdrka1"/>
    <w:link w:val="EPIOdrka2Char"/>
    <w:qFormat/>
    <w:rsid w:val="002D07D6"/>
    <w:pPr>
      <w:numPr>
        <w:numId w:val="19"/>
      </w:numPr>
    </w:pPr>
  </w:style>
  <w:style w:type="character" w:customStyle="1" w:styleId="EPIOdrka2Char">
    <w:name w:val="EPI Odrážka 2 Char"/>
    <w:basedOn w:val="EPIOdrka1Char"/>
    <w:link w:val="EPIOdrka2"/>
    <w:rsid w:val="002D07D6"/>
    <w:rPr>
      <w:rFonts w:ascii="Arial" w:hAnsi="Arial"/>
      <w:sz w:val="22"/>
      <w:szCs w:val="22"/>
      <w:lang w:val="x-none" w:eastAsia="cs-CZ"/>
    </w:rPr>
  </w:style>
  <w:style w:type="character" w:customStyle="1" w:styleId="OdsekzoznamuChar">
    <w:name w:val="Odsek zoznamu Char"/>
    <w:link w:val="Odsekzoznamu"/>
    <w:uiPriority w:val="34"/>
    <w:rsid w:val="002D07D6"/>
    <w:rPr>
      <w:sz w:val="24"/>
      <w:szCs w:val="24"/>
      <w:lang w:eastAsia="cs-CZ"/>
    </w:rPr>
  </w:style>
  <w:style w:type="paragraph" w:styleId="Revzia">
    <w:name w:val="Revision"/>
    <w:hidden/>
    <w:uiPriority w:val="99"/>
    <w:semiHidden/>
    <w:rsid w:val="007A1185"/>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3566">
      <w:bodyDiv w:val="1"/>
      <w:marLeft w:val="0"/>
      <w:marRight w:val="0"/>
      <w:marTop w:val="0"/>
      <w:marBottom w:val="0"/>
      <w:divBdr>
        <w:top w:val="none" w:sz="0" w:space="0" w:color="auto"/>
        <w:left w:val="none" w:sz="0" w:space="0" w:color="auto"/>
        <w:bottom w:val="none" w:sz="0" w:space="0" w:color="auto"/>
        <w:right w:val="none" w:sz="0" w:space="0" w:color="auto"/>
      </w:divBdr>
    </w:div>
    <w:div w:id="48187227">
      <w:bodyDiv w:val="1"/>
      <w:marLeft w:val="0"/>
      <w:marRight w:val="0"/>
      <w:marTop w:val="0"/>
      <w:marBottom w:val="0"/>
      <w:divBdr>
        <w:top w:val="none" w:sz="0" w:space="0" w:color="auto"/>
        <w:left w:val="none" w:sz="0" w:space="0" w:color="auto"/>
        <w:bottom w:val="none" w:sz="0" w:space="0" w:color="auto"/>
        <w:right w:val="none" w:sz="0" w:space="0" w:color="auto"/>
      </w:divBdr>
    </w:div>
    <w:div w:id="49770967">
      <w:bodyDiv w:val="1"/>
      <w:marLeft w:val="0"/>
      <w:marRight w:val="0"/>
      <w:marTop w:val="0"/>
      <w:marBottom w:val="0"/>
      <w:divBdr>
        <w:top w:val="none" w:sz="0" w:space="0" w:color="auto"/>
        <w:left w:val="none" w:sz="0" w:space="0" w:color="auto"/>
        <w:bottom w:val="none" w:sz="0" w:space="0" w:color="auto"/>
        <w:right w:val="none" w:sz="0" w:space="0" w:color="auto"/>
      </w:divBdr>
    </w:div>
    <w:div w:id="53240141">
      <w:bodyDiv w:val="1"/>
      <w:marLeft w:val="0"/>
      <w:marRight w:val="0"/>
      <w:marTop w:val="0"/>
      <w:marBottom w:val="0"/>
      <w:divBdr>
        <w:top w:val="none" w:sz="0" w:space="0" w:color="auto"/>
        <w:left w:val="none" w:sz="0" w:space="0" w:color="auto"/>
        <w:bottom w:val="none" w:sz="0" w:space="0" w:color="auto"/>
        <w:right w:val="none" w:sz="0" w:space="0" w:color="auto"/>
      </w:divBdr>
    </w:div>
    <w:div w:id="89863286">
      <w:bodyDiv w:val="1"/>
      <w:marLeft w:val="0"/>
      <w:marRight w:val="0"/>
      <w:marTop w:val="0"/>
      <w:marBottom w:val="0"/>
      <w:divBdr>
        <w:top w:val="none" w:sz="0" w:space="0" w:color="auto"/>
        <w:left w:val="none" w:sz="0" w:space="0" w:color="auto"/>
        <w:bottom w:val="none" w:sz="0" w:space="0" w:color="auto"/>
        <w:right w:val="none" w:sz="0" w:space="0" w:color="auto"/>
      </w:divBdr>
    </w:div>
    <w:div w:id="124541361">
      <w:bodyDiv w:val="1"/>
      <w:marLeft w:val="0"/>
      <w:marRight w:val="0"/>
      <w:marTop w:val="0"/>
      <w:marBottom w:val="0"/>
      <w:divBdr>
        <w:top w:val="none" w:sz="0" w:space="0" w:color="auto"/>
        <w:left w:val="none" w:sz="0" w:space="0" w:color="auto"/>
        <w:bottom w:val="none" w:sz="0" w:space="0" w:color="auto"/>
        <w:right w:val="none" w:sz="0" w:space="0" w:color="auto"/>
      </w:divBdr>
    </w:div>
    <w:div w:id="200554550">
      <w:bodyDiv w:val="1"/>
      <w:marLeft w:val="0"/>
      <w:marRight w:val="0"/>
      <w:marTop w:val="0"/>
      <w:marBottom w:val="0"/>
      <w:divBdr>
        <w:top w:val="none" w:sz="0" w:space="0" w:color="auto"/>
        <w:left w:val="none" w:sz="0" w:space="0" w:color="auto"/>
        <w:bottom w:val="none" w:sz="0" w:space="0" w:color="auto"/>
        <w:right w:val="none" w:sz="0" w:space="0" w:color="auto"/>
      </w:divBdr>
    </w:div>
    <w:div w:id="260719600">
      <w:bodyDiv w:val="1"/>
      <w:marLeft w:val="0"/>
      <w:marRight w:val="0"/>
      <w:marTop w:val="0"/>
      <w:marBottom w:val="0"/>
      <w:divBdr>
        <w:top w:val="none" w:sz="0" w:space="0" w:color="auto"/>
        <w:left w:val="none" w:sz="0" w:space="0" w:color="auto"/>
        <w:bottom w:val="none" w:sz="0" w:space="0" w:color="auto"/>
        <w:right w:val="none" w:sz="0" w:space="0" w:color="auto"/>
      </w:divBdr>
    </w:div>
    <w:div w:id="280458288">
      <w:bodyDiv w:val="1"/>
      <w:marLeft w:val="0"/>
      <w:marRight w:val="0"/>
      <w:marTop w:val="0"/>
      <w:marBottom w:val="0"/>
      <w:divBdr>
        <w:top w:val="none" w:sz="0" w:space="0" w:color="auto"/>
        <w:left w:val="none" w:sz="0" w:space="0" w:color="auto"/>
        <w:bottom w:val="none" w:sz="0" w:space="0" w:color="auto"/>
        <w:right w:val="none" w:sz="0" w:space="0" w:color="auto"/>
      </w:divBdr>
    </w:div>
    <w:div w:id="292830828">
      <w:bodyDiv w:val="1"/>
      <w:marLeft w:val="0"/>
      <w:marRight w:val="0"/>
      <w:marTop w:val="0"/>
      <w:marBottom w:val="0"/>
      <w:divBdr>
        <w:top w:val="none" w:sz="0" w:space="0" w:color="auto"/>
        <w:left w:val="none" w:sz="0" w:space="0" w:color="auto"/>
        <w:bottom w:val="none" w:sz="0" w:space="0" w:color="auto"/>
        <w:right w:val="none" w:sz="0" w:space="0" w:color="auto"/>
      </w:divBdr>
    </w:div>
    <w:div w:id="298270673">
      <w:bodyDiv w:val="1"/>
      <w:marLeft w:val="0"/>
      <w:marRight w:val="0"/>
      <w:marTop w:val="0"/>
      <w:marBottom w:val="0"/>
      <w:divBdr>
        <w:top w:val="none" w:sz="0" w:space="0" w:color="auto"/>
        <w:left w:val="none" w:sz="0" w:space="0" w:color="auto"/>
        <w:bottom w:val="none" w:sz="0" w:space="0" w:color="auto"/>
        <w:right w:val="none" w:sz="0" w:space="0" w:color="auto"/>
      </w:divBdr>
    </w:div>
    <w:div w:id="334693762">
      <w:bodyDiv w:val="1"/>
      <w:marLeft w:val="0"/>
      <w:marRight w:val="0"/>
      <w:marTop w:val="0"/>
      <w:marBottom w:val="0"/>
      <w:divBdr>
        <w:top w:val="none" w:sz="0" w:space="0" w:color="auto"/>
        <w:left w:val="none" w:sz="0" w:space="0" w:color="auto"/>
        <w:bottom w:val="none" w:sz="0" w:space="0" w:color="auto"/>
        <w:right w:val="none" w:sz="0" w:space="0" w:color="auto"/>
      </w:divBdr>
    </w:div>
    <w:div w:id="348072646">
      <w:bodyDiv w:val="1"/>
      <w:marLeft w:val="0"/>
      <w:marRight w:val="0"/>
      <w:marTop w:val="0"/>
      <w:marBottom w:val="0"/>
      <w:divBdr>
        <w:top w:val="none" w:sz="0" w:space="0" w:color="auto"/>
        <w:left w:val="none" w:sz="0" w:space="0" w:color="auto"/>
        <w:bottom w:val="none" w:sz="0" w:space="0" w:color="auto"/>
        <w:right w:val="none" w:sz="0" w:space="0" w:color="auto"/>
      </w:divBdr>
    </w:div>
    <w:div w:id="380249103">
      <w:bodyDiv w:val="1"/>
      <w:marLeft w:val="0"/>
      <w:marRight w:val="0"/>
      <w:marTop w:val="0"/>
      <w:marBottom w:val="0"/>
      <w:divBdr>
        <w:top w:val="none" w:sz="0" w:space="0" w:color="auto"/>
        <w:left w:val="none" w:sz="0" w:space="0" w:color="auto"/>
        <w:bottom w:val="none" w:sz="0" w:space="0" w:color="auto"/>
        <w:right w:val="none" w:sz="0" w:space="0" w:color="auto"/>
      </w:divBdr>
    </w:div>
    <w:div w:id="383335313">
      <w:bodyDiv w:val="1"/>
      <w:marLeft w:val="0"/>
      <w:marRight w:val="0"/>
      <w:marTop w:val="0"/>
      <w:marBottom w:val="0"/>
      <w:divBdr>
        <w:top w:val="none" w:sz="0" w:space="0" w:color="auto"/>
        <w:left w:val="none" w:sz="0" w:space="0" w:color="auto"/>
        <w:bottom w:val="none" w:sz="0" w:space="0" w:color="auto"/>
        <w:right w:val="none" w:sz="0" w:space="0" w:color="auto"/>
      </w:divBdr>
    </w:div>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559050582">
      <w:bodyDiv w:val="1"/>
      <w:marLeft w:val="0"/>
      <w:marRight w:val="0"/>
      <w:marTop w:val="0"/>
      <w:marBottom w:val="0"/>
      <w:divBdr>
        <w:top w:val="none" w:sz="0" w:space="0" w:color="auto"/>
        <w:left w:val="none" w:sz="0" w:space="0" w:color="auto"/>
        <w:bottom w:val="none" w:sz="0" w:space="0" w:color="auto"/>
        <w:right w:val="none" w:sz="0" w:space="0" w:color="auto"/>
      </w:divBdr>
    </w:div>
    <w:div w:id="608586697">
      <w:bodyDiv w:val="1"/>
      <w:marLeft w:val="0"/>
      <w:marRight w:val="0"/>
      <w:marTop w:val="0"/>
      <w:marBottom w:val="0"/>
      <w:divBdr>
        <w:top w:val="none" w:sz="0" w:space="0" w:color="auto"/>
        <w:left w:val="none" w:sz="0" w:space="0" w:color="auto"/>
        <w:bottom w:val="none" w:sz="0" w:space="0" w:color="auto"/>
        <w:right w:val="none" w:sz="0" w:space="0" w:color="auto"/>
      </w:divBdr>
    </w:div>
    <w:div w:id="620652164">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644555554">
      <w:bodyDiv w:val="1"/>
      <w:marLeft w:val="0"/>
      <w:marRight w:val="0"/>
      <w:marTop w:val="0"/>
      <w:marBottom w:val="0"/>
      <w:divBdr>
        <w:top w:val="none" w:sz="0" w:space="0" w:color="auto"/>
        <w:left w:val="none" w:sz="0" w:space="0" w:color="auto"/>
        <w:bottom w:val="none" w:sz="0" w:space="0" w:color="auto"/>
        <w:right w:val="none" w:sz="0" w:space="0" w:color="auto"/>
      </w:divBdr>
    </w:div>
    <w:div w:id="672924100">
      <w:bodyDiv w:val="1"/>
      <w:marLeft w:val="0"/>
      <w:marRight w:val="0"/>
      <w:marTop w:val="0"/>
      <w:marBottom w:val="0"/>
      <w:divBdr>
        <w:top w:val="none" w:sz="0" w:space="0" w:color="auto"/>
        <w:left w:val="none" w:sz="0" w:space="0" w:color="auto"/>
        <w:bottom w:val="none" w:sz="0" w:space="0" w:color="auto"/>
        <w:right w:val="none" w:sz="0" w:space="0" w:color="auto"/>
      </w:divBdr>
    </w:div>
    <w:div w:id="722631540">
      <w:bodyDiv w:val="1"/>
      <w:marLeft w:val="0"/>
      <w:marRight w:val="0"/>
      <w:marTop w:val="0"/>
      <w:marBottom w:val="0"/>
      <w:divBdr>
        <w:top w:val="none" w:sz="0" w:space="0" w:color="auto"/>
        <w:left w:val="none" w:sz="0" w:space="0" w:color="auto"/>
        <w:bottom w:val="none" w:sz="0" w:space="0" w:color="auto"/>
        <w:right w:val="none" w:sz="0" w:space="0" w:color="auto"/>
      </w:divBdr>
    </w:div>
    <w:div w:id="757793765">
      <w:bodyDiv w:val="1"/>
      <w:marLeft w:val="0"/>
      <w:marRight w:val="0"/>
      <w:marTop w:val="0"/>
      <w:marBottom w:val="0"/>
      <w:divBdr>
        <w:top w:val="none" w:sz="0" w:space="0" w:color="auto"/>
        <w:left w:val="none" w:sz="0" w:space="0" w:color="auto"/>
        <w:bottom w:val="none" w:sz="0" w:space="0" w:color="auto"/>
        <w:right w:val="none" w:sz="0" w:space="0" w:color="auto"/>
      </w:divBdr>
    </w:div>
    <w:div w:id="765268035">
      <w:bodyDiv w:val="1"/>
      <w:marLeft w:val="0"/>
      <w:marRight w:val="0"/>
      <w:marTop w:val="0"/>
      <w:marBottom w:val="0"/>
      <w:divBdr>
        <w:top w:val="none" w:sz="0" w:space="0" w:color="auto"/>
        <w:left w:val="none" w:sz="0" w:space="0" w:color="auto"/>
        <w:bottom w:val="none" w:sz="0" w:space="0" w:color="auto"/>
        <w:right w:val="none" w:sz="0" w:space="0" w:color="auto"/>
      </w:divBdr>
    </w:div>
    <w:div w:id="787892449">
      <w:bodyDiv w:val="1"/>
      <w:marLeft w:val="0"/>
      <w:marRight w:val="0"/>
      <w:marTop w:val="0"/>
      <w:marBottom w:val="0"/>
      <w:divBdr>
        <w:top w:val="none" w:sz="0" w:space="0" w:color="auto"/>
        <w:left w:val="none" w:sz="0" w:space="0" w:color="auto"/>
        <w:bottom w:val="none" w:sz="0" w:space="0" w:color="auto"/>
        <w:right w:val="none" w:sz="0" w:space="0" w:color="auto"/>
      </w:divBdr>
    </w:div>
    <w:div w:id="792747641">
      <w:bodyDiv w:val="1"/>
      <w:marLeft w:val="0"/>
      <w:marRight w:val="0"/>
      <w:marTop w:val="0"/>
      <w:marBottom w:val="0"/>
      <w:divBdr>
        <w:top w:val="none" w:sz="0" w:space="0" w:color="auto"/>
        <w:left w:val="none" w:sz="0" w:space="0" w:color="auto"/>
        <w:bottom w:val="none" w:sz="0" w:space="0" w:color="auto"/>
        <w:right w:val="none" w:sz="0" w:space="0" w:color="auto"/>
      </w:divBdr>
    </w:div>
    <w:div w:id="813985929">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 w:id="917861415">
      <w:bodyDiv w:val="1"/>
      <w:marLeft w:val="0"/>
      <w:marRight w:val="0"/>
      <w:marTop w:val="0"/>
      <w:marBottom w:val="0"/>
      <w:divBdr>
        <w:top w:val="none" w:sz="0" w:space="0" w:color="auto"/>
        <w:left w:val="none" w:sz="0" w:space="0" w:color="auto"/>
        <w:bottom w:val="none" w:sz="0" w:space="0" w:color="auto"/>
        <w:right w:val="none" w:sz="0" w:space="0" w:color="auto"/>
      </w:divBdr>
    </w:div>
    <w:div w:id="923883119">
      <w:bodyDiv w:val="1"/>
      <w:marLeft w:val="0"/>
      <w:marRight w:val="0"/>
      <w:marTop w:val="0"/>
      <w:marBottom w:val="0"/>
      <w:divBdr>
        <w:top w:val="none" w:sz="0" w:space="0" w:color="auto"/>
        <w:left w:val="none" w:sz="0" w:space="0" w:color="auto"/>
        <w:bottom w:val="none" w:sz="0" w:space="0" w:color="auto"/>
        <w:right w:val="none" w:sz="0" w:space="0" w:color="auto"/>
      </w:divBdr>
    </w:div>
    <w:div w:id="925069551">
      <w:bodyDiv w:val="1"/>
      <w:marLeft w:val="0"/>
      <w:marRight w:val="0"/>
      <w:marTop w:val="0"/>
      <w:marBottom w:val="0"/>
      <w:divBdr>
        <w:top w:val="none" w:sz="0" w:space="0" w:color="auto"/>
        <w:left w:val="none" w:sz="0" w:space="0" w:color="auto"/>
        <w:bottom w:val="none" w:sz="0" w:space="0" w:color="auto"/>
        <w:right w:val="none" w:sz="0" w:space="0" w:color="auto"/>
      </w:divBdr>
    </w:div>
    <w:div w:id="943078533">
      <w:bodyDiv w:val="1"/>
      <w:marLeft w:val="0"/>
      <w:marRight w:val="0"/>
      <w:marTop w:val="0"/>
      <w:marBottom w:val="0"/>
      <w:divBdr>
        <w:top w:val="none" w:sz="0" w:space="0" w:color="auto"/>
        <w:left w:val="none" w:sz="0" w:space="0" w:color="auto"/>
        <w:bottom w:val="none" w:sz="0" w:space="0" w:color="auto"/>
        <w:right w:val="none" w:sz="0" w:space="0" w:color="auto"/>
      </w:divBdr>
    </w:div>
    <w:div w:id="969365448">
      <w:bodyDiv w:val="1"/>
      <w:marLeft w:val="0"/>
      <w:marRight w:val="0"/>
      <w:marTop w:val="0"/>
      <w:marBottom w:val="0"/>
      <w:divBdr>
        <w:top w:val="none" w:sz="0" w:space="0" w:color="auto"/>
        <w:left w:val="none" w:sz="0" w:space="0" w:color="auto"/>
        <w:bottom w:val="none" w:sz="0" w:space="0" w:color="auto"/>
        <w:right w:val="none" w:sz="0" w:space="0" w:color="auto"/>
      </w:divBdr>
    </w:div>
    <w:div w:id="985860730">
      <w:bodyDiv w:val="1"/>
      <w:marLeft w:val="0"/>
      <w:marRight w:val="0"/>
      <w:marTop w:val="0"/>
      <w:marBottom w:val="0"/>
      <w:divBdr>
        <w:top w:val="none" w:sz="0" w:space="0" w:color="auto"/>
        <w:left w:val="none" w:sz="0" w:space="0" w:color="auto"/>
        <w:bottom w:val="none" w:sz="0" w:space="0" w:color="auto"/>
        <w:right w:val="none" w:sz="0" w:space="0" w:color="auto"/>
      </w:divBdr>
      <w:divsChild>
        <w:div w:id="63533147">
          <w:marLeft w:val="0"/>
          <w:marRight w:val="0"/>
          <w:marTop w:val="225"/>
          <w:marBottom w:val="0"/>
          <w:divBdr>
            <w:top w:val="none" w:sz="0" w:space="0" w:color="auto"/>
            <w:left w:val="none" w:sz="0" w:space="0" w:color="auto"/>
            <w:bottom w:val="none" w:sz="0" w:space="0" w:color="auto"/>
            <w:right w:val="none" w:sz="0" w:space="0" w:color="auto"/>
          </w:divBdr>
          <w:divsChild>
            <w:div w:id="1557811589">
              <w:marLeft w:val="0"/>
              <w:marRight w:val="0"/>
              <w:marTop w:val="0"/>
              <w:marBottom w:val="0"/>
              <w:divBdr>
                <w:top w:val="none" w:sz="0" w:space="0" w:color="auto"/>
                <w:left w:val="none" w:sz="0" w:space="0" w:color="auto"/>
                <w:bottom w:val="none" w:sz="0" w:space="0" w:color="auto"/>
                <w:right w:val="none" w:sz="0" w:space="0" w:color="auto"/>
              </w:divBdr>
            </w:div>
          </w:divsChild>
        </w:div>
        <w:div w:id="179245493">
          <w:marLeft w:val="0"/>
          <w:marRight w:val="0"/>
          <w:marTop w:val="225"/>
          <w:marBottom w:val="0"/>
          <w:divBdr>
            <w:top w:val="none" w:sz="0" w:space="0" w:color="auto"/>
            <w:left w:val="none" w:sz="0" w:space="0" w:color="auto"/>
            <w:bottom w:val="none" w:sz="0" w:space="0" w:color="auto"/>
            <w:right w:val="none" w:sz="0" w:space="0" w:color="auto"/>
          </w:divBdr>
          <w:divsChild>
            <w:div w:id="1683631554">
              <w:marLeft w:val="0"/>
              <w:marRight w:val="0"/>
              <w:marTop w:val="0"/>
              <w:marBottom w:val="0"/>
              <w:divBdr>
                <w:top w:val="none" w:sz="0" w:space="0" w:color="auto"/>
                <w:left w:val="none" w:sz="0" w:space="0" w:color="auto"/>
                <w:bottom w:val="none" w:sz="0" w:space="0" w:color="auto"/>
                <w:right w:val="none" w:sz="0" w:space="0" w:color="auto"/>
              </w:divBdr>
            </w:div>
          </w:divsChild>
        </w:div>
        <w:div w:id="245236267">
          <w:marLeft w:val="0"/>
          <w:marRight w:val="0"/>
          <w:marTop w:val="225"/>
          <w:marBottom w:val="0"/>
          <w:divBdr>
            <w:top w:val="none" w:sz="0" w:space="0" w:color="auto"/>
            <w:left w:val="none" w:sz="0" w:space="0" w:color="auto"/>
            <w:bottom w:val="none" w:sz="0" w:space="0" w:color="auto"/>
            <w:right w:val="none" w:sz="0" w:space="0" w:color="auto"/>
          </w:divBdr>
          <w:divsChild>
            <w:div w:id="1077363463">
              <w:marLeft w:val="0"/>
              <w:marRight w:val="0"/>
              <w:marTop w:val="0"/>
              <w:marBottom w:val="0"/>
              <w:divBdr>
                <w:top w:val="none" w:sz="0" w:space="0" w:color="auto"/>
                <w:left w:val="none" w:sz="0" w:space="0" w:color="auto"/>
                <w:bottom w:val="none" w:sz="0" w:space="0" w:color="auto"/>
                <w:right w:val="none" w:sz="0" w:space="0" w:color="auto"/>
              </w:divBdr>
            </w:div>
          </w:divsChild>
        </w:div>
        <w:div w:id="419570179">
          <w:marLeft w:val="0"/>
          <w:marRight w:val="0"/>
          <w:marTop w:val="225"/>
          <w:marBottom w:val="0"/>
          <w:divBdr>
            <w:top w:val="none" w:sz="0" w:space="0" w:color="auto"/>
            <w:left w:val="none" w:sz="0" w:space="0" w:color="auto"/>
            <w:bottom w:val="none" w:sz="0" w:space="0" w:color="auto"/>
            <w:right w:val="none" w:sz="0" w:space="0" w:color="auto"/>
          </w:divBdr>
          <w:divsChild>
            <w:div w:id="1798988484">
              <w:marLeft w:val="0"/>
              <w:marRight w:val="0"/>
              <w:marTop w:val="0"/>
              <w:marBottom w:val="0"/>
              <w:divBdr>
                <w:top w:val="none" w:sz="0" w:space="0" w:color="auto"/>
                <w:left w:val="none" w:sz="0" w:space="0" w:color="auto"/>
                <w:bottom w:val="none" w:sz="0" w:space="0" w:color="auto"/>
                <w:right w:val="none" w:sz="0" w:space="0" w:color="auto"/>
              </w:divBdr>
            </w:div>
          </w:divsChild>
        </w:div>
        <w:div w:id="949435338">
          <w:marLeft w:val="0"/>
          <w:marRight w:val="0"/>
          <w:marTop w:val="225"/>
          <w:marBottom w:val="0"/>
          <w:divBdr>
            <w:top w:val="none" w:sz="0" w:space="0" w:color="auto"/>
            <w:left w:val="none" w:sz="0" w:space="0" w:color="auto"/>
            <w:bottom w:val="none" w:sz="0" w:space="0" w:color="auto"/>
            <w:right w:val="none" w:sz="0" w:space="0" w:color="auto"/>
          </w:divBdr>
          <w:divsChild>
            <w:div w:id="1952785148">
              <w:marLeft w:val="0"/>
              <w:marRight w:val="0"/>
              <w:marTop w:val="0"/>
              <w:marBottom w:val="0"/>
              <w:divBdr>
                <w:top w:val="none" w:sz="0" w:space="0" w:color="auto"/>
                <w:left w:val="none" w:sz="0" w:space="0" w:color="auto"/>
                <w:bottom w:val="none" w:sz="0" w:space="0" w:color="auto"/>
                <w:right w:val="none" w:sz="0" w:space="0" w:color="auto"/>
              </w:divBdr>
            </w:div>
          </w:divsChild>
        </w:div>
        <w:div w:id="1011645682">
          <w:marLeft w:val="0"/>
          <w:marRight w:val="0"/>
          <w:marTop w:val="225"/>
          <w:marBottom w:val="0"/>
          <w:divBdr>
            <w:top w:val="none" w:sz="0" w:space="0" w:color="auto"/>
            <w:left w:val="none" w:sz="0" w:space="0" w:color="auto"/>
            <w:bottom w:val="none" w:sz="0" w:space="0" w:color="auto"/>
            <w:right w:val="none" w:sz="0" w:space="0" w:color="auto"/>
          </w:divBdr>
          <w:divsChild>
            <w:div w:id="125439739">
              <w:marLeft w:val="0"/>
              <w:marRight w:val="0"/>
              <w:marTop w:val="0"/>
              <w:marBottom w:val="0"/>
              <w:divBdr>
                <w:top w:val="none" w:sz="0" w:space="0" w:color="auto"/>
                <w:left w:val="none" w:sz="0" w:space="0" w:color="auto"/>
                <w:bottom w:val="none" w:sz="0" w:space="0" w:color="auto"/>
                <w:right w:val="none" w:sz="0" w:space="0" w:color="auto"/>
              </w:divBdr>
            </w:div>
          </w:divsChild>
        </w:div>
        <w:div w:id="1225138621">
          <w:marLeft w:val="0"/>
          <w:marRight w:val="0"/>
          <w:marTop w:val="225"/>
          <w:marBottom w:val="0"/>
          <w:divBdr>
            <w:top w:val="none" w:sz="0" w:space="0" w:color="auto"/>
            <w:left w:val="none" w:sz="0" w:space="0" w:color="auto"/>
            <w:bottom w:val="none" w:sz="0" w:space="0" w:color="auto"/>
            <w:right w:val="none" w:sz="0" w:space="0" w:color="auto"/>
          </w:divBdr>
          <w:divsChild>
            <w:div w:id="2092191151">
              <w:marLeft w:val="0"/>
              <w:marRight w:val="0"/>
              <w:marTop w:val="0"/>
              <w:marBottom w:val="0"/>
              <w:divBdr>
                <w:top w:val="none" w:sz="0" w:space="0" w:color="auto"/>
                <w:left w:val="none" w:sz="0" w:space="0" w:color="auto"/>
                <w:bottom w:val="none" w:sz="0" w:space="0" w:color="auto"/>
                <w:right w:val="none" w:sz="0" w:space="0" w:color="auto"/>
              </w:divBdr>
            </w:div>
          </w:divsChild>
        </w:div>
        <w:div w:id="1336154423">
          <w:marLeft w:val="0"/>
          <w:marRight w:val="0"/>
          <w:marTop w:val="225"/>
          <w:marBottom w:val="0"/>
          <w:divBdr>
            <w:top w:val="none" w:sz="0" w:space="0" w:color="auto"/>
            <w:left w:val="none" w:sz="0" w:space="0" w:color="auto"/>
            <w:bottom w:val="none" w:sz="0" w:space="0" w:color="auto"/>
            <w:right w:val="none" w:sz="0" w:space="0" w:color="auto"/>
          </w:divBdr>
          <w:divsChild>
            <w:div w:id="1853178917">
              <w:marLeft w:val="0"/>
              <w:marRight w:val="0"/>
              <w:marTop w:val="0"/>
              <w:marBottom w:val="0"/>
              <w:divBdr>
                <w:top w:val="none" w:sz="0" w:space="0" w:color="auto"/>
                <w:left w:val="none" w:sz="0" w:space="0" w:color="auto"/>
                <w:bottom w:val="none" w:sz="0" w:space="0" w:color="auto"/>
                <w:right w:val="none" w:sz="0" w:space="0" w:color="auto"/>
              </w:divBdr>
            </w:div>
          </w:divsChild>
        </w:div>
        <w:div w:id="1466040939">
          <w:marLeft w:val="0"/>
          <w:marRight w:val="0"/>
          <w:marTop w:val="225"/>
          <w:marBottom w:val="0"/>
          <w:divBdr>
            <w:top w:val="none" w:sz="0" w:space="0" w:color="auto"/>
            <w:left w:val="none" w:sz="0" w:space="0" w:color="auto"/>
            <w:bottom w:val="none" w:sz="0" w:space="0" w:color="auto"/>
            <w:right w:val="none" w:sz="0" w:space="0" w:color="auto"/>
          </w:divBdr>
          <w:divsChild>
            <w:div w:id="220219723">
              <w:marLeft w:val="0"/>
              <w:marRight w:val="0"/>
              <w:marTop w:val="0"/>
              <w:marBottom w:val="0"/>
              <w:divBdr>
                <w:top w:val="none" w:sz="0" w:space="0" w:color="auto"/>
                <w:left w:val="none" w:sz="0" w:space="0" w:color="auto"/>
                <w:bottom w:val="none" w:sz="0" w:space="0" w:color="auto"/>
                <w:right w:val="none" w:sz="0" w:space="0" w:color="auto"/>
              </w:divBdr>
            </w:div>
          </w:divsChild>
        </w:div>
        <w:div w:id="1569076909">
          <w:marLeft w:val="0"/>
          <w:marRight w:val="0"/>
          <w:marTop w:val="225"/>
          <w:marBottom w:val="0"/>
          <w:divBdr>
            <w:top w:val="none" w:sz="0" w:space="0" w:color="auto"/>
            <w:left w:val="none" w:sz="0" w:space="0" w:color="auto"/>
            <w:bottom w:val="none" w:sz="0" w:space="0" w:color="auto"/>
            <w:right w:val="none" w:sz="0" w:space="0" w:color="auto"/>
          </w:divBdr>
          <w:divsChild>
            <w:div w:id="1184974138">
              <w:marLeft w:val="0"/>
              <w:marRight w:val="0"/>
              <w:marTop w:val="0"/>
              <w:marBottom w:val="0"/>
              <w:divBdr>
                <w:top w:val="none" w:sz="0" w:space="0" w:color="auto"/>
                <w:left w:val="none" w:sz="0" w:space="0" w:color="auto"/>
                <w:bottom w:val="none" w:sz="0" w:space="0" w:color="auto"/>
                <w:right w:val="none" w:sz="0" w:space="0" w:color="auto"/>
              </w:divBdr>
            </w:div>
          </w:divsChild>
        </w:div>
        <w:div w:id="1904103043">
          <w:marLeft w:val="0"/>
          <w:marRight w:val="0"/>
          <w:marTop w:val="225"/>
          <w:marBottom w:val="0"/>
          <w:divBdr>
            <w:top w:val="none" w:sz="0" w:space="0" w:color="auto"/>
            <w:left w:val="none" w:sz="0" w:space="0" w:color="auto"/>
            <w:bottom w:val="none" w:sz="0" w:space="0" w:color="auto"/>
            <w:right w:val="none" w:sz="0" w:space="0" w:color="auto"/>
          </w:divBdr>
          <w:divsChild>
            <w:div w:id="1699963770">
              <w:marLeft w:val="0"/>
              <w:marRight w:val="0"/>
              <w:marTop w:val="0"/>
              <w:marBottom w:val="0"/>
              <w:divBdr>
                <w:top w:val="none" w:sz="0" w:space="0" w:color="auto"/>
                <w:left w:val="none" w:sz="0" w:space="0" w:color="auto"/>
                <w:bottom w:val="none" w:sz="0" w:space="0" w:color="auto"/>
                <w:right w:val="none" w:sz="0" w:space="0" w:color="auto"/>
              </w:divBdr>
            </w:div>
          </w:divsChild>
        </w:div>
        <w:div w:id="1959683731">
          <w:marLeft w:val="0"/>
          <w:marRight w:val="0"/>
          <w:marTop w:val="225"/>
          <w:marBottom w:val="0"/>
          <w:divBdr>
            <w:top w:val="none" w:sz="0" w:space="0" w:color="auto"/>
            <w:left w:val="none" w:sz="0" w:space="0" w:color="auto"/>
            <w:bottom w:val="none" w:sz="0" w:space="0" w:color="auto"/>
            <w:right w:val="none" w:sz="0" w:space="0" w:color="auto"/>
          </w:divBdr>
          <w:divsChild>
            <w:div w:id="666975863">
              <w:marLeft w:val="0"/>
              <w:marRight w:val="0"/>
              <w:marTop w:val="0"/>
              <w:marBottom w:val="0"/>
              <w:divBdr>
                <w:top w:val="none" w:sz="0" w:space="0" w:color="auto"/>
                <w:left w:val="none" w:sz="0" w:space="0" w:color="auto"/>
                <w:bottom w:val="none" w:sz="0" w:space="0" w:color="auto"/>
                <w:right w:val="none" w:sz="0" w:space="0" w:color="auto"/>
              </w:divBdr>
            </w:div>
          </w:divsChild>
        </w:div>
        <w:div w:id="2077042736">
          <w:marLeft w:val="0"/>
          <w:marRight w:val="0"/>
          <w:marTop w:val="225"/>
          <w:marBottom w:val="0"/>
          <w:divBdr>
            <w:top w:val="none" w:sz="0" w:space="0" w:color="auto"/>
            <w:left w:val="none" w:sz="0" w:space="0" w:color="auto"/>
            <w:bottom w:val="none" w:sz="0" w:space="0" w:color="auto"/>
            <w:right w:val="none" w:sz="0" w:space="0" w:color="auto"/>
          </w:divBdr>
          <w:divsChild>
            <w:div w:id="1087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8833">
      <w:bodyDiv w:val="1"/>
      <w:marLeft w:val="0"/>
      <w:marRight w:val="0"/>
      <w:marTop w:val="0"/>
      <w:marBottom w:val="0"/>
      <w:divBdr>
        <w:top w:val="none" w:sz="0" w:space="0" w:color="auto"/>
        <w:left w:val="none" w:sz="0" w:space="0" w:color="auto"/>
        <w:bottom w:val="none" w:sz="0" w:space="0" w:color="auto"/>
        <w:right w:val="none" w:sz="0" w:space="0" w:color="auto"/>
      </w:divBdr>
    </w:div>
    <w:div w:id="1058700335">
      <w:bodyDiv w:val="1"/>
      <w:marLeft w:val="0"/>
      <w:marRight w:val="0"/>
      <w:marTop w:val="0"/>
      <w:marBottom w:val="0"/>
      <w:divBdr>
        <w:top w:val="none" w:sz="0" w:space="0" w:color="auto"/>
        <w:left w:val="none" w:sz="0" w:space="0" w:color="auto"/>
        <w:bottom w:val="none" w:sz="0" w:space="0" w:color="auto"/>
        <w:right w:val="none" w:sz="0" w:space="0" w:color="auto"/>
      </w:divBdr>
    </w:div>
    <w:div w:id="1064646000">
      <w:bodyDiv w:val="1"/>
      <w:marLeft w:val="0"/>
      <w:marRight w:val="0"/>
      <w:marTop w:val="0"/>
      <w:marBottom w:val="0"/>
      <w:divBdr>
        <w:top w:val="none" w:sz="0" w:space="0" w:color="auto"/>
        <w:left w:val="none" w:sz="0" w:space="0" w:color="auto"/>
        <w:bottom w:val="none" w:sz="0" w:space="0" w:color="auto"/>
        <w:right w:val="none" w:sz="0" w:space="0" w:color="auto"/>
      </w:divBdr>
    </w:div>
    <w:div w:id="1137600153">
      <w:bodyDiv w:val="1"/>
      <w:marLeft w:val="0"/>
      <w:marRight w:val="0"/>
      <w:marTop w:val="0"/>
      <w:marBottom w:val="0"/>
      <w:divBdr>
        <w:top w:val="none" w:sz="0" w:space="0" w:color="auto"/>
        <w:left w:val="none" w:sz="0" w:space="0" w:color="auto"/>
        <w:bottom w:val="none" w:sz="0" w:space="0" w:color="auto"/>
        <w:right w:val="none" w:sz="0" w:space="0" w:color="auto"/>
      </w:divBdr>
    </w:div>
    <w:div w:id="1145775883">
      <w:bodyDiv w:val="1"/>
      <w:marLeft w:val="0"/>
      <w:marRight w:val="0"/>
      <w:marTop w:val="0"/>
      <w:marBottom w:val="0"/>
      <w:divBdr>
        <w:top w:val="none" w:sz="0" w:space="0" w:color="auto"/>
        <w:left w:val="none" w:sz="0" w:space="0" w:color="auto"/>
        <w:bottom w:val="none" w:sz="0" w:space="0" w:color="auto"/>
        <w:right w:val="none" w:sz="0" w:space="0" w:color="auto"/>
      </w:divBdr>
    </w:div>
    <w:div w:id="1156874170">
      <w:bodyDiv w:val="1"/>
      <w:marLeft w:val="0"/>
      <w:marRight w:val="0"/>
      <w:marTop w:val="0"/>
      <w:marBottom w:val="0"/>
      <w:divBdr>
        <w:top w:val="none" w:sz="0" w:space="0" w:color="auto"/>
        <w:left w:val="none" w:sz="0" w:space="0" w:color="auto"/>
        <w:bottom w:val="none" w:sz="0" w:space="0" w:color="auto"/>
        <w:right w:val="none" w:sz="0" w:space="0" w:color="auto"/>
      </w:divBdr>
    </w:div>
    <w:div w:id="1223255680">
      <w:bodyDiv w:val="1"/>
      <w:marLeft w:val="0"/>
      <w:marRight w:val="0"/>
      <w:marTop w:val="0"/>
      <w:marBottom w:val="0"/>
      <w:divBdr>
        <w:top w:val="none" w:sz="0" w:space="0" w:color="auto"/>
        <w:left w:val="none" w:sz="0" w:space="0" w:color="auto"/>
        <w:bottom w:val="none" w:sz="0" w:space="0" w:color="auto"/>
        <w:right w:val="none" w:sz="0" w:space="0" w:color="auto"/>
      </w:divBdr>
    </w:div>
    <w:div w:id="1235704525">
      <w:bodyDiv w:val="1"/>
      <w:marLeft w:val="0"/>
      <w:marRight w:val="0"/>
      <w:marTop w:val="0"/>
      <w:marBottom w:val="0"/>
      <w:divBdr>
        <w:top w:val="none" w:sz="0" w:space="0" w:color="auto"/>
        <w:left w:val="none" w:sz="0" w:space="0" w:color="auto"/>
        <w:bottom w:val="none" w:sz="0" w:space="0" w:color="auto"/>
        <w:right w:val="none" w:sz="0" w:space="0" w:color="auto"/>
      </w:divBdr>
    </w:div>
    <w:div w:id="1236086880">
      <w:bodyDiv w:val="1"/>
      <w:marLeft w:val="0"/>
      <w:marRight w:val="0"/>
      <w:marTop w:val="0"/>
      <w:marBottom w:val="0"/>
      <w:divBdr>
        <w:top w:val="none" w:sz="0" w:space="0" w:color="auto"/>
        <w:left w:val="none" w:sz="0" w:space="0" w:color="auto"/>
        <w:bottom w:val="none" w:sz="0" w:space="0" w:color="auto"/>
        <w:right w:val="none" w:sz="0" w:space="0" w:color="auto"/>
      </w:divBdr>
    </w:div>
    <w:div w:id="1244409943">
      <w:bodyDiv w:val="1"/>
      <w:marLeft w:val="0"/>
      <w:marRight w:val="0"/>
      <w:marTop w:val="0"/>
      <w:marBottom w:val="0"/>
      <w:divBdr>
        <w:top w:val="none" w:sz="0" w:space="0" w:color="auto"/>
        <w:left w:val="none" w:sz="0" w:space="0" w:color="auto"/>
        <w:bottom w:val="none" w:sz="0" w:space="0" w:color="auto"/>
        <w:right w:val="none" w:sz="0" w:space="0" w:color="auto"/>
      </w:divBdr>
    </w:div>
    <w:div w:id="1292973944">
      <w:bodyDiv w:val="1"/>
      <w:marLeft w:val="0"/>
      <w:marRight w:val="0"/>
      <w:marTop w:val="0"/>
      <w:marBottom w:val="0"/>
      <w:divBdr>
        <w:top w:val="none" w:sz="0" w:space="0" w:color="auto"/>
        <w:left w:val="none" w:sz="0" w:space="0" w:color="auto"/>
        <w:bottom w:val="none" w:sz="0" w:space="0" w:color="auto"/>
        <w:right w:val="none" w:sz="0" w:space="0" w:color="auto"/>
      </w:divBdr>
    </w:div>
    <w:div w:id="1336615457">
      <w:bodyDiv w:val="1"/>
      <w:marLeft w:val="0"/>
      <w:marRight w:val="0"/>
      <w:marTop w:val="0"/>
      <w:marBottom w:val="0"/>
      <w:divBdr>
        <w:top w:val="none" w:sz="0" w:space="0" w:color="auto"/>
        <w:left w:val="none" w:sz="0" w:space="0" w:color="auto"/>
        <w:bottom w:val="none" w:sz="0" w:space="0" w:color="auto"/>
        <w:right w:val="none" w:sz="0" w:space="0" w:color="auto"/>
      </w:divBdr>
    </w:div>
    <w:div w:id="1373844650">
      <w:bodyDiv w:val="1"/>
      <w:marLeft w:val="0"/>
      <w:marRight w:val="0"/>
      <w:marTop w:val="0"/>
      <w:marBottom w:val="0"/>
      <w:divBdr>
        <w:top w:val="none" w:sz="0" w:space="0" w:color="auto"/>
        <w:left w:val="none" w:sz="0" w:space="0" w:color="auto"/>
        <w:bottom w:val="none" w:sz="0" w:space="0" w:color="auto"/>
        <w:right w:val="none" w:sz="0" w:space="0" w:color="auto"/>
      </w:divBdr>
    </w:div>
    <w:div w:id="1394541803">
      <w:bodyDiv w:val="1"/>
      <w:marLeft w:val="0"/>
      <w:marRight w:val="0"/>
      <w:marTop w:val="0"/>
      <w:marBottom w:val="0"/>
      <w:divBdr>
        <w:top w:val="none" w:sz="0" w:space="0" w:color="auto"/>
        <w:left w:val="none" w:sz="0" w:space="0" w:color="auto"/>
        <w:bottom w:val="none" w:sz="0" w:space="0" w:color="auto"/>
        <w:right w:val="none" w:sz="0" w:space="0" w:color="auto"/>
      </w:divBdr>
    </w:div>
    <w:div w:id="1437404741">
      <w:bodyDiv w:val="1"/>
      <w:marLeft w:val="0"/>
      <w:marRight w:val="0"/>
      <w:marTop w:val="0"/>
      <w:marBottom w:val="0"/>
      <w:divBdr>
        <w:top w:val="none" w:sz="0" w:space="0" w:color="auto"/>
        <w:left w:val="none" w:sz="0" w:space="0" w:color="auto"/>
        <w:bottom w:val="none" w:sz="0" w:space="0" w:color="auto"/>
        <w:right w:val="none" w:sz="0" w:space="0" w:color="auto"/>
      </w:divBdr>
    </w:div>
    <w:div w:id="1463571036">
      <w:bodyDiv w:val="1"/>
      <w:marLeft w:val="0"/>
      <w:marRight w:val="0"/>
      <w:marTop w:val="0"/>
      <w:marBottom w:val="0"/>
      <w:divBdr>
        <w:top w:val="none" w:sz="0" w:space="0" w:color="auto"/>
        <w:left w:val="none" w:sz="0" w:space="0" w:color="auto"/>
        <w:bottom w:val="none" w:sz="0" w:space="0" w:color="auto"/>
        <w:right w:val="none" w:sz="0" w:space="0" w:color="auto"/>
      </w:divBdr>
    </w:div>
    <w:div w:id="1465779264">
      <w:bodyDiv w:val="1"/>
      <w:marLeft w:val="0"/>
      <w:marRight w:val="0"/>
      <w:marTop w:val="0"/>
      <w:marBottom w:val="0"/>
      <w:divBdr>
        <w:top w:val="none" w:sz="0" w:space="0" w:color="auto"/>
        <w:left w:val="none" w:sz="0" w:space="0" w:color="auto"/>
        <w:bottom w:val="none" w:sz="0" w:space="0" w:color="auto"/>
        <w:right w:val="none" w:sz="0" w:space="0" w:color="auto"/>
      </w:divBdr>
    </w:div>
    <w:div w:id="1468932715">
      <w:bodyDiv w:val="1"/>
      <w:marLeft w:val="0"/>
      <w:marRight w:val="0"/>
      <w:marTop w:val="0"/>
      <w:marBottom w:val="0"/>
      <w:divBdr>
        <w:top w:val="none" w:sz="0" w:space="0" w:color="auto"/>
        <w:left w:val="none" w:sz="0" w:space="0" w:color="auto"/>
        <w:bottom w:val="none" w:sz="0" w:space="0" w:color="auto"/>
        <w:right w:val="none" w:sz="0" w:space="0" w:color="auto"/>
      </w:divBdr>
    </w:div>
    <w:div w:id="1547713727">
      <w:bodyDiv w:val="1"/>
      <w:marLeft w:val="0"/>
      <w:marRight w:val="0"/>
      <w:marTop w:val="0"/>
      <w:marBottom w:val="0"/>
      <w:divBdr>
        <w:top w:val="none" w:sz="0" w:space="0" w:color="auto"/>
        <w:left w:val="none" w:sz="0" w:space="0" w:color="auto"/>
        <w:bottom w:val="none" w:sz="0" w:space="0" w:color="auto"/>
        <w:right w:val="none" w:sz="0" w:space="0" w:color="auto"/>
      </w:divBdr>
    </w:div>
    <w:div w:id="1565726330">
      <w:bodyDiv w:val="1"/>
      <w:marLeft w:val="0"/>
      <w:marRight w:val="0"/>
      <w:marTop w:val="0"/>
      <w:marBottom w:val="0"/>
      <w:divBdr>
        <w:top w:val="none" w:sz="0" w:space="0" w:color="auto"/>
        <w:left w:val="none" w:sz="0" w:space="0" w:color="auto"/>
        <w:bottom w:val="none" w:sz="0" w:space="0" w:color="auto"/>
        <w:right w:val="none" w:sz="0" w:space="0" w:color="auto"/>
      </w:divBdr>
    </w:div>
    <w:div w:id="1593780671">
      <w:bodyDiv w:val="1"/>
      <w:marLeft w:val="0"/>
      <w:marRight w:val="0"/>
      <w:marTop w:val="0"/>
      <w:marBottom w:val="0"/>
      <w:divBdr>
        <w:top w:val="none" w:sz="0" w:space="0" w:color="auto"/>
        <w:left w:val="none" w:sz="0" w:space="0" w:color="auto"/>
        <w:bottom w:val="none" w:sz="0" w:space="0" w:color="auto"/>
        <w:right w:val="none" w:sz="0" w:space="0" w:color="auto"/>
      </w:divBdr>
    </w:div>
    <w:div w:id="1595087363">
      <w:bodyDiv w:val="1"/>
      <w:marLeft w:val="0"/>
      <w:marRight w:val="0"/>
      <w:marTop w:val="0"/>
      <w:marBottom w:val="0"/>
      <w:divBdr>
        <w:top w:val="none" w:sz="0" w:space="0" w:color="auto"/>
        <w:left w:val="none" w:sz="0" w:space="0" w:color="auto"/>
        <w:bottom w:val="none" w:sz="0" w:space="0" w:color="auto"/>
        <w:right w:val="none" w:sz="0" w:space="0" w:color="auto"/>
      </w:divBdr>
    </w:div>
    <w:div w:id="1641878945">
      <w:bodyDiv w:val="1"/>
      <w:marLeft w:val="0"/>
      <w:marRight w:val="0"/>
      <w:marTop w:val="0"/>
      <w:marBottom w:val="0"/>
      <w:divBdr>
        <w:top w:val="none" w:sz="0" w:space="0" w:color="auto"/>
        <w:left w:val="none" w:sz="0" w:space="0" w:color="auto"/>
        <w:bottom w:val="none" w:sz="0" w:space="0" w:color="auto"/>
        <w:right w:val="none" w:sz="0" w:space="0" w:color="auto"/>
      </w:divBdr>
    </w:div>
    <w:div w:id="1653636348">
      <w:bodyDiv w:val="1"/>
      <w:marLeft w:val="0"/>
      <w:marRight w:val="0"/>
      <w:marTop w:val="0"/>
      <w:marBottom w:val="0"/>
      <w:divBdr>
        <w:top w:val="none" w:sz="0" w:space="0" w:color="auto"/>
        <w:left w:val="none" w:sz="0" w:space="0" w:color="auto"/>
        <w:bottom w:val="none" w:sz="0" w:space="0" w:color="auto"/>
        <w:right w:val="none" w:sz="0" w:space="0" w:color="auto"/>
      </w:divBdr>
    </w:div>
    <w:div w:id="1689133757">
      <w:bodyDiv w:val="1"/>
      <w:marLeft w:val="0"/>
      <w:marRight w:val="0"/>
      <w:marTop w:val="0"/>
      <w:marBottom w:val="0"/>
      <w:divBdr>
        <w:top w:val="none" w:sz="0" w:space="0" w:color="auto"/>
        <w:left w:val="none" w:sz="0" w:space="0" w:color="auto"/>
        <w:bottom w:val="none" w:sz="0" w:space="0" w:color="auto"/>
        <w:right w:val="none" w:sz="0" w:space="0" w:color="auto"/>
      </w:divBdr>
    </w:div>
    <w:div w:id="1731732891">
      <w:bodyDiv w:val="1"/>
      <w:marLeft w:val="0"/>
      <w:marRight w:val="0"/>
      <w:marTop w:val="0"/>
      <w:marBottom w:val="0"/>
      <w:divBdr>
        <w:top w:val="none" w:sz="0" w:space="0" w:color="auto"/>
        <w:left w:val="none" w:sz="0" w:space="0" w:color="auto"/>
        <w:bottom w:val="none" w:sz="0" w:space="0" w:color="auto"/>
        <w:right w:val="none" w:sz="0" w:space="0" w:color="auto"/>
      </w:divBdr>
    </w:div>
    <w:div w:id="1741908224">
      <w:bodyDiv w:val="1"/>
      <w:marLeft w:val="0"/>
      <w:marRight w:val="0"/>
      <w:marTop w:val="0"/>
      <w:marBottom w:val="0"/>
      <w:divBdr>
        <w:top w:val="none" w:sz="0" w:space="0" w:color="auto"/>
        <w:left w:val="none" w:sz="0" w:space="0" w:color="auto"/>
        <w:bottom w:val="none" w:sz="0" w:space="0" w:color="auto"/>
        <w:right w:val="none" w:sz="0" w:space="0" w:color="auto"/>
      </w:divBdr>
    </w:div>
    <w:div w:id="1787115618">
      <w:bodyDiv w:val="1"/>
      <w:marLeft w:val="0"/>
      <w:marRight w:val="0"/>
      <w:marTop w:val="0"/>
      <w:marBottom w:val="0"/>
      <w:divBdr>
        <w:top w:val="none" w:sz="0" w:space="0" w:color="auto"/>
        <w:left w:val="none" w:sz="0" w:space="0" w:color="auto"/>
        <w:bottom w:val="none" w:sz="0" w:space="0" w:color="auto"/>
        <w:right w:val="none" w:sz="0" w:space="0" w:color="auto"/>
      </w:divBdr>
    </w:div>
    <w:div w:id="1816219132">
      <w:bodyDiv w:val="1"/>
      <w:marLeft w:val="0"/>
      <w:marRight w:val="0"/>
      <w:marTop w:val="0"/>
      <w:marBottom w:val="0"/>
      <w:divBdr>
        <w:top w:val="none" w:sz="0" w:space="0" w:color="auto"/>
        <w:left w:val="none" w:sz="0" w:space="0" w:color="auto"/>
        <w:bottom w:val="none" w:sz="0" w:space="0" w:color="auto"/>
        <w:right w:val="none" w:sz="0" w:space="0" w:color="auto"/>
      </w:divBdr>
    </w:div>
    <w:div w:id="1851019359">
      <w:bodyDiv w:val="1"/>
      <w:marLeft w:val="0"/>
      <w:marRight w:val="0"/>
      <w:marTop w:val="0"/>
      <w:marBottom w:val="0"/>
      <w:divBdr>
        <w:top w:val="none" w:sz="0" w:space="0" w:color="auto"/>
        <w:left w:val="none" w:sz="0" w:space="0" w:color="auto"/>
        <w:bottom w:val="none" w:sz="0" w:space="0" w:color="auto"/>
        <w:right w:val="none" w:sz="0" w:space="0" w:color="auto"/>
      </w:divBdr>
    </w:div>
    <w:div w:id="1860658537">
      <w:bodyDiv w:val="1"/>
      <w:marLeft w:val="0"/>
      <w:marRight w:val="0"/>
      <w:marTop w:val="0"/>
      <w:marBottom w:val="0"/>
      <w:divBdr>
        <w:top w:val="none" w:sz="0" w:space="0" w:color="auto"/>
        <w:left w:val="none" w:sz="0" w:space="0" w:color="auto"/>
        <w:bottom w:val="none" w:sz="0" w:space="0" w:color="auto"/>
        <w:right w:val="none" w:sz="0" w:space="0" w:color="auto"/>
      </w:divBdr>
      <w:divsChild>
        <w:div w:id="189924277">
          <w:marLeft w:val="0"/>
          <w:marRight w:val="0"/>
          <w:marTop w:val="225"/>
          <w:marBottom w:val="0"/>
          <w:divBdr>
            <w:top w:val="none" w:sz="0" w:space="0" w:color="auto"/>
            <w:left w:val="none" w:sz="0" w:space="0" w:color="auto"/>
            <w:bottom w:val="none" w:sz="0" w:space="0" w:color="auto"/>
            <w:right w:val="none" w:sz="0" w:space="0" w:color="auto"/>
          </w:divBdr>
          <w:divsChild>
            <w:div w:id="293874584">
              <w:marLeft w:val="0"/>
              <w:marRight w:val="0"/>
              <w:marTop w:val="0"/>
              <w:marBottom w:val="0"/>
              <w:divBdr>
                <w:top w:val="none" w:sz="0" w:space="0" w:color="auto"/>
                <w:left w:val="none" w:sz="0" w:space="0" w:color="auto"/>
                <w:bottom w:val="none" w:sz="0" w:space="0" w:color="auto"/>
                <w:right w:val="none" w:sz="0" w:space="0" w:color="auto"/>
              </w:divBdr>
            </w:div>
          </w:divsChild>
        </w:div>
        <w:div w:id="228535959">
          <w:marLeft w:val="0"/>
          <w:marRight w:val="0"/>
          <w:marTop w:val="225"/>
          <w:marBottom w:val="0"/>
          <w:divBdr>
            <w:top w:val="none" w:sz="0" w:space="0" w:color="auto"/>
            <w:left w:val="none" w:sz="0" w:space="0" w:color="auto"/>
            <w:bottom w:val="none" w:sz="0" w:space="0" w:color="auto"/>
            <w:right w:val="none" w:sz="0" w:space="0" w:color="auto"/>
          </w:divBdr>
          <w:divsChild>
            <w:div w:id="1994989781">
              <w:marLeft w:val="0"/>
              <w:marRight w:val="0"/>
              <w:marTop w:val="0"/>
              <w:marBottom w:val="0"/>
              <w:divBdr>
                <w:top w:val="none" w:sz="0" w:space="0" w:color="auto"/>
                <w:left w:val="none" w:sz="0" w:space="0" w:color="auto"/>
                <w:bottom w:val="none" w:sz="0" w:space="0" w:color="auto"/>
                <w:right w:val="none" w:sz="0" w:space="0" w:color="auto"/>
              </w:divBdr>
            </w:div>
          </w:divsChild>
        </w:div>
        <w:div w:id="404186163">
          <w:marLeft w:val="0"/>
          <w:marRight w:val="0"/>
          <w:marTop w:val="225"/>
          <w:marBottom w:val="0"/>
          <w:divBdr>
            <w:top w:val="none" w:sz="0" w:space="0" w:color="auto"/>
            <w:left w:val="none" w:sz="0" w:space="0" w:color="auto"/>
            <w:bottom w:val="none" w:sz="0" w:space="0" w:color="auto"/>
            <w:right w:val="none" w:sz="0" w:space="0" w:color="auto"/>
          </w:divBdr>
          <w:divsChild>
            <w:div w:id="961152718">
              <w:marLeft w:val="0"/>
              <w:marRight w:val="0"/>
              <w:marTop w:val="0"/>
              <w:marBottom w:val="0"/>
              <w:divBdr>
                <w:top w:val="none" w:sz="0" w:space="0" w:color="auto"/>
                <w:left w:val="none" w:sz="0" w:space="0" w:color="auto"/>
                <w:bottom w:val="none" w:sz="0" w:space="0" w:color="auto"/>
                <w:right w:val="none" w:sz="0" w:space="0" w:color="auto"/>
              </w:divBdr>
            </w:div>
          </w:divsChild>
        </w:div>
        <w:div w:id="651178129">
          <w:marLeft w:val="0"/>
          <w:marRight w:val="0"/>
          <w:marTop w:val="225"/>
          <w:marBottom w:val="0"/>
          <w:divBdr>
            <w:top w:val="none" w:sz="0" w:space="0" w:color="auto"/>
            <w:left w:val="none" w:sz="0" w:space="0" w:color="auto"/>
            <w:bottom w:val="none" w:sz="0" w:space="0" w:color="auto"/>
            <w:right w:val="none" w:sz="0" w:space="0" w:color="auto"/>
          </w:divBdr>
          <w:divsChild>
            <w:div w:id="376855643">
              <w:marLeft w:val="0"/>
              <w:marRight w:val="0"/>
              <w:marTop w:val="0"/>
              <w:marBottom w:val="0"/>
              <w:divBdr>
                <w:top w:val="none" w:sz="0" w:space="0" w:color="auto"/>
                <w:left w:val="none" w:sz="0" w:space="0" w:color="auto"/>
                <w:bottom w:val="none" w:sz="0" w:space="0" w:color="auto"/>
                <w:right w:val="none" w:sz="0" w:space="0" w:color="auto"/>
              </w:divBdr>
            </w:div>
          </w:divsChild>
        </w:div>
        <w:div w:id="817459893">
          <w:marLeft w:val="0"/>
          <w:marRight w:val="0"/>
          <w:marTop w:val="225"/>
          <w:marBottom w:val="0"/>
          <w:divBdr>
            <w:top w:val="none" w:sz="0" w:space="0" w:color="auto"/>
            <w:left w:val="none" w:sz="0" w:space="0" w:color="auto"/>
            <w:bottom w:val="none" w:sz="0" w:space="0" w:color="auto"/>
            <w:right w:val="none" w:sz="0" w:space="0" w:color="auto"/>
          </w:divBdr>
          <w:divsChild>
            <w:div w:id="426584635">
              <w:marLeft w:val="0"/>
              <w:marRight w:val="0"/>
              <w:marTop w:val="0"/>
              <w:marBottom w:val="0"/>
              <w:divBdr>
                <w:top w:val="none" w:sz="0" w:space="0" w:color="auto"/>
                <w:left w:val="none" w:sz="0" w:space="0" w:color="auto"/>
                <w:bottom w:val="none" w:sz="0" w:space="0" w:color="auto"/>
                <w:right w:val="none" w:sz="0" w:space="0" w:color="auto"/>
              </w:divBdr>
            </w:div>
          </w:divsChild>
        </w:div>
        <w:div w:id="1087187152">
          <w:marLeft w:val="0"/>
          <w:marRight w:val="0"/>
          <w:marTop w:val="225"/>
          <w:marBottom w:val="0"/>
          <w:divBdr>
            <w:top w:val="none" w:sz="0" w:space="0" w:color="auto"/>
            <w:left w:val="none" w:sz="0" w:space="0" w:color="auto"/>
            <w:bottom w:val="none" w:sz="0" w:space="0" w:color="auto"/>
            <w:right w:val="none" w:sz="0" w:space="0" w:color="auto"/>
          </w:divBdr>
          <w:divsChild>
            <w:div w:id="718240631">
              <w:marLeft w:val="0"/>
              <w:marRight w:val="0"/>
              <w:marTop w:val="0"/>
              <w:marBottom w:val="0"/>
              <w:divBdr>
                <w:top w:val="none" w:sz="0" w:space="0" w:color="auto"/>
                <w:left w:val="none" w:sz="0" w:space="0" w:color="auto"/>
                <w:bottom w:val="none" w:sz="0" w:space="0" w:color="auto"/>
                <w:right w:val="none" w:sz="0" w:space="0" w:color="auto"/>
              </w:divBdr>
            </w:div>
          </w:divsChild>
        </w:div>
        <w:div w:id="1332097185">
          <w:marLeft w:val="0"/>
          <w:marRight w:val="0"/>
          <w:marTop w:val="225"/>
          <w:marBottom w:val="0"/>
          <w:divBdr>
            <w:top w:val="none" w:sz="0" w:space="0" w:color="auto"/>
            <w:left w:val="none" w:sz="0" w:space="0" w:color="auto"/>
            <w:bottom w:val="none" w:sz="0" w:space="0" w:color="auto"/>
            <w:right w:val="none" w:sz="0" w:space="0" w:color="auto"/>
          </w:divBdr>
          <w:divsChild>
            <w:div w:id="2041659405">
              <w:marLeft w:val="0"/>
              <w:marRight w:val="0"/>
              <w:marTop w:val="0"/>
              <w:marBottom w:val="0"/>
              <w:divBdr>
                <w:top w:val="none" w:sz="0" w:space="0" w:color="auto"/>
                <w:left w:val="none" w:sz="0" w:space="0" w:color="auto"/>
                <w:bottom w:val="none" w:sz="0" w:space="0" w:color="auto"/>
                <w:right w:val="none" w:sz="0" w:space="0" w:color="auto"/>
              </w:divBdr>
            </w:div>
          </w:divsChild>
        </w:div>
        <w:div w:id="1341807873">
          <w:marLeft w:val="0"/>
          <w:marRight w:val="0"/>
          <w:marTop w:val="225"/>
          <w:marBottom w:val="0"/>
          <w:divBdr>
            <w:top w:val="none" w:sz="0" w:space="0" w:color="auto"/>
            <w:left w:val="none" w:sz="0" w:space="0" w:color="auto"/>
            <w:bottom w:val="none" w:sz="0" w:space="0" w:color="auto"/>
            <w:right w:val="none" w:sz="0" w:space="0" w:color="auto"/>
          </w:divBdr>
          <w:divsChild>
            <w:div w:id="1656294830">
              <w:marLeft w:val="0"/>
              <w:marRight w:val="0"/>
              <w:marTop w:val="0"/>
              <w:marBottom w:val="0"/>
              <w:divBdr>
                <w:top w:val="none" w:sz="0" w:space="0" w:color="auto"/>
                <w:left w:val="none" w:sz="0" w:space="0" w:color="auto"/>
                <w:bottom w:val="none" w:sz="0" w:space="0" w:color="auto"/>
                <w:right w:val="none" w:sz="0" w:space="0" w:color="auto"/>
              </w:divBdr>
            </w:div>
          </w:divsChild>
        </w:div>
        <w:div w:id="1447963082">
          <w:marLeft w:val="0"/>
          <w:marRight w:val="0"/>
          <w:marTop w:val="225"/>
          <w:marBottom w:val="0"/>
          <w:divBdr>
            <w:top w:val="none" w:sz="0" w:space="0" w:color="auto"/>
            <w:left w:val="none" w:sz="0" w:space="0" w:color="auto"/>
            <w:bottom w:val="none" w:sz="0" w:space="0" w:color="auto"/>
            <w:right w:val="none" w:sz="0" w:space="0" w:color="auto"/>
          </w:divBdr>
          <w:divsChild>
            <w:div w:id="261383287">
              <w:marLeft w:val="0"/>
              <w:marRight w:val="0"/>
              <w:marTop w:val="0"/>
              <w:marBottom w:val="0"/>
              <w:divBdr>
                <w:top w:val="none" w:sz="0" w:space="0" w:color="auto"/>
                <w:left w:val="none" w:sz="0" w:space="0" w:color="auto"/>
                <w:bottom w:val="none" w:sz="0" w:space="0" w:color="auto"/>
                <w:right w:val="none" w:sz="0" w:space="0" w:color="auto"/>
              </w:divBdr>
            </w:div>
          </w:divsChild>
        </w:div>
        <w:div w:id="1466385323">
          <w:marLeft w:val="0"/>
          <w:marRight w:val="0"/>
          <w:marTop w:val="225"/>
          <w:marBottom w:val="0"/>
          <w:divBdr>
            <w:top w:val="none" w:sz="0" w:space="0" w:color="auto"/>
            <w:left w:val="none" w:sz="0" w:space="0" w:color="auto"/>
            <w:bottom w:val="none" w:sz="0" w:space="0" w:color="auto"/>
            <w:right w:val="none" w:sz="0" w:space="0" w:color="auto"/>
          </w:divBdr>
          <w:divsChild>
            <w:div w:id="1488934944">
              <w:marLeft w:val="0"/>
              <w:marRight w:val="0"/>
              <w:marTop w:val="0"/>
              <w:marBottom w:val="0"/>
              <w:divBdr>
                <w:top w:val="none" w:sz="0" w:space="0" w:color="auto"/>
                <w:left w:val="none" w:sz="0" w:space="0" w:color="auto"/>
                <w:bottom w:val="none" w:sz="0" w:space="0" w:color="auto"/>
                <w:right w:val="none" w:sz="0" w:space="0" w:color="auto"/>
              </w:divBdr>
            </w:div>
          </w:divsChild>
        </w:div>
        <w:div w:id="1644920634">
          <w:marLeft w:val="0"/>
          <w:marRight w:val="0"/>
          <w:marTop w:val="225"/>
          <w:marBottom w:val="0"/>
          <w:divBdr>
            <w:top w:val="none" w:sz="0" w:space="0" w:color="auto"/>
            <w:left w:val="none" w:sz="0" w:space="0" w:color="auto"/>
            <w:bottom w:val="none" w:sz="0" w:space="0" w:color="auto"/>
            <w:right w:val="none" w:sz="0" w:space="0" w:color="auto"/>
          </w:divBdr>
          <w:divsChild>
            <w:div w:id="1213690453">
              <w:marLeft w:val="0"/>
              <w:marRight w:val="0"/>
              <w:marTop w:val="0"/>
              <w:marBottom w:val="0"/>
              <w:divBdr>
                <w:top w:val="none" w:sz="0" w:space="0" w:color="auto"/>
                <w:left w:val="none" w:sz="0" w:space="0" w:color="auto"/>
                <w:bottom w:val="none" w:sz="0" w:space="0" w:color="auto"/>
                <w:right w:val="none" w:sz="0" w:space="0" w:color="auto"/>
              </w:divBdr>
            </w:div>
          </w:divsChild>
        </w:div>
        <w:div w:id="1675840080">
          <w:marLeft w:val="0"/>
          <w:marRight w:val="0"/>
          <w:marTop w:val="225"/>
          <w:marBottom w:val="0"/>
          <w:divBdr>
            <w:top w:val="none" w:sz="0" w:space="0" w:color="auto"/>
            <w:left w:val="none" w:sz="0" w:space="0" w:color="auto"/>
            <w:bottom w:val="none" w:sz="0" w:space="0" w:color="auto"/>
            <w:right w:val="none" w:sz="0" w:space="0" w:color="auto"/>
          </w:divBdr>
          <w:divsChild>
            <w:div w:id="1576621508">
              <w:marLeft w:val="0"/>
              <w:marRight w:val="0"/>
              <w:marTop w:val="0"/>
              <w:marBottom w:val="0"/>
              <w:divBdr>
                <w:top w:val="none" w:sz="0" w:space="0" w:color="auto"/>
                <w:left w:val="none" w:sz="0" w:space="0" w:color="auto"/>
                <w:bottom w:val="none" w:sz="0" w:space="0" w:color="auto"/>
                <w:right w:val="none" w:sz="0" w:space="0" w:color="auto"/>
              </w:divBdr>
            </w:div>
          </w:divsChild>
        </w:div>
        <w:div w:id="1683967574">
          <w:marLeft w:val="0"/>
          <w:marRight w:val="0"/>
          <w:marTop w:val="225"/>
          <w:marBottom w:val="0"/>
          <w:divBdr>
            <w:top w:val="none" w:sz="0" w:space="0" w:color="auto"/>
            <w:left w:val="none" w:sz="0" w:space="0" w:color="auto"/>
            <w:bottom w:val="none" w:sz="0" w:space="0" w:color="auto"/>
            <w:right w:val="none" w:sz="0" w:space="0" w:color="auto"/>
          </w:divBdr>
          <w:divsChild>
            <w:div w:id="1175025982">
              <w:marLeft w:val="0"/>
              <w:marRight w:val="0"/>
              <w:marTop w:val="0"/>
              <w:marBottom w:val="0"/>
              <w:divBdr>
                <w:top w:val="none" w:sz="0" w:space="0" w:color="auto"/>
                <w:left w:val="none" w:sz="0" w:space="0" w:color="auto"/>
                <w:bottom w:val="none" w:sz="0" w:space="0" w:color="auto"/>
                <w:right w:val="none" w:sz="0" w:space="0" w:color="auto"/>
              </w:divBdr>
            </w:div>
          </w:divsChild>
        </w:div>
        <w:div w:id="1931310991">
          <w:marLeft w:val="0"/>
          <w:marRight w:val="0"/>
          <w:marTop w:val="225"/>
          <w:marBottom w:val="0"/>
          <w:divBdr>
            <w:top w:val="none" w:sz="0" w:space="0" w:color="auto"/>
            <w:left w:val="none" w:sz="0" w:space="0" w:color="auto"/>
            <w:bottom w:val="none" w:sz="0" w:space="0" w:color="auto"/>
            <w:right w:val="none" w:sz="0" w:space="0" w:color="auto"/>
          </w:divBdr>
          <w:divsChild>
            <w:div w:id="909315109">
              <w:marLeft w:val="0"/>
              <w:marRight w:val="0"/>
              <w:marTop w:val="0"/>
              <w:marBottom w:val="0"/>
              <w:divBdr>
                <w:top w:val="none" w:sz="0" w:space="0" w:color="auto"/>
                <w:left w:val="none" w:sz="0" w:space="0" w:color="auto"/>
                <w:bottom w:val="none" w:sz="0" w:space="0" w:color="auto"/>
                <w:right w:val="none" w:sz="0" w:space="0" w:color="auto"/>
              </w:divBdr>
            </w:div>
          </w:divsChild>
        </w:div>
        <w:div w:id="1940940553">
          <w:marLeft w:val="0"/>
          <w:marRight w:val="0"/>
          <w:marTop w:val="225"/>
          <w:marBottom w:val="0"/>
          <w:divBdr>
            <w:top w:val="none" w:sz="0" w:space="0" w:color="auto"/>
            <w:left w:val="none" w:sz="0" w:space="0" w:color="auto"/>
            <w:bottom w:val="none" w:sz="0" w:space="0" w:color="auto"/>
            <w:right w:val="none" w:sz="0" w:space="0" w:color="auto"/>
          </w:divBdr>
          <w:divsChild>
            <w:div w:id="10282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9730">
      <w:bodyDiv w:val="1"/>
      <w:marLeft w:val="0"/>
      <w:marRight w:val="0"/>
      <w:marTop w:val="0"/>
      <w:marBottom w:val="0"/>
      <w:divBdr>
        <w:top w:val="none" w:sz="0" w:space="0" w:color="auto"/>
        <w:left w:val="none" w:sz="0" w:space="0" w:color="auto"/>
        <w:bottom w:val="none" w:sz="0" w:space="0" w:color="auto"/>
        <w:right w:val="none" w:sz="0" w:space="0" w:color="auto"/>
      </w:divBdr>
    </w:div>
    <w:div w:id="1880966622">
      <w:bodyDiv w:val="1"/>
      <w:marLeft w:val="0"/>
      <w:marRight w:val="0"/>
      <w:marTop w:val="0"/>
      <w:marBottom w:val="0"/>
      <w:divBdr>
        <w:top w:val="none" w:sz="0" w:space="0" w:color="auto"/>
        <w:left w:val="none" w:sz="0" w:space="0" w:color="auto"/>
        <w:bottom w:val="none" w:sz="0" w:space="0" w:color="auto"/>
        <w:right w:val="none" w:sz="0" w:space="0" w:color="auto"/>
      </w:divBdr>
    </w:div>
    <w:div w:id="1883207836">
      <w:bodyDiv w:val="1"/>
      <w:marLeft w:val="0"/>
      <w:marRight w:val="0"/>
      <w:marTop w:val="0"/>
      <w:marBottom w:val="0"/>
      <w:divBdr>
        <w:top w:val="none" w:sz="0" w:space="0" w:color="auto"/>
        <w:left w:val="none" w:sz="0" w:space="0" w:color="auto"/>
        <w:bottom w:val="none" w:sz="0" w:space="0" w:color="auto"/>
        <w:right w:val="none" w:sz="0" w:space="0" w:color="auto"/>
      </w:divBdr>
    </w:div>
    <w:div w:id="1901672954">
      <w:bodyDiv w:val="1"/>
      <w:marLeft w:val="0"/>
      <w:marRight w:val="0"/>
      <w:marTop w:val="0"/>
      <w:marBottom w:val="0"/>
      <w:divBdr>
        <w:top w:val="none" w:sz="0" w:space="0" w:color="auto"/>
        <w:left w:val="none" w:sz="0" w:space="0" w:color="auto"/>
        <w:bottom w:val="none" w:sz="0" w:space="0" w:color="auto"/>
        <w:right w:val="none" w:sz="0" w:space="0" w:color="auto"/>
      </w:divBdr>
    </w:div>
    <w:div w:id="1926105293">
      <w:bodyDiv w:val="1"/>
      <w:marLeft w:val="0"/>
      <w:marRight w:val="0"/>
      <w:marTop w:val="0"/>
      <w:marBottom w:val="0"/>
      <w:divBdr>
        <w:top w:val="none" w:sz="0" w:space="0" w:color="auto"/>
        <w:left w:val="none" w:sz="0" w:space="0" w:color="auto"/>
        <w:bottom w:val="none" w:sz="0" w:space="0" w:color="auto"/>
        <w:right w:val="none" w:sz="0" w:space="0" w:color="auto"/>
      </w:divBdr>
    </w:div>
    <w:div w:id="1959481801">
      <w:bodyDiv w:val="1"/>
      <w:marLeft w:val="0"/>
      <w:marRight w:val="0"/>
      <w:marTop w:val="0"/>
      <w:marBottom w:val="0"/>
      <w:divBdr>
        <w:top w:val="none" w:sz="0" w:space="0" w:color="auto"/>
        <w:left w:val="none" w:sz="0" w:space="0" w:color="auto"/>
        <w:bottom w:val="none" w:sz="0" w:space="0" w:color="auto"/>
        <w:right w:val="none" w:sz="0" w:space="0" w:color="auto"/>
      </w:divBdr>
    </w:div>
    <w:div w:id="1992446607">
      <w:bodyDiv w:val="1"/>
      <w:marLeft w:val="0"/>
      <w:marRight w:val="0"/>
      <w:marTop w:val="0"/>
      <w:marBottom w:val="0"/>
      <w:divBdr>
        <w:top w:val="none" w:sz="0" w:space="0" w:color="auto"/>
        <w:left w:val="none" w:sz="0" w:space="0" w:color="auto"/>
        <w:bottom w:val="none" w:sz="0" w:space="0" w:color="auto"/>
        <w:right w:val="none" w:sz="0" w:space="0" w:color="auto"/>
      </w:divBdr>
    </w:div>
    <w:div w:id="1995986651">
      <w:bodyDiv w:val="1"/>
      <w:marLeft w:val="0"/>
      <w:marRight w:val="0"/>
      <w:marTop w:val="0"/>
      <w:marBottom w:val="0"/>
      <w:divBdr>
        <w:top w:val="none" w:sz="0" w:space="0" w:color="auto"/>
        <w:left w:val="none" w:sz="0" w:space="0" w:color="auto"/>
        <w:bottom w:val="none" w:sz="0" w:space="0" w:color="auto"/>
        <w:right w:val="none" w:sz="0" w:space="0" w:color="auto"/>
      </w:divBdr>
    </w:div>
    <w:div w:id="2013558981">
      <w:bodyDiv w:val="1"/>
      <w:marLeft w:val="0"/>
      <w:marRight w:val="0"/>
      <w:marTop w:val="0"/>
      <w:marBottom w:val="0"/>
      <w:divBdr>
        <w:top w:val="none" w:sz="0" w:space="0" w:color="auto"/>
        <w:left w:val="none" w:sz="0" w:space="0" w:color="auto"/>
        <w:bottom w:val="none" w:sz="0" w:space="0" w:color="auto"/>
        <w:right w:val="none" w:sz="0" w:space="0" w:color="auto"/>
      </w:divBdr>
    </w:div>
    <w:div w:id="2033873440">
      <w:bodyDiv w:val="1"/>
      <w:marLeft w:val="0"/>
      <w:marRight w:val="0"/>
      <w:marTop w:val="0"/>
      <w:marBottom w:val="0"/>
      <w:divBdr>
        <w:top w:val="none" w:sz="0" w:space="0" w:color="auto"/>
        <w:left w:val="none" w:sz="0" w:space="0" w:color="auto"/>
        <w:bottom w:val="none" w:sz="0" w:space="0" w:color="auto"/>
        <w:right w:val="none" w:sz="0" w:space="0" w:color="auto"/>
      </w:divBdr>
    </w:div>
    <w:div w:id="2039236401">
      <w:bodyDiv w:val="1"/>
      <w:marLeft w:val="0"/>
      <w:marRight w:val="0"/>
      <w:marTop w:val="0"/>
      <w:marBottom w:val="0"/>
      <w:divBdr>
        <w:top w:val="none" w:sz="0" w:space="0" w:color="auto"/>
        <w:left w:val="none" w:sz="0" w:space="0" w:color="auto"/>
        <w:bottom w:val="none" w:sz="0" w:space="0" w:color="auto"/>
        <w:right w:val="none" w:sz="0" w:space="0" w:color="auto"/>
      </w:divBdr>
    </w:div>
    <w:div w:id="2049646781">
      <w:bodyDiv w:val="1"/>
      <w:marLeft w:val="0"/>
      <w:marRight w:val="0"/>
      <w:marTop w:val="0"/>
      <w:marBottom w:val="0"/>
      <w:divBdr>
        <w:top w:val="none" w:sz="0" w:space="0" w:color="auto"/>
        <w:left w:val="none" w:sz="0" w:space="0" w:color="auto"/>
        <w:bottom w:val="none" w:sz="0" w:space="0" w:color="auto"/>
        <w:right w:val="none" w:sz="0" w:space="0" w:color="auto"/>
      </w:divBdr>
    </w:div>
    <w:div w:id="2096393619">
      <w:bodyDiv w:val="1"/>
      <w:marLeft w:val="0"/>
      <w:marRight w:val="0"/>
      <w:marTop w:val="0"/>
      <w:marBottom w:val="0"/>
      <w:divBdr>
        <w:top w:val="none" w:sz="0" w:space="0" w:color="auto"/>
        <w:left w:val="none" w:sz="0" w:space="0" w:color="auto"/>
        <w:bottom w:val="none" w:sz="0" w:space="0" w:color="auto"/>
        <w:right w:val="none" w:sz="0" w:space="0" w:color="auto"/>
      </w:divBdr>
    </w:div>
    <w:div w:id="21160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E34B4-612C-4E2D-B32A-8D33E29C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14654</Words>
  <Characters>83534</Characters>
  <Application>Microsoft Office Word</Application>
  <DocSecurity>0</DocSecurity>
  <Lines>696</Lines>
  <Paragraphs>195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97993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dc:creator>
  <cp:keywords/>
  <cp:lastModifiedBy>LUBO NAGY</cp:lastModifiedBy>
  <cp:revision>3</cp:revision>
  <cp:lastPrinted>2024-08-13T06:20:00Z</cp:lastPrinted>
  <dcterms:created xsi:type="dcterms:W3CDTF">2025-01-18T11:41:00Z</dcterms:created>
  <dcterms:modified xsi:type="dcterms:W3CDTF">2025-01-18T11:44:00Z</dcterms:modified>
</cp:coreProperties>
</file>